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top w:w="15" w:type="dxa"/>
          <w:left w:w="15" w:type="dxa"/>
          <w:bottom w:w="15" w:type="dxa"/>
          <w:right w:w="15" w:type="dxa"/>
        </w:tblCellMar>
        <w:tblLook w:val="04A0" w:firstRow="1" w:lastRow="0" w:firstColumn="1" w:lastColumn="0" w:noHBand="0" w:noVBand="1"/>
      </w:tblPr>
      <w:tblGrid>
        <w:gridCol w:w="8556"/>
      </w:tblGrid>
      <w:tr w:rsidR="00615A72" w:rsidRPr="00E1143E" w:rsidTr="0014695D">
        <w:tc>
          <w:tcPr>
            <w:tcW w:w="8556" w:type="dxa"/>
            <w:tcBorders>
              <w:bottom w:val="single" w:sz="8" w:space="0" w:color="000000"/>
            </w:tcBorders>
            <w:tcMar>
              <w:top w:w="60" w:type="dxa"/>
              <w:left w:w="60" w:type="dxa"/>
              <w:bottom w:w="60" w:type="dxa"/>
              <w:right w:w="60" w:type="dxa"/>
            </w:tcMar>
          </w:tcPr>
          <w:p w:rsidR="00615A72" w:rsidRPr="00E1143E" w:rsidRDefault="00615A72" w:rsidP="0014695D">
            <w:pPr>
              <w:jc w:val="center"/>
              <w:rPr>
                <w:rFonts w:ascii="Times New Roman" w:hAnsi="Times New Roman" w:cs="Times New Roman"/>
                <w:sz w:val="22"/>
                <w:szCs w:val="22"/>
              </w:rPr>
            </w:pPr>
            <w:r w:rsidRPr="00B52F08">
              <w:rPr>
                <w:rFonts w:ascii="Times New Roman" w:hAnsi="Times New Roman" w:cs="Times New Roman"/>
                <w:sz w:val="22"/>
                <w:szCs w:val="22"/>
              </w:rPr>
              <w:t xml:space="preserve">Муниципальное бюджетное общеобразовательное учреждение: </w:t>
            </w:r>
            <w:proofErr w:type="spellStart"/>
            <w:r w:rsidRPr="00B52F08">
              <w:rPr>
                <w:rFonts w:ascii="Times New Roman" w:hAnsi="Times New Roman" w:cs="Times New Roman"/>
                <w:sz w:val="22"/>
                <w:szCs w:val="22"/>
              </w:rPr>
              <w:t>Пирожковская</w:t>
            </w:r>
            <w:proofErr w:type="spellEnd"/>
            <w:r w:rsidRPr="00B52F08">
              <w:rPr>
                <w:rFonts w:ascii="Times New Roman" w:hAnsi="Times New Roman" w:cs="Times New Roman"/>
                <w:sz w:val="22"/>
                <w:szCs w:val="22"/>
              </w:rPr>
              <w:t xml:space="preserve"> основная общеобразовательная школа</w:t>
            </w:r>
          </w:p>
        </w:tc>
      </w:tr>
      <w:tr w:rsidR="00615A72" w:rsidRPr="00E1143E" w:rsidTr="0014695D">
        <w:tc>
          <w:tcPr>
            <w:tcW w:w="8556" w:type="dxa"/>
            <w:tcBorders>
              <w:top w:val="single" w:sz="8" w:space="0" w:color="000000"/>
            </w:tcBorders>
            <w:tcMar>
              <w:top w:w="60" w:type="dxa"/>
              <w:left w:w="60" w:type="dxa"/>
              <w:bottom w:w="60" w:type="dxa"/>
              <w:right w:w="60" w:type="dxa"/>
            </w:tcMar>
            <w:hideMark/>
          </w:tcPr>
          <w:p w:rsidR="00615A72" w:rsidRPr="00E1143E" w:rsidRDefault="00615A72" w:rsidP="0014695D">
            <w:pPr>
              <w:jc w:val="center"/>
              <w:rPr>
                <w:rFonts w:ascii="Times New Roman" w:hAnsi="Times New Roman" w:cs="Times New Roman"/>
                <w:sz w:val="22"/>
                <w:szCs w:val="22"/>
              </w:rPr>
            </w:pPr>
          </w:p>
        </w:tc>
      </w:tr>
    </w:tbl>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Pr>
          <w:rFonts w:ascii="Times New Roman" w:hAnsi="Times New Roman" w:cs="Times New Roman"/>
          <w:sz w:val="22"/>
          <w:szCs w:val="22"/>
        </w:rPr>
        <w:t xml:space="preserve">ПРИКАЗ </w:t>
      </w:r>
      <w:r w:rsidRPr="00E1143E">
        <w:rPr>
          <w:rFonts w:ascii="Times New Roman" w:hAnsi="Times New Roman" w:cs="Times New Roman"/>
          <w:sz w:val="22"/>
          <w:szCs w:val="22"/>
        </w:rPr>
        <w:br/>
        <w:t>об утверждении учетной политики для целей бухгалтерского учета</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B52F08">
        <w:rPr>
          <w:rFonts w:ascii="Times New Roman" w:hAnsi="Times New Roman" w:cs="Times New Roman"/>
          <w:sz w:val="22"/>
          <w:szCs w:val="22"/>
          <w:highlight w:val="yellow"/>
        </w:rPr>
        <w:t xml:space="preserve">№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26"/>
        <w:gridCol w:w="4239"/>
      </w:tblGrid>
      <w:tr w:rsidR="00615A72" w:rsidRPr="00E1143E" w:rsidTr="0014695D">
        <w:tc>
          <w:tcPr>
            <w:tcW w:w="4326" w:type="dxa"/>
            <w:tcMar>
              <w:top w:w="60" w:type="dxa"/>
              <w:left w:w="60" w:type="dxa"/>
              <w:bottom w:w="60" w:type="dxa"/>
              <w:right w:w="60" w:type="dxa"/>
            </w:tcMar>
            <w:hideMark/>
          </w:tcPr>
          <w:p w:rsidR="00615A72" w:rsidRPr="00E1143E" w:rsidRDefault="00615A72" w:rsidP="0014695D">
            <w:pPr>
              <w:rPr>
                <w:rFonts w:ascii="Times New Roman" w:hAnsi="Times New Roman" w:cs="Times New Roman"/>
                <w:sz w:val="22"/>
                <w:szCs w:val="22"/>
              </w:rPr>
            </w:pPr>
            <w:r>
              <w:rPr>
                <w:rFonts w:ascii="Times New Roman" w:hAnsi="Times New Roman" w:cs="Times New Roman"/>
                <w:sz w:val="22"/>
                <w:szCs w:val="22"/>
              </w:rPr>
              <w:t>х. Пирожок</w:t>
            </w:r>
          </w:p>
        </w:tc>
        <w:tc>
          <w:tcPr>
            <w:tcW w:w="4239" w:type="dxa"/>
            <w:tcMar>
              <w:top w:w="60" w:type="dxa"/>
              <w:left w:w="60" w:type="dxa"/>
              <w:bottom w:w="60" w:type="dxa"/>
              <w:right w:w="60" w:type="dxa"/>
            </w:tcMar>
            <w:hideMark/>
          </w:tcPr>
          <w:p w:rsidR="00615A72" w:rsidRPr="00B52F08" w:rsidRDefault="00615A72" w:rsidP="0014695D">
            <w:pPr>
              <w:jc w:val="right"/>
              <w:rPr>
                <w:rFonts w:ascii="Times New Roman" w:hAnsi="Times New Roman" w:cs="Times New Roman"/>
                <w:color w:val="C00000"/>
                <w:sz w:val="22"/>
                <w:szCs w:val="22"/>
              </w:rPr>
            </w:pPr>
            <w:r w:rsidRPr="00B52F08">
              <w:rPr>
                <w:rFonts w:ascii="Times New Roman" w:hAnsi="Times New Roman" w:cs="Times New Roman"/>
                <w:color w:val="C00000"/>
                <w:sz w:val="22"/>
                <w:szCs w:val="22"/>
                <w:highlight w:val="yellow"/>
              </w:rPr>
              <w:t>28.12.2018</w:t>
            </w:r>
          </w:p>
        </w:tc>
      </w:tr>
    </w:tbl>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Во исполнение Закона от 06.12.2011 № 402-ФЗ, приказа Минфина от 01.12.2010 № 157н, Федерального стандарта «Учетная политика, оценочные значения и ошибки» (утв. приказом Минфина от 30.12.2017 № 274н)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ПРИКАЗЫВАЮ:</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Утвердить учетную политику для целей бухгалтерского учета </w:t>
      </w:r>
      <w:proofErr w:type="gramStart"/>
      <w:r w:rsidRPr="00E1143E">
        <w:rPr>
          <w:rFonts w:ascii="Times New Roman" w:hAnsi="Times New Roman" w:cs="Times New Roman"/>
          <w:sz w:val="22"/>
          <w:szCs w:val="22"/>
        </w:rPr>
        <w:t xml:space="preserve">согласно </w:t>
      </w:r>
      <w:r>
        <w:rPr>
          <w:rFonts w:ascii="Times New Roman" w:hAnsi="Times New Roman" w:cs="Times New Roman"/>
          <w:sz w:val="22"/>
          <w:szCs w:val="22"/>
        </w:rPr>
        <w:t xml:space="preserve"> </w:t>
      </w:r>
      <w:r w:rsidRPr="00E1143E">
        <w:rPr>
          <w:rFonts w:ascii="Times New Roman" w:hAnsi="Times New Roman" w:cs="Times New Roman"/>
          <w:sz w:val="22"/>
          <w:szCs w:val="22"/>
        </w:rPr>
        <w:t>приложению</w:t>
      </w:r>
      <w:proofErr w:type="gramEnd"/>
      <w:r w:rsidRPr="00E1143E">
        <w:rPr>
          <w:rFonts w:ascii="Times New Roman" w:hAnsi="Times New Roman" w:cs="Times New Roman"/>
          <w:sz w:val="22"/>
          <w:szCs w:val="22"/>
        </w:rPr>
        <w:t xml:space="preserve"> и ввести ее в действие с 1 января 2019 года.</w:t>
      </w:r>
    </w:p>
    <w:p w:rsidR="00615A72" w:rsidRPr="000C5064" w:rsidRDefault="00615A72" w:rsidP="00615A7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0C5064">
        <w:rPr>
          <w:rFonts w:ascii="Times New Roman" w:hAnsi="Times New Roman" w:cs="Times New Roman"/>
          <w:sz w:val="22"/>
          <w:szCs w:val="22"/>
        </w:rPr>
        <w:t xml:space="preserve">Признать утратившим силу </w:t>
      </w:r>
      <w:r w:rsidRPr="0009346C">
        <w:rPr>
          <w:rFonts w:ascii="Times New Roman" w:hAnsi="Times New Roman" w:cs="Times New Roman"/>
          <w:sz w:val="22"/>
          <w:szCs w:val="22"/>
        </w:rPr>
        <w:t xml:space="preserve">приказ от </w:t>
      </w:r>
      <w:r w:rsidRPr="0009346C">
        <w:rPr>
          <w:rFonts w:ascii="Times New Roman" w:hAnsi="Times New Roman" w:cs="Times New Roman"/>
          <w:bCs/>
          <w:iCs/>
          <w:sz w:val="22"/>
          <w:szCs w:val="22"/>
        </w:rPr>
        <w:t>31.12.2015</w:t>
      </w:r>
      <w:r w:rsidRPr="0009346C">
        <w:rPr>
          <w:rFonts w:ascii="Times New Roman" w:hAnsi="Times New Roman" w:cs="Times New Roman"/>
          <w:sz w:val="22"/>
          <w:szCs w:val="22"/>
        </w:rPr>
        <w:t xml:space="preserve"> № 333 </w:t>
      </w:r>
      <w:r w:rsidRPr="000C5064">
        <w:rPr>
          <w:rFonts w:ascii="Times New Roman" w:hAnsi="Times New Roman" w:cs="Times New Roman"/>
          <w:sz w:val="22"/>
          <w:szCs w:val="22"/>
        </w:rPr>
        <w:t>«Об утверждении учетной политики для целей бухгалтерского учета».</w:t>
      </w:r>
    </w:p>
    <w:p w:rsidR="00615A72" w:rsidRPr="0086524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r w:rsidRPr="00865242">
        <w:rPr>
          <w:rFonts w:ascii="Times New Roman" w:hAnsi="Times New Roman" w:cs="Times New Roman"/>
        </w:rPr>
        <w:t xml:space="preserve"> </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3</w:t>
      </w:r>
      <w:r w:rsidRPr="00865242">
        <w:rPr>
          <w:rFonts w:ascii="Times New Roman" w:hAnsi="Times New Roman" w:cs="Times New Roman"/>
          <w:sz w:val="22"/>
          <w:szCs w:val="22"/>
        </w:rPr>
        <w:t>. Довести до всех подразделений и служб учреждения соответствующие документы, необходимые для обеспечения реализации учетной политики в учреждении и организации бухгалтерского учета, документооборота, санкционирования расходов учреждения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4</w:t>
      </w:r>
      <w:r w:rsidRPr="00E1143E">
        <w:rPr>
          <w:rFonts w:ascii="Times New Roman" w:hAnsi="Times New Roman" w:cs="Times New Roman"/>
          <w:sz w:val="22"/>
          <w:szCs w:val="22"/>
        </w:rPr>
        <w:t xml:space="preserve">. Контроль за исполнением приказа возложить на главного бухгалтера </w:t>
      </w:r>
      <w:proofErr w:type="spellStart"/>
      <w:r>
        <w:rPr>
          <w:rFonts w:ascii="Times New Roman" w:hAnsi="Times New Roman" w:cs="Times New Roman"/>
          <w:sz w:val="22"/>
          <w:szCs w:val="22"/>
        </w:rPr>
        <w:t>Симовских</w:t>
      </w:r>
      <w:proofErr w:type="spellEnd"/>
      <w:r>
        <w:rPr>
          <w:rFonts w:ascii="Times New Roman" w:hAnsi="Times New Roman" w:cs="Times New Roman"/>
          <w:sz w:val="22"/>
          <w:szCs w:val="22"/>
        </w:rPr>
        <w:t xml:space="preserve"> И.Н.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746"/>
        <w:gridCol w:w="283"/>
        <w:gridCol w:w="1988"/>
        <w:gridCol w:w="329"/>
        <w:gridCol w:w="2234"/>
      </w:tblGrid>
      <w:tr w:rsidR="00615A72" w:rsidRPr="00E1143E" w:rsidTr="0014695D">
        <w:tc>
          <w:tcPr>
            <w:tcW w:w="3746" w:type="dxa"/>
            <w:tcMar>
              <w:top w:w="60" w:type="dxa"/>
              <w:left w:w="60" w:type="dxa"/>
              <w:bottom w:w="60" w:type="dxa"/>
              <w:right w:w="60" w:type="dxa"/>
            </w:tcMar>
            <w:vAlign w:val="bottom"/>
            <w:hideMark/>
          </w:tcPr>
          <w:p w:rsidR="00615A72" w:rsidRPr="00E1143E" w:rsidRDefault="00615A72" w:rsidP="0014695D">
            <w:pPr>
              <w:rPr>
                <w:rFonts w:ascii="Times New Roman" w:hAnsi="Times New Roman" w:cs="Times New Roman"/>
                <w:sz w:val="22"/>
                <w:szCs w:val="22"/>
              </w:rPr>
            </w:pPr>
            <w:r>
              <w:rPr>
                <w:rFonts w:ascii="Times New Roman" w:hAnsi="Times New Roman" w:cs="Times New Roman"/>
                <w:sz w:val="22"/>
                <w:szCs w:val="22"/>
              </w:rPr>
              <w:t>Директор</w:t>
            </w:r>
          </w:p>
        </w:tc>
        <w:tc>
          <w:tcPr>
            <w:tcW w:w="283" w:type="dxa"/>
            <w:tcMar>
              <w:top w:w="60" w:type="dxa"/>
              <w:left w:w="60" w:type="dxa"/>
              <w:bottom w:w="60" w:type="dxa"/>
              <w:right w:w="60" w:type="dxa"/>
            </w:tcMar>
            <w:hideMark/>
          </w:tcPr>
          <w:p w:rsidR="00615A72" w:rsidRPr="00E1143E" w:rsidRDefault="00615A72" w:rsidP="0014695D">
            <w:pPr>
              <w:rPr>
                <w:rFonts w:ascii="Times New Roman" w:hAnsi="Times New Roman" w:cs="Times New Roman"/>
                <w:sz w:val="22"/>
                <w:szCs w:val="22"/>
              </w:rPr>
            </w:pPr>
            <w:r w:rsidRPr="00E1143E">
              <w:rPr>
                <w:rFonts w:ascii="Times New Roman" w:hAnsi="Times New Roman" w:cs="Times New Roman"/>
                <w:sz w:val="22"/>
                <w:szCs w:val="22"/>
              </w:rPr>
              <w:t> </w:t>
            </w:r>
          </w:p>
        </w:tc>
        <w:tc>
          <w:tcPr>
            <w:tcW w:w="1988" w:type="dxa"/>
            <w:tcBorders>
              <w:bottom w:val="single" w:sz="8" w:space="0" w:color="000000"/>
            </w:tcBorders>
            <w:tcMar>
              <w:top w:w="60" w:type="dxa"/>
              <w:left w:w="60" w:type="dxa"/>
              <w:bottom w:w="60" w:type="dxa"/>
              <w:right w:w="60" w:type="dxa"/>
            </w:tcMar>
            <w:hideMark/>
          </w:tcPr>
          <w:p w:rsidR="00615A72" w:rsidRPr="00E1143E" w:rsidRDefault="00615A72" w:rsidP="0014695D">
            <w:pPr>
              <w:jc w:val="center"/>
              <w:rPr>
                <w:rFonts w:ascii="Times New Roman" w:hAnsi="Times New Roman" w:cs="Times New Roman"/>
                <w:sz w:val="22"/>
                <w:szCs w:val="22"/>
              </w:rPr>
            </w:pPr>
            <w:r w:rsidRPr="00E1143E">
              <w:rPr>
                <w:rFonts w:ascii="Times New Roman" w:hAnsi="Times New Roman" w:cs="Times New Roman"/>
                <w:sz w:val="22"/>
                <w:szCs w:val="22"/>
              </w:rPr>
              <w:t> </w:t>
            </w:r>
          </w:p>
        </w:tc>
        <w:tc>
          <w:tcPr>
            <w:tcW w:w="329" w:type="dxa"/>
            <w:tcMar>
              <w:top w:w="60" w:type="dxa"/>
              <w:left w:w="60" w:type="dxa"/>
              <w:bottom w:w="60" w:type="dxa"/>
              <w:right w:w="60" w:type="dxa"/>
            </w:tcMar>
            <w:hideMark/>
          </w:tcPr>
          <w:p w:rsidR="00615A72" w:rsidRPr="00E1143E" w:rsidRDefault="00615A72" w:rsidP="0014695D">
            <w:pPr>
              <w:jc w:val="center"/>
              <w:rPr>
                <w:rFonts w:ascii="Times New Roman" w:hAnsi="Times New Roman" w:cs="Times New Roman"/>
                <w:sz w:val="22"/>
                <w:szCs w:val="22"/>
              </w:rPr>
            </w:pPr>
            <w:r w:rsidRPr="00E1143E">
              <w:rPr>
                <w:rFonts w:ascii="Times New Roman" w:hAnsi="Times New Roman" w:cs="Times New Roman"/>
                <w:sz w:val="22"/>
                <w:szCs w:val="22"/>
              </w:rPr>
              <w:t> </w:t>
            </w:r>
          </w:p>
        </w:tc>
        <w:tc>
          <w:tcPr>
            <w:tcW w:w="2234" w:type="dxa"/>
            <w:tcMar>
              <w:top w:w="60" w:type="dxa"/>
              <w:left w:w="60" w:type="dxa"/>
              <w:bottom w:w="60" w:type="dxa"/>
              <w:right w:w="60" w:type="dxa"/>
            </w:tcMar>
            <w:vAlign w:val="bottom"/>
            <w:hideMark/>
          </w:tcPr>
          <w:p w:rsidR="00615A72" w:rsidRPr="00E1143E" w:rsidRDefault="00615A72" w:rsidP="0014695D">
            <w:pPr>
              <w:jc w:val="right"/>
              <w:rPr>
                <w:rFonts w:ascii="Times New Roman" w:hAnsi="Times New Roman" w:cs="Times New Roman"/>
                <w:sz w:val="22"/>
                <w:szCs w:val="22"/>
              </w:rPr>
            </w:pPr>
          </w:p>
        </w:tc>
      </w:tr>
    </w:tbl>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tbl>
      <w:tblPr>
        <w:tblW w:w="0" w:type="auto"/>
        <w:jc w:val="right"/>
        <w:tblLayout w:type="fixed"/>
        <w:tblCellMar>
          <w:top w:w="15" w:type="dxa"/>
          <w:left w:w="15" w:type="dxa"/>
          <w:bottom w:w="15" w:type="dxa"/>
          <w:right w:w="15" w:type="dxa"/>
        </w:tblCellMar>
        <w:tblLook w:val="04A0" w:firstRow="1" w:lastRow="0" w:firstColumn="1" w:lastColumn="0" w:noHBand="0" w:noVBand="1"/>
      </w:tblPr>
      <w:tblGrid>
        <w:gridCol w:w="3393"/>
      </w:tblGrid>
      <w:tr w:rsidR="00615A72" w:rsidRPr="00E1143E" w:rsidTr="0014695D">
        <w:trPr>
          <w:jc w:val="right"/>
        </w:trPr>
        <w:tc>
          <w:tcPr>
            <w:tcW w:w="3393" w:type="dxa"/>
            <w:tcMar>
              <w:top w:w="60" w:type="dxa"/>
              <w:left w:w="60" w:type="dxa"/>
              <w:bottom w:w="60" w:type="dxa"/>
              <w:right w:w="60" w:type="dxa"/>
            </w:tcMar>
            <w:hideMark/>
          </w:tcPr>
          <w:p w:rsidR="00615A72" w:rsidRPr="00E1143E" w:rsidRDefault="00615A72" w:rsidP="0014695D">
            <w:pPr>
              <w:jc w:val="right"/>
              <w:rPr>
                <w:rFonts w:ascii="Times New Roman" w:hAnsi="Times New Roman" w:cs="Times New Roman"/>
                <w:sz w:val="22"/>
                <w:szCs w:val="22"/>
              </w:rPr>
            </w:pPr>
            <w:r w:rsidRPr="00E1143E">
              <w:rPr>
                <w:rFonts w:ascii="Times New Roman" w:hAnsi="Times New Roman" w:cs="Times New Roman"/>
                <w:sz w:val="22"/>
                <w:szCs w:val="22"/>
              </w:rPr>
              <w:t>Приложение</w:t>
            </w:r>
            <w:r w:rsidRPr="00E1143E">
              <w:rPr>
                <w:rFonts w:ascii="Times New Roman" w:hAnsi="Times New Roman" w:cs="Times New Roman"/>
                <w:sz w:val="22"/>
                <w:szCs w:val="22"/>
              </w:rPr>
              <w:br/>
              <w:t xml:space="preserve">к приказу от 28.12. 2018 </w:t>
            </w:r>
            <w:r>
              <w:rPr>
                <w:rFonts w:ascii="Times New Roman" w:hAnsi="Times New Roman" w:cs="Times New Roman"/>
                <w:sz w:val="22"/>
                <w:szCs w:val="22"/>
              </w:rPr>
              <w:t>№ </w:t>
            </w:r>
          </w:p>
        </w:tc>
      </w:tr>
    </w:tbl>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b/>
          <w:bCs/>
          <w:sz w:val="22"/>
          <w:szCs w:val="22"/>
        </w:rPr>
        <w:t>Учетная политика для целей бухгалтерского учета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E1143E">
        <w:rPr>
          <w:rFonts w:ascii="Times New Roman" w:hAnsi="Times New Roman" w:cs="Times New Roman"/>
          <w:sz w:val="22"/>
          <w:szCs w:val="22"/>
        </w:rPr>
        <w:t xml:space="preserve">Учетная политика </w:t>
      </w:r>
      <w:r w:rsidRPr="00B52F08">
        <w:rPr>
          <w:rFonts w:ascii="Times New Roman" w:hAnsi="Times New Roman" w:cs="Times New Roman"/>
          <w:sz w:val="22"/>
          <w:szCs w:val="22"/>
        </w:rPr>
        <w:t xml:space="preserve">МБОУ: </w:t>
      </w:r>
      <w:proofErr w:type="spellStart"/>
      <w:r w:rsidRPr="00B52F08">
        <w:rPr>
          <w:rFonts w:ascii="Times New Roman" w:hAnsi="Times New Roman" w:cs="Times New Roman"/>
          <w:sz w:val="22"/>
          <w:szCs w:val="22"/>
        </w:rPr>
        <w:t>Пирожковская</w:t>
      </w:r>
      <w:proofErr w:type="spellEnd"/>
      <w:r w:rsidRPr="00B52F08">
        <w:rPr>
          <w:rFonts w:ascii="Times New Roman" w:hAnsi="Times New Roman" w:cs="Times New Roman"/>
          <w:sz w:val="22"/>
          <w:szCs w:val="22"/>
        </w:rPr>
        <w:t xml:space="preserve"> ООШ </w:t>
      </w:r>
      <w:r w:rsidRPr="00E1143E">
        <w:rPr>
          <w:rFonts w:ascii="Times New Roman" w:hAnsi="Times New Roman" w:cs="Times New Roman"/>
          <w:sz w:val="22"/>
          <w:szCs w:val="22"/>
        </w:rPr>
        <w:t>(далее – учреждение) разработана в соответствии:</w:t>
      </w:r>
    </w:p>
    <w:p w:rsidR="00615A72" w:rsidRPr="00E1143E" w:rsidRDefault="00615A72" w:rsidP="00615A72">
      <w:pPr>
        <w:numPr>
          <w:ilvl w:val="0"/>
          <w:numId w:val="6"/>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2"/>
          <w:szCs w:val="22"/>
        </w:rPr>
      </w:pPr>
      <w:r w:rsidRPr="00E1143E">
        <w:rPr>
          <w:rFonts w:ascii="Times New Roman" w:hAnsi="Times New Roman" w:cs="Times New Roman"/>
          <w:sz w:val="22"/>
          <w:szCs w:val="22"/>
        </w:rPr>
        <w:t xml:space="preserve">с приказом Минфина от 01.12.2010 № 157н </w:t>
      </w:r>
      <w:r w:rsidRPr="00E1143E">
        <w:rPr>
          <w:rFonts w:ascii="Times New Roman" w:hAnsi="Times New Roman" w:cs="Times New Roman"/>
          <w:i/>
          <w:iCs/>
          <w:sz w:val="22"/>
          <w:szCs w:val="22"/>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E1143E">
        <w:rPr>
          <w:rFonts w:ascii="Times New Roman" w:hAnsi="Times New Roman" w:cs="Times New Roman"/>
          <w:sz w:val="22"/>
          <w:szCs w:val="22"/>
        </w:rPr>
        <w:t xml:space="preserve"> (далее – Инструкции к Единому плану счетов № 157н);</w:t>
      </w:r>
    </w:p>
    <w:p w:rsidR="00615A72" w:rsidRPr="00E1143E" w:rsidRDefault="00615A72" w:rsidP="00615A72">
      <w:pPr>
        <w:numPr>
          <w:ilvl w:val="0"/>
          <w:numId w:val="6"/>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2"/>
          <w:szCs w:val="22"/>
        </w:rPr>
      </w:pPr>
      <w:r w:rsidRPr="00E1143E">
        <w:rPr>
          <w:rFonts w:ascii="Times New Roman" w:hAnsi="Times New Roman" w:cs="Times New Roman"/>
          <w:sz w:val="22"/>
          <w:szCs w:val="22"/>
        </w:rPr>
        <w:t xml:space="preserve">приказом Минфина от 16.12.2010 № 174н </w:t>
      </w:r>
      <w:r w:rsidRPr="00E1143E">
        <w:rPr>
          <w:rFonts w:ascii="Times New Roman" w:hAnsi="Times New Roman" w:cs="Times New Roman"/>
          <w:i/>
          <w:iCs/>
          <w:sz w:val="22"/>
          <w:szCs w:val="22"/>
        </w:rPr>
        <w:t>«Об утверждении Плана счетов бухгалтерского учета бюджетных учреждений и Инструкции по его применению»</w:t>
      </w:r>
      <w:r w:rsidRPr="00E1143E">
        <w:rPr>
          <w:rFonts w:ascii="Times New Roman" w:hAnsi="Times New Roman" w:cs="Times New Roman"/>
          <w:sz w:val="22"/>
          <w:szCs w:val="22"/>
        </w:rPr>
        <w:t xml:space="preserve"> (далее – Инструкция № 174н);</w:t>
      </w:r>
    </w:p>
    <w:p w:rsidR="00615A72" w:rsidRPr="00E1143E" w:rsidRDefault="00615A72" w:rsidP="00615A72">
      <w:pPr>
        <w:numPr>
          <w:ilvl w:val="0"/>
          <w:numId w:val="6"/>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2"/>
          <w:szCs w:val="22"/>
        </w:rPr>
      </w:pPr>
      <w:r w:rsidRPr="00E1143E">
        <w:rPr>
          <w:rFonts w:ascii="Times New Roman" w:hAnsi="Times New Roman" w:cs="Times New Roman"/>
          <w:sz w:val="22"/>
          <w:szCs w:val="22"/>
          <w:shd w:val="clear" w:color="auto" w:fill="FFFFFF"/>
        </w:rPr>
        <w:t>приказом Минфина от 08.06.2018 № 132н</w:t>
      </w:r>
      <w:r w:rsidRPr="00E1143E">
        <w:rPr>
          <w:rFonts w:ascii="Times New Roman" w:hAnsi="Times New Roman" w:cs="Times New Roman"/>
          <w:color w:val="000000"/>
          <w:sz w:val="22"/>
          <w:szCs w:val="22"/>
          <w:shd w:val="clear" w:color="auto" w:fill="FFFFFF"/>
        </w:rPr>
        <w:t xml:space="preserve"> «</w:t>
      </w:r>
      <w:r w:rsidRPr="00E1143E">
        <w:rPr>
          <w:rFonts w:ascii="Times New Roman" w:hAnsi="Times New Roman" w:cs="Times New Roman"/>
          <w:i/>
          <w:color w:val="000000"/>
          <w:sz w:val="22"/>
          <w:szCs w:val="22"/>
          <w:shd w:val="clear" w:color="auto" w:fill="FFFFFF"/>
        </w:rPr>
        <w:t xml:space="preserve">О Порядке формирования и применения кодов бюджетной классификации Российской Федерации, их структуре и принципах назначения» </w:t>
      </w:r>
      <w:r w:rsidRPr="00E1143E">
        <w:rPr>
          <w:rFonts w:ascii="Times New Roman" w:hAnsi="Times New Roman" w:cs="Times New Roman"/>
          <w:color w:val="000000"/>
          <w:sz w:val="22"/>
          <w:szCs w:val="22"/>
          <w:shd w:val="clear" w:color="auto" w:fill="FFFFFF"/>
        </w:rPr>
        <w:t>(далее – приказ № 132н);</w:t>
      </w:r>
    </w:p>
    <w:p w:rsidR="00615A72" w:rsidRPr="00E1143E" w:rsidRDefault="00615A72" w:rsidP="00615A72">
      <w:pPr>
        <w:numPr>
          <w:ilvl w:val="0"/>
          <w:numId w:val="6"/>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2"/>
          <w:szCs w:val="22"/>
        </w:rPr>
      </w:pPr>
      <w:r w:rsidRPr="00E1143E">
        <w:rPr>
          <w:rFonts w:ascii="Times New Roman" w:hAnsi="Times New Roman" w:cs="Times New Roman"/>
          <w:sz w:val="22"/>
          <w:szCs w:val="22"/>
          <w:shd w:val="clear" w:color="auto" w:fill="FFFFFF"/>
        </w:rPr>
        <w:t>приказом Минфина от 29.11.2017 № 209н</w:t>
      </w:r>
      <w:r w:rsidRPr="00E1143E">
        <w:rPr>
          <w:rFonts w:ascii="Times New Roman" w:hAnsi="Times New Roman" w:cs="Times New Roman"/>
          <w:color w:val="000000"/>
          <w:sz w:val="22"/>
          <w:szCs w:val="22"/>
          <w:shd w:val="clear" w:color="auto" w:fill="FFFFFF"/>
        </w:rPr>
        <w:t xml:space="preserve"> </w:t>
      </w:r>
      <w:r w:rsidRPr="00E1143E">
        <w:rPr>
          <w:rFonts w:ascii="Times New Roman" w:hAnsi="Times New Roman" w:cs="Times New Roman"/>
          <w:i/>
          <w:color w:val="000000"/>
          <w:sz w:val="22"/>
          <w:szCs w:val="22"/>
          <w:shd w:val="clear" w:color="auto" w:fill="FFFFFF"/>
        </w:rPr>
        <w:t xml:space="preserve">«Об утверждении Порядка применения классификации операций сектора государственного управления» </w:t>
      </w:r>
      <w:r w:rsidRPr="00E1143E">
        <w:rPr>
          <w:rFonts w:ascii="Times New Roman" w:hAnsi="Times New Roman" w:cs="Times New Roman"/>
          <w:color w:val="000000"/>
          <w:sz w:val="22"/>
          <w:szCs w:val="22"/>
          <w:shd w:val="clear" w:color="auto" w:fill="FFFFFF"/>
        </w:rPr>
        <w:t>(далее – приказ № 209н);</w:t>
      </w:r>
    </w:p>
    <w:p w:rsidR="00615A72" w:rsidRPr="00E1143E" w:rsidRDefault="00615A72" w:rsidP="00615A72">
      <w:pPr>
        <w:numPr>
          <w:ilvl w:val="0"/>
          <w:numId w:val="6"/>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2"/>
          <w:szCs w:val="22"/>
        </w:rPr>
      </w:pPr>
      <w:r w:rsidRPr="00E1143E">
        <w:rPr>
          <w:rFonts w:ascii="Times New Roman" w:hAnsi="Times New Roman" w:cs="Times New Roman"/>
          <w:sz w:val="22"/>
          <w:szCs w:val="22"/>
        </w:rPr>
        <w:t xml:space="preserve">приказом Минфина от 30.03.2015 № 52н </w:t>
      </w:r>
      <w:r w:rsidRPr="00E1143E">
        <w:rPr>
          <w:rFonts w:ascii="Times New Roman" w:hAnsi="Times New Roman" w:cs="Times New Roman"/>
          <w:i/>
          <w:iCs/>
          <w:sz w:val="22"/>
          <w:szCs w:val="22"/>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E1143E">
        <w:rPr>
          <w:rFonts w:ascii="Times New Roman" w:hAnsi="Times New Roman" w:cs="Times New Roman"/>
          <w:sz w:val="22"/>
          <w:szCs w:val="22"/>
        </w:rPr>
        <w:t xml:space="preserve"> (далее – приказ № 52н);</w:t>
      </w:r>
    </w:p>
    <w:p w:rsidR="00615A72" w:rsidRPr="00E1143E" w:rsidRDefault="00615A72" w:rsidP="00615A72">
      <w:pPr>
        <w:numPr>
          <w:ilvl w:val="0"/>
          <w:numId w:val="6"/>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2"/>
          <w:szCs w:val="22"/>
        </w:rPr>
      </w:pPr>
      <w:r w:rsidRPr="00E1143E">
        <w:rPr>
          <w:rFonts w:ascii="Times New Roman" w:hAnsi="Times New Roman" w:cs="Times New Roman"/>
          <w:sz w:val="22"/>
          <w:szCs w:val="22"/>
        </w:rPr>
        <w:t xml:space="preserve">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E1143E">
        <w:rPr>
          <w:rFonts w:ascii="Times New Roman" w:hAnsi="Times New Roman" w:cs="Times New Roman"/>
          <w:color w:val="000000"/>
          <w:sz w:val="22"/>
          <w:szCs w:val="22"/>
          <w:shd w:val="clear" w:color="auto" w:fill="FFFFFF"/>
        </w:rPr>
        <w:t xml:space="preserve">от 30.12.2017 </w:t>
      </w:r>
      <w:r w:rsidRPr="00E1143E">
        <w:rPr>
          <w:rFonts w:ascii="Times New Roman" w:hAnsi="Times New Roman" w:cs="Times New Roman"/>
          <w:sz w:val="22"/>
          <w:szCs w:val="22"/>
        </w:rPr>
        <w:t>№ 274н, 275н, 278н (далее – соответственно СГС «Учетная политика, оценочные значения и ошибки», СГС «</w:t>
      </w:r>
      <w:r w:rsidRPr="00E1143E">
        <w:rPr>
          <w:rFonts w:ascii="Times New Roman" w:hAnsi="Times New Roman" w:cs="Times New Roman"/>
          <w:color w:val="000000"/>
          <w:sz w:val="22"/>
          <w:szCs w:val="22"/>
          <w:shd w:val="clear" w:color="auto" w:fill="FFFFFF"/>
        </w:rPr>
        <w:t>События после отчетной даты</w:t>
      </w:r>
      <w:r w:rsidRPr="00E1143E">
        <w:rPr>
          <w:rFonts w:ascii="Times New Roman" w:hAnsi="Times New Roman" w:cs="Times New Roman"/>
          <w:sz w:val="22"/>
          <w:szCs w:val="22"/>
        </w:rPr>
        <w:t>», СГС «</w:t>
      </w:r>
      <w:r w:rsidRPr="00E1143E">
        <w:rPr>
          <w:rFonts w:ascii="Times New Roman" w:hAnsi="Times New Roman" w:cs="Times New Roman"/>
          <w:color w:val="000000"/>
          <w:sz w:val="22"/>
          <w:szCs w:val="22"/>
          <w:shd w:val="clear" w:color="auto" w:fill="FFFFFF"/>
        </w:rPr>
        <w:t>Отчет о движении денежных средств</w:t>
      </w:r>
      <w:r w:rsidRPr="00E1143E">
        <w:rPr>
          <w:rFonts w:ascii="Times New Roman" w:hAnsi="Times New Roman" w:cs="Times New Roman"/>
          <w:sz w:val="22"/>
          <w:szCs w:val="22"/>
        </w:rPr>
        <w:t xml:space="preserve">»), </w:t>
      </w:r>
      <w:r w:rsidRPr="00E1143E">
        <w:rPr>
          <w:rFonts w:ascii="Times New Roman" w:hAnsi="Times New Roman" w:cs="Times New Roman"/>
          <w:sz w:val="22"/>
          <w:szCs w:val="22"/>
          <w:shd w:val="clear" w:color="auto" w:fill="FFFFFF"/>
        </w:rPr>
        <w:t>от 27.02.2018 № 32н</w:t>
      </w:r>
      <w:r w:rsidRPr="00E1143E">
        <w:rPr>
          <w:rFonts w:ascii="Times New Roman" w:hAnsi="Times New Roman" w:cs="Times New Roman"/>
          <w:color w:val="000000"/>
          <w:sz w:val="22"/>
          <w:szCs w:val="22"/>
          <w:shd w:val="clear" w:color="auto" w:fill="FFFFFF"/>
        </w:rPr>
        <w:t xml:space="preserve"> (</w:t>
      </w:r>
      <w:r w:rsidRPr="00E1143E">
        <w:rPr>
          <w:rFonts w:ascii="Times New Roman" w:hAnsi="Times New Roman" w:cs="Times New Roman"/>
          <w:sz w:val="22"/>
          <w:szCs w:val="22"/>
        </w:rPr>
        <w:t>далее – СГС «</w:t>
      </w:r>
      <w:r w:rsidRPr="00E1143E">
        <w:rPr>
          <w:rFonts w:ascii="Times New Roman" w:hAnsi="Times New Roman" w:cs="Times New Roman"/>
          <w:color w:val="000000"/>
          <w:sz w:val="22"/>
          <w:szCs w:val="22"/>
          <w:shd w:val="clear" w:color="auto" w:fill="FFFFFF"/>
        </w:rPr>
        <w:t>Доходы</w:t>
      </w:r>
      <w:r w:rsidRPr="00E1143E">
        <w:rPr>
          <w:rFonts w:ascii="Times New Roman" w:hAnsi="Times New Roman" w:cs="Times New Roman"/>
          <w:sz w:val="22"/>
          <w:szCs w:val="22"/>
        </w:rPr>
        <w:t>»</w:t>
      </w:r>
      <w:r w:rsidRPr="00E1143E">
        <w:rPr>
          <w:rFonts w:ascii="Times New Roman" w:hAnsi="Times New Roman" w:cs="Times New Roman"/>
          <w:color w:val="000000"/>
          <w:sz w:val="22"/>
          <w:szCs w:val="22"/>
          <w:shd w:val="clear" w:color="auto" w:fill="FFFFFF"/>
        </w:rPr>
        <w:t xml:space="preserve">), </w:t>
      </w:r>
      <w:r w:rsidRPr="00E1143E">
        <w:rPr>
          <w:rFonts w:ascii="Times New Roman" w:hAnsi="Times New Roman" w:cs="Times New Roman"/>
          <w:sz w:val="22"/>
          <w:szCs w:val="22"/>
          <w:shd w:val="clear" w:color="auto" w:fill="FFFFFF"/>
        </w:rPr>
        <w:t>от 30.05.2018 №122н</w:t>
      </w:r>
      <w:r w:rsidRPr="00E1143E">
        <w:rPr>
          <w:rFonts w:ascii="Times New Roman" w:hAnsi="Times New Roman" w:cs="Times New Roman"/>
          <w:color w:val="000000"/>
          <w:sz w:val="22"/>
          <w:szCs w:val="22"/>
          <w:shd w:val="clear" w:color="auto" w:fill="FFFFFF"/>
        </w:rPr>
        <w:t xml:space="preserve"> (</w:t>
      </w:r>
      <w:r w:rsidRPr="00E1143E">
        <w:rPr>
          <w:rFonts w:ascii="Times New Roman" w:hAnsi="Times New Roman" w:cs="Times New Roman"/>
          <w:sz w:val="22"/>
          <w:szCs w:val="22"/>
        </w:rPr>
        <w:t>далее –</w:t>
      </w:r>
      <w:r w:rsidRPr="00E1143E">
        <w:rPr>
          <w:rFonts w:ascii="Times New Roman" w:hAnsi="Times New Roman" w:cs="Times New Roman"/>
          <w:color w:val="000000"/>
          <w:sz w:val="22"/>
          <w:szCs w:val="22"/>
          <w:shd w:val="clear" w:color="auto" w:fill="FFFFFF"/>
        </w:rPr>
        <w:t xml:space="preserve"> СГС «</w:t>
      </w:r>
      <w:r w:rsidRPr="00E1143E">
        <w:rPr>
          <w:rFonts w:ascii="Times New Roman" w:hAnsi="Times New Roman" w:cs="Times New Roman"/>
          <w:sz w:val="22"/>
          <w:szCs w:val="22"/>
        </w:rPr>
        <w:t>Влияние изменений курсов иностранных валют»).</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E1143E">
        <w:rPr>
          <w:rFonts w:ascii="Times New Roman" w:hAnsi="Times New Roman" w:cs="Times New Roman"/>
          <w:sz w:val="22"/>
          <w:szCs w:val="22"/>
        </w:rPr>
        <w:t xml:space="preserve">В части исполнения полномочий получателя бюджетных средств Учреждение ведет учет в соответствии с приказом Минфина от 06.12.2010 №162н </w:t>
      </w:r>
      <w:r w:rsidRPr="00E1143E">
        <w:rPr>
          <w:rFonts w:ascii="Times New Roman" w:hAnsi="Times New Roman" w:cs="Times New Roman"/>
          <w:i/>
          <w:iCs/>
          <w:sz w:val="22"/>
          <w:szCs w:val="22"/>
        </w:rPr>
        <w:t>«Об утверждении плана счетов бюджетного учета и Инструкции по его применению»</w:t>
      </w:r>
      <w:r w:rsidRPr="00E1143E">
        <w:rPr>
          <w:rFonts w:ascii="Times New Roman" w:hAnsi="Times New Roman" w:cs="Times New Roman"/>
          <w:sz w:val="22"/>
          <w:szCs w:val="22"/>
        </w:rPr>
        <w:t xml:space="preserve"> (далее – Инструкция № 162н).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Используемые термины и сокращения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2"/>
        <w:gridCol w:w="4330"/>
      </w:tblGrid>
      <w:tr w:rsidR="00615A72" w:rsidRPr="00E1143E" w:rsidTr="0014695D">
        <w:tc>
          <w:tcPr>
            <w:tcW w:w="4322"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2"/>
                <w:szCs w:val="22"/>
              </w:rPr>
            </w:pPr>
            <w:r w:rsidRPr="00E1143E">
              <w:rPr>
                <w:rFonts w:ascii="Times New Roman" w:hAnsi="Times New Roman" w:cs="Times New Roman"/>
                <w:b/>
                <w:sz w:val="22"/>
                <w:szCs w:val="22"/>
              </w:rPr>
              <w:t xml:space="preserve">Наименование </w:t>
            </w:r>
          </w:p>
        </w:tc>
        <w:tc>
          <w:tcPr>
            <w:tcW w:w="4330"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2"/>
                <w:szCs w:val="22"/>
              </w:rPr>
            </w:pPr>
            <w:r w:rsidRPr="00E1143E">
              <w:rPr>
                <w:rFonts w:ascii="Times New Roman" w:hAnsi="Times New Roman" w:cs="Times New Roman"/>
                <w:b/>
                <w:sz w:val="22"/>
                <w:szCs w:val="22"/>
              </w:rPr>
              <w:t xml:space="preserve">Расшифровка </w:t>
            </w:r>
          </w:p>
        </w:tc>
      </w:tr>
      <w:tr w:rsidR="00615A72" w:rsidRPr="00E1143E" w:rsidTr="0014695D">
        <w:tc>
          <w:tcPr>
            <w:tcW w:w="4322"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Учреждение</w:t>
            </w:r>
          </w:p>
        </w:tc>
        <w:tc>
          <w:tcPr>
            <w:tcW w:w="4330" w:type="dxa"/>
          </w:tcPr>
          <w:p w:rsidR="00615A72" w:rsidRPr="00E1143E" w:rsidRDefault="00615A72" w:rsidP="0014695D">
            <w:pPr>
              <w:rPr>
                <w:rFonts w:ascii="Times New Roman" w:hAnsi="Times New Roman" w:cs="Times New Roman"/>
                <w:sz w:val="22"/>
                <w:szCs w:val="22"/>
              </w:rPr>
            </w:pPr>
            <w:r w:rsidRPr="00B52F08">
              <w:rPr>
                <w:rFonts w:ascii="Times New Roman" w:hAnsi="Times New Roman" w:cs="Times New Roman"/>
                <w:sz w:val="22"/>
                <w:szCs w:val="22"/>
              </w:rPr>
              <w:t xml:space="preserve">МБОУ: </w:t>
            </w:r>
            <w:proofErr w:type="spellStart"/>
            <w:r w:rsidRPr="00B52F08">
              <w:rPr>
                <w:rFonts w:ascii="Times New Roman" w:hAnsi="Times New Roman" w:cs="Times New Roman"/>
                <w:sz w:val="22"/>
                <w:szCs w:val="22"/>
              </w:rPr>
              <w:t>Пирожковская</w:t>
            </w:r>
            <w:proofErr w:type="spellEnd"/>
            <w:r w:rsidRPr="00B52F08">
              <w:rPr>
                <w:rFonts w:ascii="Times New Roman" w:hAnsi="Times New Roman" w:cs="Times New Roman"/>
                <w:sz w:val="22"/>
                <w:szCs w:val="22"/>
              </w:rPr>
              <w:t xml:space="preserve"> ООШ</w:t>
            </w:r>
          </w:p>
        </w:tc>
      </w:tr>
      <w:tr w:rsidR="00615A72" w:rsidRPr="00E1143E" w:rsidTr="0014695D">
        <w:tc>
          <w:tcPr>
            <w:tcW w:w="4322"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КБК</w:t>
            </w:r>
          </w:p>
        </w:tc>
        <w:tc>
          <w:tcPr>
            <w:tcW w:w="4330"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1–17 разряды номера счета в соответствии с Рабочим планом счетов</w:t>
            </w:r>
          </w:p>
        </w:tc>
      </w:tr>
      <w:tr w:rsidR="00615A72" w:rsidRPr="00E1143E" w:rsidTr="0014695D">
        <w:tc>
          <w:tcPr>
            <w:tcW w:w="4322"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Х</w:t>
            </w:r>
          </w:p>
        </w:tc>
        <w:tc>
          <w:tcPr>
            <w:tcW w:w="4330"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18 разряд номера счета бухучета – </w:t>
            </w:r>
            <w:r w:rsidRPr="00E1143E">
              <w:rPr>
                <w:rFonts w:ascii="Times New Roman" w:hAnsi="Times New Roman" w:cs="Times New Roman"/>
                <w:i/>
                <w:sz w:val="22"/>
                <w:szCs w:val="22"/>
              </w:rPr>
              <w:t>код вида финансового обеспечения (деятельности)</w:t>
            </w:r>
          </w:p>
        </w:tc>
      </w:tr>
    </w:tbl>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b/>
          <w:bCs/>
          <w:sz w:val="22"/>
          <w:szCs w:val="22"/>
          <w:lang w:val="en-US"/>
        </w:rPr>
        <w:t>I</w:t>
      </w:r>
      <w:r w:rsidRPr="00E1143E">
        <w:rPr>
          <w:rFonts w:ascii="Times New Roman" w:hAnsi="Times New Roman" w:cs="Times New Roman"/>
          <w:b/>
          <w:bCs/>
          <w:sz w:val="22"/>
          <w:szCs w:val="22"/>
        </w:rPr>
        <w:t>. Общие положения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CD734B" w:rsidRDefault="00615A72" w:rsidP="00615A7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920"/>
        <w:jc w:val="both"/>
        <w:rPr>
          <w:rFonts w:ascii="Times New Roman" w:hAnsi="Times New Roman" w:cs="Times New Roman"/>
          <w:sz w:val="22"/>
          <w:szCs w:val="22"/>
        </w:rPr>
      </w:pPr>
      <w:r w:rsidRPr="00CD734B">
        <w:rPr>
          <w:rFonts w:ascii="Times New Roman" w:hAnsi="Times New Roman" w:cs="Times New Roman"/>
          <w:sz w:val="22"/>
          <w:szCs w:val="22"/>
        </w:rPr>
        <w:t xml:space="preserve">1.1 Ответственным за организацию бухгалтерского учета в учреждении и соблюдение </w:t>
      </w:r>
      <w:r w:rsidRPr="00CD734B">
        <w:rPr>
          <w:rFonts w:ascii="Times New Roman" w:hAnsi="Times New Roman" w:cs="Times New Roman"/>
          <w:sz w:val="22"/>
          <w:szCs w:val="22"/>
        </w:rPr>
        <w:br/>
        <w:t xml:space="preserve">законодательства при выполнении хозяйственных операций является руководитель </w:t>
      </w:r>
      <w:r w:rsidRPr="00CD734B">
        <w:rPr>
          <w:rFonts w:ascii="Times New Roman" w:hAnsi="Times New Roman" w:cs="Times New Roman"/>
          <w:sz w:val="22"/>
          <w:szCs w:val="22"/>
        </w:rPr>
        <w:br/>
        <w:t>учреждения.</w:t>
      </w:r>
      <w:r w:rsidRPr="00CD734B">
        <w:rPr>
          <w:rFonts w:ascii="Times New Roman" w:hAnsi="Times New Roman" w:cs="Times New Roman"/>
          <w:sz w:val="22"/>
          <w:szCs w:val="22"/>
        </w:rPr>
        <w:br/>
        <w:t>Основание: часть 1 статьи 7 Закона от 6 декабря 2011 г. № 402-ФЗ.</w:t>
      </w:r>
    </w:p>
    <w:p w:rsidR="00615A72" w:rsidRPr="00CD734B" w:rsidRDefault="00615A72" w:rsidP="00615A7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920"/>
        <w:jc w:val="both"/>
        <w:rPr>
          <w:rFonts w:ascii="Times New Roman" w:hAnsi="Times New Roman" w:cs="Times New Roman"/>
          <w:sz w:val="22"/>
          <w:szCs w:val="22"/>
        </w:rPr>
      </w:pPr>
      <w:r w:rsidRPr="00CD734B">
        <w:rPr>
          <w:rFonts w:ascii="Times New Roman" w:hAnsi="Times New Roman" w:cs="Times New Roman"/>
          <w:sz w:val="22"/>
          <w:szCs w:val="22"/>
        </w:rPr>
        <w:t> </w:t>
      </w:r>
    </w:p>
    <w:p w:rsidR="00615A72" w:rsidRPr="00CD734B" w:rsidRDefault="00615A72" w:rsidP="00615A7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920"/>
        <w:rPr>
          <w:rFonts w:ascii="Times New Roman" w:hAnsi="Times New Roman" w:cs="Times New Roman"/>
          <w:sz w:val="22"/>
          <w:szCs w:val="22"/>
        </w:rPr>
      </w:pPr>
      <w:r>
        <w:rPr>
          <w:rFonts w:ascii="Times New Roman" w:hAnsi="Times New Roman" w:cs="Times New Roman"/>
          <w:sz w:val="22"/>
          <w:szCs w:val="22"/>
        </w:rPr>
        <w:t xml:space="preserve">1.2. </w:t>
      </w:r>
      <w:r w:rsidRPr="00CD734B">
        <w:rPr>
          <w:rFonts w:ascii="Times New Roman" w:hAnsi="Times New Roman" w:cs="Times New Roman"/>
          <w:sz w:val="22"/>
          <w:szCs w:val="22"/>
        </w:rPr>
        <w:t xml:space="preserve">Бухгалтерский учет ведется главным бухгалтером. </w:t>
      </w:r>
      <w:r w:rsidRPr="00CD734B">
        <w:rPr>
          <w:rFonts w:ascii="Times New Roman" w:hAnsi="Times New Roman" w:cs="Times New Roman"/>
          <w:sz w:val="22"/>
          <w:szCs w:val="22"/>
        </w:rPr>
        <w:br/>
        <w:t>Основание: часть 3 статьи 7 Закона от 6 декабря 2011 г. № 402-ФЗ.</w:t>
      </w:r>
    </w:p>
    <w:p w:rsidR="00615A72" w:rsidRPr="00CD734B" w:rsidRDefault="00615A72" w:rsidP="00615A7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920"/>
        <w:jc w:val="both"/>
        <w:rPr>
          <w:rFonts w:ascii="Times New Roman" w:hAnsi="Times New Roman" w:cs="Times New Roman"/>
          <w:sz w:val="22"/>
          <w:szCs w:val="22"/>
        </w:rPr>
      </w:pPr>
      <w:r w:rsidRPr="00CD734B">
        <w:rPr>
          <w:rFonts w:ascii="Times New Roman" w:hAnsi="Times New Roman" w:cs="Times New Roman"/>
          <w:sz w:val="22"/>
          <w:szCs w:val="22"/>
        </w:rPr>
        <w:t> </w:t>
      </w:r>
    </w:p>
    <w:p w:rsidR="00615A72" w:rsidRPr="00CD734B" w:rsidRDefault="00615A72" w:rsidP="00615A7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920"/>
        <w:jc w:val="both"/>
        <w:rPr>
          <w:rFonts w:ascii="Times New Roman" w:hAnsi="Times New Roman" w:cs="Times New Roman"/>
          <w:sz w:val="22"/>
          <w:szCs w:val="22"/>
        </w:rPr>
      </w:pPr>
      <w:r w:rsidRPr="00CD734B">
        <w:rPr>
          <w:rFonts w:ascii="Times New Roman" w:hAnsi="Times New Roman" w:cs="Times New Roman"/>
          <w:sz w:val="22"/>
          <w:szCs w:val="22"/>
        </w:rPr>
        <w:t xml:space="preserve">1.3. Главный бухгалтер подчиняется непосредственно руководителю учреждения и несет </w:t>
      </w:r>
      <w:r w:rsidRPr="00CD734B">
        <w:rPr>
          <w:rFonts w:ascii="Times New Roman" w:hAnsi="Times New Roman" w:cs="Times New Roman"/>
          <w:sz w:val="22"/>
          <w:szCs w:val="22"/>
        </w:rPr>
        <w:br/>
        <w:t xml:space="preserve">ответственность за формирование учетной политики, ведение бухгалтерского учета, </w:t>
      </w:r>
      <w:r w:rsidRPr="00CD734B">
        <w:rPr>
          <w:rFonts w:ascii="Times New Roman" w:hAnsi="Times New Roman" w:cs="Times New Roman"/>
          <w:sz w:val="22"/>
          <w:szCs w:val="22"/>
        </w:rPr>
        <w:br/>
        <w:t>своевременное представление полной и достоверной бухгалт</w:t>
      </w:r>
      <w:r>
        <w:rPr>
          <w:rFonts w:ascii="Times New Roman" w:hAnsi="Times New Roman" w:cs="Times New Roman"/>
          <w:sz w:val="22"/>
          <w:szCs w:val="22"/>
        </w:rPr>
        <w:t xml:space="preserve">ерской (финансовой), налоговой </w:t>
      </w:r>
      <w:r w:rsidRPr="00CD734B">
        <w:rPr>
          <w:rFonts w:ascii="Times New Roman" w:hAnsi="Times New Roman" w:cs="Times New Roman"/>
          <w:sz w:val="22"/>
          <w:szCs w:val="22"/>
        </w:rPr>
        <w:t>и статистической отчетности.</w:t>
      </w:r>
    </w:p>
    <w:p w:rsidR="00615A72" w:rsidRPr="00CD734B" w:rsidRDefault="00615A72" w:rsidP="00615A7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920"/>
        <w:rPr>
          <w:rFonts w:ascii="Times New Roman" w:hAnsi="Times New Roman" w:cs="Times New Roman"/>
          <w:sz w:val="22"/>
          <w:szCs w:val="22"/>
        </w:rPr>
      </w:pPr>
      <w:r w:rsidRPr="00CD734B">
        <w:rPr>
          <w:rFonts w:ascii="Times New Roman" w:hAnsi="Times New Roman" w:cs="Times New Roman"/>
          <w:sz w:val="22"/>
          <w:szCs w:val="22"/>
        </w:rPr>
        <w:t xml:space="preserve">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w:t>
      </w:r>
      <w:r w:rsidRPr="00CD734B">
        <w:rPr>
          <w:rFonts w:ascii="Times New Roman" w:hAnsi="Times New Roman" w:cs="Times New Roman"/>
          <w:sz w:val="22"/>
          <w:szCs w:val="22"/>
        </w:rPr>
        <w:br/>
        <w:t>обязательными для всех сотрудников учреждения.</w:t>
      </w:r>
      <w:r w:rsidRPr="00CD734B">
        <w:rPr>
          <w:rFonts w:ascii="Times New Roman" w:hAnsi="Times New Roman" w:cs="Times New Roman"/>
          <w:sz w:val="22"/>
          <w:szCs w:val="22"/>
        </w:rPr>
        <w:br/>
        <w:t>Основание: пункт 8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rPr>
          <w:rFonts w:ascii="Times New Roman" w:hAnsi="Times New Roman" w:cs="Times New Roman"/>
          <w:sz w:val="22"/>
          <w:szCs w:val="22"/>
        </w:rPr>
      </w:pPr>
      <w:r>
        <w:rPr>
          <w:rFonts w:ascii="Times New Roman" w:hAnsi="Times New Roman" w:cs="Times New Roman"/>
          <w:sz w:val="22"/>
          <w:szCs w:val="22"/>
        </w:rPr>
        <w:t>2</w:t>
      </w:r>
      <w:r w:rsidRPr="00E1143E">
        <w:rPr>
          <w:rFonts w:ascii="Times New Roman" w:hAnsi="Times New Roman" w:cs="Times New Roman"/>
          <w:sz w:val="22"/>
          <w:szCs w:val="22"/>
        </w:rPr>
        <w:t xml:space="preserve">. В учреждении действуют постоянные </w:t>
      </w:r>
      <w:proofErr w:type="gramStart"/>
      <w:r w:rsidRPr="00E1143E">
        <w:rPr>
          <w:rFonts w:ascii="Times New Roman" w:hAnsi="Times New Roman" w:cs="Times New Roman"/>
          <w:sz w:val="22"/>
          <w:szCs w:val="22"/>
        </w:rPr>
        <w:t>комиссии:</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комиссия по поступлению и выбытию активов (приложение 1); </w:t>
      </w:r>
      <w:r w:rsidRPr="00E1143E">
        <w:rPr>
          <w:rFonts w:ascii="Times New Roman" w:hAnsi="Times New Roman" w:cs="Times New Roman"/>
          <w:sz w:val="22"/>
          <w:szCs w:val="22"/>
        </w:rPr>
        <w:br/>
        <w:t xml:space="preserve">– инвентаризационная комиссия (приложение 2); </w:t>
      </w:r>
      <w:r w:rsidRPr="00E1143E">
        <w:rPr>
          <w:rFonts w:ascii="Times New Roman" w:hAnsi="Times New Roman" w:cs="Times New Roman"/>
          <w:sz w:val="22"/>
          <w:szCs w:val="22"/>
        </w:rPr>
        <w:b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Pr>
          <w:rFonts w:ascii="Times New Roman" w:hAnsi="Times New Roman" w:cs="Times New Roman"/>
          <w:sz w:val="22"/>
          <w:szCs w:val="22"/>
        </w:rPr>
        <w:t>3</w:t>
      </w:r>
      <w:r w:rsidRPr="00E1143E">
        <w:rPr>
          <w:rFonts w:ascii="Times New Roman" w:hAnsi="Times New Roman" w:cs="Times New Roman"/>
          <w:sz w:val="22"/>
          <w:szCs w:val="22"/>
        </w:rPr>
        <w:t>. Учреждение публикует основные положения учетной политики на своем официальном сайте путем размещения копий документов учетной политики.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Основание: пункт 9 СГС «Учетная политика, оценочные значения и ошибки».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Pr>
          <w:rFonts w:ascii="Times New Roman" w:hAnsi="Times New Roman" w:cs="Times New Roman"/>
          <w:sz w:val="22"/>
          <w:szCs w:val="22"/>
        </w:rPr>
        <w:t>4</w:t>
      </w:r>
      <w:r w:rsidRPr="00E1143E">
        <w:rPr>
          <w:rFonts w:ascii="Times New Roman" w:hAnsi="Times New Roman" w:cs="Times New Roman"/>
          <w:sz w:val="22"/>
          <w:szCs w:val="22"/>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Основание: пункты 17, 20, 32 СГС «Учетная политика, оценочные значения и ошибки».</w:t>
      </w:r>
    </w:p>
    <w:p w:rsidR="00615A72" w:rsidRPr="00E1143E" w:rsidRDefault="00615A72" w:rsidP="00615A72">
      <w:pPr>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b/>
          <w:bCs/>
          <w:sz w:val="22"/>
          <w:szCs w:val="22"/>
          <w:lang w:val="en-US"/>
        </w:rPr>
        <w:t>II</w:t>
      </w:r>
      <w:r w:rsidRPr="00E1143E">
        <w:rPr>
          <w:rFonts w:ascii="Times New Roman" w:hAnsi="Times New Roman" w:cs="Times New Roman"/>
          <w:b/>
          <w:bCs/>
          <w:sz w:val="22"/>
          <w:szCs w:val="22"/>
        </w:rPr>
        <w:t>. Технология обработки учетной информации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1. Бухгалтерский учет ведется в электронном виде с применением пр</w:t>
      </w:r>
      <w:r>
        <w:rPr>
          <w:rFonts w:ascii="Times New Roman" w:hAnsi="Times New Roman" w:cs="Times New Roman"/>
          <w:sz w:val="22"/>
          <w:szCs w:val="22"/>
        </w:rPr>
        <w:t>ограммных продуктов «1С Предприятие», «Камин: Расчет заработной платы в бюджетных учреждениях</w:t>
      </w:r>
      <w:proofErr w:type="gramStart"/>
      <w:r w:rsidRPr="00E1143E">
        <w:rPr>
          <w:rFonts w:ascii="Times New Roman" w:hAnsi="Times New Roman" w:cs="Times New Roman"/>
          <w:sz w:val="22"/>
          <w:szCs w:val="22"/>
        </w:rPr>
        <w:t>».</w:t>
      </w:r>
      <w:r w:rsidRPr="00E1143E">
        <w:rPr>
          <w:rFonts w:ascii="Times New Roman" w:hAnsi="Times New Roman" w:cs="Times New Roman"/>
          <w:sz w:val="22"/>
          <w:szCs w:val="22"/>
        </w:rPr>
        <w:br/>
        <w:t>Основание</w:t>
      </w:r>
      <w:proofErr w:type="gramEnd"/>
      <w:r w:rsidRPr="00E1143E">
        <w:rPr>
          <w:rFonts w:ascii="Times New Roman" w:hAnsi="Times New Roman" w:cs="Times New Roman"/>
          <w:sz w:val="22"/>
          <w:szCs w:val="22"/>
        </w:rPr>
        <w:t>: пункт 6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615A72" w:rsidRPr="00E1143E" w:rsidRDefault="00615A72" w:rsidP="00615A72">
      <w:pPr>
        <w:numPr>
          <w:ilvl w:val="0"/>
          <w:numId w:val="3"/>
        </w:numPr>
        <w:tabs>
          <w:tab w:val="clear" w:pos="720"/>
        </w:tabs>
        <w:ind w:left="0" w:right="-920" w:firstLine="0"/>
        <w:rPr>
          <w:rFonts w:ascii="Times New Roman" w:hAnsi="Times New Roman" w:cs="Times New Roman"/>
          <w:sz w:val="22"/>
          <w:szCs w:val="22"/>
        </w:rPr>
      </w:pPr>
      <w:r w:rsidRPr="00E1143E">
        <w:rPr>
          <w:rFonts w:ascii="Times New Roman" w:hAnsi="Times New Roman" w:cs="Times New Roman"/>
          <w:sz w:val="22"/>
          <w:szCs w:val="22"/>
        </w:rPr>
        <w:t>система электронного документооборота с территориальным органом Федерального казначейства;</w:t>
      </w:r>
    </w:p>
    <w:p w:rsidR="00615A72" w:rsidRPr="00E1143E" w:rsidRDefault="00615A72" w:rsidP="00615A72">
      <w:pPr>
        <w:numPr>
          <w:ilvl w:val="0"/>
          <w:numId w:val="3"/>
        </w:numPr>
        <w:tabs>
          <w:tab w:val="clear" w:pos="720"/>
        </w:tabs>
        <w:ind w:left="0" w:right="-920" w:firstLine="0"/>
        <w:rPr>
          <w:rFonts w:ascii="Times New Roman" w:hAnsi="Times New Roman" w:cs="Times New Roman"/>
          <w:sz w:val="22"/>
          <w:szCs w:val="22"/>
        </w:rPr>
      </w:pPr>
      <w:r w:rsidRPr="00E1143E">
        <w:rPr>
          <w:rFonts w:ascii="Times New Roman" w:hAnsi="Times New Roman" w:cs="Times New Roman"/>
          <w:sz w:val="22"/>
          <w:szCs w:val="22"/>
        </w:rPr>
        <w:t>передача бухгалтерской отчетности учредителю;</w:t>
      </w:r>
    </w:p>
    <w:p w:rsidR="00615A72" w:rsidRPr="00E1143E" w:rsidRDefault="00615A72" w:rsidP="00615A72">
      <w:pPr>
        <w:numPr>
          <w:ilvl w:val="0"/>
          <w:numId w:val="3"/>
        </w:numPr>
        <w:tabs>
          <w:tab w:val="clear" w:pos="720"/>
        </w:tabs>
        <w:ind w:left="0" w:right="-920" w:firstLine="0"/>
        <w:rPr>
          <w:rFonts w:ascii="Times New Roman" w:hAnsi="Times New Roman" w:cs="Times New Roman"/>
          <w:sz w:val="22"/>
          <w:szCs w:val="22"/>
        </w:rPr>
      </w:pPr>
      <w:r w:rsidRPr="00E1143E">
        <w:rPr>
          <w:rFonts w:ascii="Times New Roman" w:hAnsi="Times New Roman" w:cs="Times New Roman"/>
          <w:sz w:val="22"/>
          <w:szCs w:val="22"/>
        </w:rPr>
        <w:t>передача отчетности по налогам, сборам и иным обязательным платежам в инспекцию Федеральной налоговой службы;</w:t>
      </w:r>
    </w:p>
    <w:p w:rsidR="00615A72" w:rsidRDefault="00615A72" w:rsidP="00615A72">
      <w:pPr>
        <w:numPr>
          <w:ilvl w:val="0"/>
          <w:numId w:val="3"/>
        </w:numPr>
        <w:tabs>
          <w:tab w:val="clear" w:pos="720"/>
        </w:tabs>
        <w:ind w:left="0" w:right="-920" w:firstLine="0"/>
        <w:rPr>
          <w:rFonts w:ascii="Times New Roman" w:hAnsi="Times New Roman" w:cs="Times New Roman"/>
          <w:sz w:val="22"/>
          <w:szCs w:val="22"/>
        </w:rPr>
      </w:pPr>
      <w:r w:rsidRPr="00E1143E">
        <w:rPr>
          <w:rFonts w:ascii="Times New Roman" w:hAnsi="Times New Roman" w:cs="Times New Roman"/>
          <w:sz w:val="22"/>
          <w:szCs w:val="22"/>
        </w:rPr>
        <w:t>передача отчетности в отделение Пенсионного фонда;</w:t>
      </w:r>
    </w:p>
    <w:p w:rsidR="00615A72" w:rsidRPr="00E1143E" w:rsidRDefault="00615A72" w:rsidP="00615A72">
      <w:pPr>
        <w:numPr>
          <w:ilvl w:val="0"/>
          <w:numId w:val="3"/>
        </w:numPr>
        <w:tabs>
          <w:tab w:val="clear" w:pos="720"/>
        </w:tabs>
        <w:ind w:left="0" w:right="-920" w:firstLine="0"/>
        <w:rPr>
          <w:rFonts w:ascii="Times New Roman" w:hAnsi="Times New Roman" w:cs="Times New Roman"/>
          <w:sz w:val="22"/>
          <w:szCs w:val="22"/>
        </w:rPr>
      </w:pPr>
      <w:r>
        <w:rPr>
          <w:rFonts w:ascii="Times New Roman" w:hAnsi="Times New Roman" w:cs="Times New Roman"/>
          <w:sz w:val="22"/>
          <w:szCs w:val="22"/>
        </w:rPr>
        <w:t>передача отчетности в отделение Статистики;</w:t>
      </w:r>
    </w:p>
    <w:p w:rsidR="00615A72" w:rsidRPr="00A129B3" w:rsidRDefault="00615A72" w:rsidP="00615A72">
      <w:pPr>
        <w:numPr>
          <w:ilvl w:val="0"/>
          <w:numId w:val="3"/>
        </w:numPr>
        <w:tabs>
          <w:tab w:val="clear" w:pos="720"/>
        </w:tabs>
        <w:ind w:left="0" w:right="-920" w:firstLine="0"/>
        <w:rPr>
          <w:rFonts w:ascii="Times New Roman" w:hAnsi="Times New Roman" w:cs="Times New Roman"/>
          <w:sz w:val="22"/>
          <w:szCs w:val="22"/>
        </w:rPr>
      </w:pPr>
      <w:r w:rsidRPr="00E1143E">
        <w:rPr>
          <w:rFonts w:ascii="Times New Roman" w:hAnsi="Times New Roman" w:cs="Times New Roman"/>
          <w:sz w:val="22"/>
          <w:szCs w:val="22"/>
        </w:rPr>
        <w:t xml:space="preserve">размещение информации о деятельности учреждения на официальном сайте </w:t>
      </w:r>
      <w:r>
        <w:rPr>
          <w:rFonts w:ascii="Times New Roman" w:hAnsi="Times New Roman" w:cs="Times New Roman"/>
          <w:sz w:val="22"/>
          <w:szCs w:val="22"/>
        </w:rPr>
        <w:t>ГМУ (</w:t>
      </w:r>
      <w:r w:rsidRPr="00E1143E">
        <w:rPr>
          <w:rFonts w:ascii="Times New Roman" w:hAnsi="Times New Roman" w:cs="Times New Roman"/>
          <w:sz w:val="22"/>
          <w:szCs w:val="22"/>
        </w:rPr>
        <w:t>bus.gov.ru</w:t>
      </w:r>
      <w:r>
        <w:rPr>
          <w:rFonts w:ascii="Times New Roman" w:hAnsi="Times New Roman" w:cs="Times New Roman"/>
          <w:sz w:val="22"/>
          <w:szCs w:val="22"/>
        </w:rPr>
        <w:t>)</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lastRenderedPageBreak/>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4. В целях обеспечения сохранности электронных данных бухгалтерского учета и отчетности:</w:t>
      </w:r>
    </w:p>
    <w:p w:rsidR="00615A72" w:rsidRPr="00E1143E" w:rsidRDefault="00615A72" w:rsidP="00615A72">
      <w:pPr>
        <w:numPr>
          <w:ilvl w:val="0"/>
          <w:numId w:val="4"/>
        </w:numPr>
        <w:tabs>
          <w:tab w:val="clear" w:pos="720"/>
        </w:tabs>
        <w:ind w:left="0" w:right="-920" w:firstLine="0"/>
        <w:rPr>
          <w:rFonts w:ascii="Times New Roman" w:hAnsi="Times New Roman" w:cs="Times New Roman"/>
          <w:sz w:val="22"/>
          <w:szCs w:val="22"/>
        </w:rPr>
      </w:pPr>
      <w:r>
        <w:rPr>
          <w:rFonts w:ascii="Times New Roman" w:hAnsi="Times New Roman" w:cs="Times New Roman"/>
          <w:sz w:val="22"/>
          <w:szCs w:val="22"/>
        </w:rPr>
        <w:t xml:space="preserve"> еженедельно</w:t>
      </w:r>
      <w:r w:rsidRPr="00E1143E">
        <w:rPr>
          <w:rFonts w:ascii="Times New Roman" w:hAnsi="Times New Roman" w:cs="Times New Roman"/>
          <w:sz w:val="22"/>
          <w:szCs w:val="22"/>
        </w:rPr>
        <w:t xml:space="preserve"> производится сохранение резервных копий базы «</w:t>
      </w:r>
      <w:r>
        <w:rPr>
          <w:rFonts w:ascii="Times New Roman" w:hAnsi="Times New Roman" w:cs="Times New Roman"/>
          <w:sz w:val="22"/>
          <w:szCs w:val="22"/>
        </w:rPr>
        <w:t>1С Предприятие</w:t>
      </w:r>
      <w:r w:rsidRPr="00E1143E">
        <w:rPr>
          <w:rFonts w:ascii="Times New Roman" w:hAnsi="Times New Roman" w:cs="Times New Roman"/>
          <w:sz w:val="22"/>
          <w:szCs w:val="22"/>
        </w:rPr>
        <w:t>», еженедельно – «</w:t>
      </w:r>
      <w:r>
        <w:rPr>
          <w:rFonts w:ascii="Times New Roman" w:hAnsi="Times New Roman" w:cs="Times New Roman"/>
          <w:sz w:val="22"/>
          <w:szCs w:val="22"/>
        </w:rPr>
        <w:t>Камин: Расчет заработной платы в бюджетных учреждениях</w:t>
      </w:r>
      <w:r w:rsidRPr="00E1143E">
        <w:rPr>
          <w:rFonts w:ascii="Times New Roman" w:hAnsi="Times New Roman" w:cs="Times New Roman"/>
          <w:sz w:val="22"/>
          <w:szCs w:val="22"/>
        </w:rPr>
        <w:t>»;</w:t>
      </w:r>
    </w:p>
    <w:p w:rsidR="00615A72" w:rsidRPr="00E1143E" w:rsidRDefault="00615A72" w:rsidP="00615A72">
      <w:pPr>
        <w:numPr>
          <w:ilvl w:val="0"/>
          <w:numId w:val="4"/>
        </w:numPr>
        <w:tabs>
          <w:tab w:val="clear" w:pos="720"/>
        </w:tabs>
        <w:ind w:left="0" w:right="-920" w:firstLine="0"/>
        <w:rPr>
          <w:rFonts w:ascii="Times New Roman" w:hAnsi="Times New Roman" w:cs="Times New Roman"/>
          <w:sz w:val="22"/>
          <w:szCs w:val="22"/>
        </w:rPr>
      </w:pPr>
      <w:r>
        <w:rPr>
          <w:rFonts w:ascii="Times New Roman" w:hAnsi="Times New Roman" w:cs="Times New Roman"/>
          <w:sz w:val="22"/>
          <w:szCs w:val="22"/>
        </w:rPr>
        <w:t>по итогам</w:t>
      </w:r>
      <w:r w:rsidRPr="00E1143E">
        <w:rPr>
          <w:rFonts w:ascii="Times New Roman" w:hAnsi="Times New Roman" w:cs="Times New Roman"/>
          <w:sz w:val="22"/>
          <w:szCs w:val="22"/>
        </w:rPr>
        <w:t xml:space="preserve"> отчетного года после сдачи отчетности производится запись копии базы данных на внешний носитель – CD-диск, который хранится в сейфе </w:t>
      </w:r>
      <w:r>
        <w:rPr>
          <w:rFonts w:ascii="Times New Roman" w:hAnsi="Times New Roman" w:cs="Times New Roman"/>
          <w:sz w:val="22"/>
          <w:szCs w:val="22"/>
        </w:rPr>
        <w:t>руководителя</w:t>
      </w:r>
      <w:r w:rsidRPr="00E1143E">
        <w:rPr>
          <w:rFonts w:ascii="Times New Roman" w:hAnsi="Times New Roman" w:cs="Times New Roman"/>
          <w:sz w:val="22"/>
          <w:szCs w:val="22"/>
        </w:rPr>
        <w:t>;</w:t>
      </w:r>
    </w:p>
    <w:p w:rsidR="00615A72" w:rsidRPr="00E1143E" w:rsidRDefault="00615A72" w:rsidP="00615A72">
      <w:pPr>
        <w:numPr>
          <w:ilvl w:val="0"/>
          <w:numId w:val="4"/>
        </w:numPr>
        <w:tabs>
          <w:tab w:val="clear" w:pos="720"/>
        </w:tabs>
        <w:ind w:left="0" w:right="-920" w:firstLine="0"/>
        <w:rPr>
          <w:rFonts w:ascii="Times New Roman" w:hAnsi="Times New Roman" w:cs="Times New Roman"/>
          <w:sz w:val="22"/>
          <w:szCs w:val="22"/>
        </w:rPr>
      </w:pPr>
      <w:r w:rsidRPr="00E1143E">
        <w:rPr>
          <w:rFonts w:ascii="Times New Roman" w:hAnsi="Times New Roman" w:cs="Times New Roman"/>
          <w:sz w:val="22"/>
          <w:szCs w:val="22"/>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Основание: пункт 19 Инструкции к Единому плану счетов № 157н, пункт 33 СГС «Концептуальные основы бухучета и отчетности».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b/>
          <w:bCs/>
          <w:sz w:val="22"/>
          <w:szCs w:val="22"/>
          <w:lang w:val="en-US"/>
        </w:rPr>
        <w:t>III</w:t>
      </w:r>
      <w:r w:rsidRPr="00E1143E">
        <w:rPr>
          <w:rFonts w:ascii="Times New Roman" w:hAnsi="Times New Roman" w:cs="Times New Roman"/>
          <w:b/>
          <w:bCs/>
          <w:sz w:val="22"/>
          <w:szCs w:val="22"/>
        </w:rPr>
        <w:t>. Правила документооборота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Pr>
          <w:rFonts w:ascii="Times New Roman" w:hAnsi="Times New Roman" w:cs="Times New Roman"/>
          <w:sz w:val="22"/>
          <w:szCs w:val="22"/>
        </w:rPr>
        <w:t xml:space="preserve">1. </w:t>
      </w:r>
      <w:proofErr w:type="gramStart"/>
      <w:r>
        <w:rPr>
          <w:rFonts w:ascii="Times New Roman" w:hAnsi="Times New Roman" w:cs="Times New Roman"/>
          <w:sz w:val="22"/>
          <w:szCs w:val="22"/>
        </w:rPr>
        <w:t xml:space="preserve">Порядок </w:t>
      </w:r>
      <w:r w:rsidRPr="00E1143E">
        <w:rPr>
          <w:rFonts w:ascii="Times New Roman" w:hAnsi="Times New Roman" w:cs="Times New Roman"/>
          <w:sz w:val="22"/>
          <w:szCs w:val="22"/>
        </w:rPr>
        <w:t xml:space="preserve"> передачи</w:t>
      </w:r>
      <w:proofErr w:type="gramEnd"/>
      <w:r w:rsidRPr="00E1143E">
        <w:rPr>
          <w:rFonts w:ascii="Times New Roman" w:hAnsi="Times New Roman" w:cs="Times New Roman"/>
          <w:sz w:val="22"/>
          <w:szCs w:val="22"/>
        </w:rPr>
        <w:t xml:space="preserve"> первичных учетных документов для отражения в бухгалтерском учете устанавливаются</w:t>
      </w:r>
      <w:r>
        <w:rPr>
          <w:rFonts w:ascii="Times New Roman" w:hAnsi="Times New Roman" w:cs="Times New Roman"/>
          <w:sz w:val="22"/>
          <w:szCs w:val="22"/>
        </w:rPr>
        <w:t xml:space="preserve"> в соответствии с приложением 1</w:t>
      </w:r>
      <w:r w:rsidRPr="00E1143E">
        <w:rPr>
          <w:rFonts w:ascii="Times New Roman" w:hAnsi="Times New Roman" w:cs="Times New Roman"/>
          <w:sz w:val="22"/>
          <w:szCs w:val="22"/>
        </w:rPr>
        <w:t xml:space="preserve"> к настоящей учетной политике.</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Основание: пункт 22 СГС «Концептуальные основы бухучета и отчетности», подпункт «д» пункта 9 СГС «Учетная политика, оценочные значения и ошибки».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rPr>
          <w:rFonts w:ascii="Times New Roman" w:hAnsi="Times New Roman" w:cs="Times New Roman"/>
          <w:sz w:val="22"/>
          <w:szCs w:val="22"/>
        </w:rPr>
      </w:pPr>
      <w:r w:rsidRPr="00E1143E">
        <w:rPr>
          <w:rFonts w:ascii="Times New Roman" w:hAnsi="Times New Roman" w:cs="Times New Roman"/>
          <w:sz w:val="22"/>
          <w:szCs w:val="22"/>
        </w:rPr>
        <w:t xml:space="preserve">2. При проведении хозяйственных операций, для оформления которых не предусмотрены типовые формы первичных документов, </w:t>
      </w:r>
      <w:proofErr w:type="gramStart"/>
      <w:r w:rsidRPr="00E1143E">
        <w:rPr>
          <w:rFonts w:ascii="Times New Roman" w:hAnsi="Times New Roman" w:cs="Times New Roman"/>
          <w:sz w:val="22"/>
          <w:szCs w:val="22"/>
        </w:rPr>
        <w:t>используются:</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самостоятельно разработанные формы, к</w:t>
      </w:r>
      <w:r>
        <w:rPr>
          <w:rFonts w:ascii="Times New Roman" w:hAnsi="Times New Roman" w:cs="Times New Roman"/>
          <w:sz w:val="22"/>
          <w:szCs w:val="22"/>
        </w:rPr>
        <w:t>оторые приведены в приложении 9</w:t>
      </w:r>
      <w:r w:rsidRPr="00E1143E">
        <w:rPr>
          <w:rFonts w:ascii="Times New Roman" w:hAnsi="Times New Roman" w:cs="Times New Roman"/>
          <w:sz w:val="22"/>
          <w:szCs w:val="22"/>
        </w:rPr>
        <w:t>;</w:t>
      </w:r>
      <w:r w:rsidRPr="00E1143E">
        <w:rPr>
          <w:rFonts w:ascii="Times New Roman" w:hAnsi="Times New Roman" w:cs="Times New Roman"/>
          <w:sz w:val="22"/>
          <w:szCs w:val="22"/>
        </w:rPr>
        <w:br/>
        <w:t>Основание: пункты 25–26 СГС «Концептуальные основы бухучета и отчетности», подпункт «г» пункта 9 СГС «Учетная политика, оценочные значения и ошибки».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3. Право подписи учетных документов предоставлено должностным лица</w:t>
      </w:r>
      <w:r>
        <w:rPr>
          <w:rFonts w:ascii="Times New Roman" w:hAnsi="Times New Roman" w:cs="Times New Roman"/>
          <w:sz w:val="22"/>
          <w:szCs w:val="22"/>
        </w:rPr>
        <w:t>м, перечисленным в приложении 10</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xml:space="preserve">Основание: пункт 11 Инструкции к Единому плану счетов № 157н.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rPr>
          <w:rFonts w:ascii="Times New Roman" w:hAnsi="Times New Roman" w:cs="Times New Roman"/>
          <w:sz w:val="22"/>
          <w:szCs w:val="22"/>
        </w:rPr>
      </w:pPr>
      <w:r>
        <w:rPr>
          <w:rFonts w:ascii="Times New Roman" w:hAnsi="Times New Roman" w:cs="Times New Roman"/>
          <w:sz w:val="22"/>
          <w:szCs w:val="22"/>
        </w:rPr>
        <w:t>4</w:t>
      </w:r>
      <w:r w:rsidRPr="00E1143E">
        <w:rPr>
          <w:rFonts w:ascii="Times New Roman" w:hAnsi="Times New Roman" w:cs="Times New Roman"/>
          <w:sz w:val="22"/>
          <w:szCs w:val="22"/>
        </w:rPr>
        <w:t xml:space="preserve">. Формирование электронных регистров бухучета осуществляется в следующем </w:t>
      </w:r>
      <w:proofErr w:type="gramStart"/>
      <w:r w:rsidRPr="00E1143E">
        <w:rPr>
          <w:rFonts w:ascii="Times New Roman" w:hAnsi="Times New Roman" w:cs="Times New Roman"/>
          <w:sz w:val="22"/>
          <w:szCs w:val="22"/>
        </w:rPr>
        <w:t>порядке:</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rPr>
          <w:rFonts w:ascii="Times New Roman" w:hAnsi="Times New Roman" w:cs="Times New Roman"/>
          <w:sz w:val="22"/>
          <w:szCs w:val="22"/>
        </w:rPr>
      </w:pPr>
      <w:r w:rsidRPr="00E1143E">
        <w:rPr>
          <w:rFonts w:ascii="Times New Roman" w:hAnsi="Times New Roman" w:cs="Times New Roman"/>
          <w:sz w:val="22"/>
          <w:szCs w:val="22"/>
        </w:rPr>
        <w:t>–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r w:rsidRPr="00E1143E">
        <w:rPr>
          <w:rFonts w:ascii="Times New Roman" w:hAnsi="Times New Roman" w:cs="Times New Roman"/>
          <w:sz w:val="22"/>
          <w:szCs w:val="22"/>
        </w:rPr>
        <w:b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r w:rsidRPr="00E1143E">
        <w:rPr>
          <w:rFonts w:ascii="Times New Roman" w:hAnsi="Times New Roman" w:cs="Times New Roman"/>
          <w:sz w:val="22"/>
          <w:szCs w:val="22"/>
        </w:rPr>
        <w:br/>
        <w:t xml:space="preserve">– опись инвентарных карточек по учету основных средств, инвентарный список основных средств, </w:t>
      </w:r>
      <w:r>
        <w:rPr>
          <w:rFonts w:ascii="Times New Roman" w:hAnsi="Times New Roman" w:cs="Times New Roman"/>
          <w:sz w:val="22"/>
          <w:szCs w:val="22"/>
        </w:rPr>
        <w:t xml:space="preserve"> </w:t>
      </w:r>
      <w:r w:rsidRPr="00E1143E">
        <w:rPr>
          <w:rFonts w:ascii="Times New Roman" w:hAnsi="Times New Roman" w:cs="Times New Roman"/>
          <w:sz w:val="22"/>
          <w:szCs w:val="22"/>
        </w:rPr>
        <w:t>реестр карточек заполняются ежегодно, в последний день года;</w:t>
      </w:r>
      <w:r w:rsidRPr="00E1143E">
        <w:rPr>
          <w:rFonts w:ascii="Times New Roman" w:hAnsi="Times New Roman" w:cs="Times New Roman"/>
          <w:sz w:val="22"/>
          <w:szCs w:val="22"/>
        </w:rPr>
        <w:br/>
        <w:t>– книга учета бланков строгой отчетности, книга аналитического учета депонированной зарплаты заполняются ежемесячно, в последний день месяца;</w:t>
      </w:r>
      <w:r w:rsidRPr="00E1143E">
        <w:rPr>
          <w:rFonts w:ascii="Times New Roman" w:hAnsi="Times New Roman" w:cs="Times New Roman"/>
          <w:sz w:val="22"/>
          <w:szCs w:val="22"/>
        </w:rPr>
        <w:br/>
        <w:t>– журналы операций, главная книга заполняются ежемесячно;</w:t>
      </w:r>
      <w:r w:rsidRPr="00E1143E">
        <w:rPr>
          <w:rFonts w:ascii="Times New Roman" w:hAnsi="Times New Roman" w:cs="Times New Roman"/>
          <w:sz w:val="22"/>
          <w:szCs w:val="22"/>
        </w:rPr>
        <w:br/>
        <w:t>– другие регистры, не указанные выше, заполняются по мере необходимости, если иное не установлено законодательством РФ.</w:t>
      </w:r>
      <w:r w:rsidRPr="00E1143E">
        <w:rPr>
          <w:rFonts w:ascii="Times New Roman" w:hAnsi="Times New Roman" w:cs="Times New Roman"/>
          <w:sz w:val="22"/>
          <w:szCs w:val="22"/>
        </w:rPr>
        <w:br/>
        <w:t>Основание: пункт 11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xml:space="preserve">Учетные регистры по операциям, указанным в пункте 2 раздела </w:t>
      </w:r>
      <w:r w:rsidRPr="00E1143E">
        <w:rPr>
          <w:rFonts w:ascii="Times New Roman" w:hAnsi="Times New Roman" w:cs="Times New Roman"/>
          <w:sz w:val="22"/>
          <w:szCs w:val="22"/>
          <w:lang w:val="en-US"/>
        </w:rPr>
        <w:t>IV</w:t>
      </w:r>
      <w:r w:rsidRPr="00E1143E">
        <w:rPr>
          <w:rFonts w:ascii="Times New Roman" w:hAnsi="Times New Roman" w:cs="Times New Roman"/>
          <w:sz w:val="22"/>
          <w:szCs w:val="22"/>
        </w:rPr>
        <w:t xml:space="preserve"> настоящей учетной политики, составляются отдельно.</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rPr>
          <w:rFonts w:ascii="Times New Roman" w:hAnsi="Times New Roman" w:cs="Times New Roman"/>
          <w:sz w:val="22"/>
          <w:szCs w:val="22"/>
        </w:rPr>
      </w:pPr>
      <w:r>
        <w:rPr>
          <w:rFonts w:ascii="Times New Roman" w:hAnsi="Times New Roman" w:cs="Times New Roman"/>
          <w:sz w:val="22"/>
          <w:szCs w:val="22"/>
        </w:rPr>
        <w:t>6</w:t>
      </w:r>
      <w:r w:rsidRPr="00E1143E">
        <w:rPr>
          <w:rFonts w:ascii="Times New Roman" w:hAnsi="Times New Roman" w:cs="Times New Roman"/>
          <w:sz w:val="22"/>
          <w:szCs w:val="22"/>
        </w:rPr>
        <w:t xml:space="preserve">. Журнал операций расчетов по оплате труда (ф. 0504071) ведется раздельно по кодам финансового обеспечения деятельности и раздельно по </w:t>
      </w:r>
      <w:proofErr w:type="gramStart"/>
      <w:r w:rsidRPr="00E1143E">
        <w:rPr>
          <w:rFonts w:ascii="Times New Roman" w:hAnsi="Times New Roman" w:cs="Times New Roman"/>
          <w:sz w:val="22"/>
          <w:szCs w:val="22"/>
        </w:rPr>
        <w:t>счетам:</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КБК Х.302.11 «Расчеты по заработной плате» и КБК Х.302.13 «Расчеты по начислениям на выплаты по оплате труда»;</w:t>
      </w:r>
      <w:r w:rsidRPr="00E1143E">
        <w:rPr>
          <w:rFonts w:ascii="Times New Roman" w:hAnsi="Times New Roman" w:cs="Times New Roman"/>
          <w:sz w:val="22"/>
          <w:szCs w:val="22"/>
        </w:rPr>
        <w:br/>
        <w:t>– КБК Х.302.12 «Расчеты по прочим выплатам»;</w:t>
      </w:r>
      <w:r w:rsidRPr="00E1143E">
        <w:rPr>
          <w:rFonts w:ascii="Times New Roman" w:hAnsi="Times New Roman" w:cs="Times New Roman"/>
          <w:sz w:val="22"/>
          <w:szCs w:val="22"/>
        </w:rPr>
        <w:br/>
      </w:r>
      <w:r w:rsidRPr="00E1143E">
        <w:rPr>
          <w:rFonts w:ascii="Times New Roman" w:hAnsi="Times New Roman" w:cs="Times New Roman"/>
          <w:sz w:val="22"/>
          <w:szCs w:val="22"/>
        </w:rPr>
        <w:lastRenderedPageBreak/>
        <w:t>– КБК Х.302.96 «Расчеты по иным расходам».</w:t>
      </w:r>
      <w:r w:rsidRPr="00E1143E">
        <w:rPr>
          <w:rFonts w:ascii="Times New Roman" w:hAnsi="Times New Roman" w:cs="Times New Roman"/>
          <w:sz w:val="22"/>
          <w:szCs w:val="22"/>
        </w:rPr>
        <w:br/>
        <w:t>Основание: пункт 257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Pr>
          <w:rFonts w:ascii="Times New Roman" w:hAnsi="Times New Roman" w:cs="Times New Roman"/>
          <w:sz w:val="22"/>
          <w:szCs w:val="22"/>
        </w:rPr>
        <w:t>7</w:t>
      </w:r>
      <w:r w:rsidRPr="00E1143E">
        <w:rPr>
          <w:rFonts w:ascii="Times New Roman" w:hAnsi="Times New Roman" w:cs="Times New Roman"/>
          <w:sz w:val="22"/>
          <w:szCs w:val="22"/>
        </w:rPr>
        <w:t>. Журналам операций присваивают</w:t>
      </w:r>
      <w:r>
        <w:rPr>
          <w:rFonts w:ascii="Times New Roman" w:hAnsi="Times New Roman" w:cs="Times New Roman"/>
          <w:sz w:val="22"/>
          <w:szCs w:val="22"/>
        </w:rPr>
        <w:t>ся номера согласно приложению 8</w:t>
      </w:r>
      <w:r w:rsidRPr="00E1143E">
        <w:rPr>
          <w:rFonts w:ascii="Times New Roman" w:hAnsi="Times New Roman" w:cs="Times New Roman"/>
          <w:sz w:val="22"/>
          <w:szCs w:val="22"/>
        </w:rPr>
        <w:t xml:space="preserve">. По операциям, указанным в пункте 2 раздела </w:t>
      </w:r>
      <w:r w:rsidRPr="00E1143E">
        <w:rPr>
          <w:rFonts w:ascii="Times New Roman" w:hAnsi="Times New Roman" w:cs="Times New Roman"/>
          <w:sz w:val="22"/>
          <w:szCs w:val="22"/>
          <w:lang w:val="en-US"/>
        </w:rPr>
        <w:t>IV</w:t>
      </w:r>
      <w:r w:rsidRPr="00E1143E">
        <w:rPr>
          <w:rFonts w:ascii="Times New Roman" w:hAnsi="Times New Roman" w:cs="Times New Roman"/>
          <w:sz w:val="22"/>
          <w:szCs w:val="22"/>
        </w:rPr>
        <w:t xml:space="preserve"> настоящей учетной политики, журналы операций ведутся отдельно. Журналы операций подписываются главным</w:t>
      </w:r>
      <w:r>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Pr>
          <w:rFonts w:ascii="Times New Roman" w:hAnsi="Times New Roman" w:cs="Times New Roman"/>
          <w:sz w:val="22"/>
          <w:szCs w:val="22"/>
        </w:rPr>
        <w:t>8</w:t>
      </w:r>
      <w:r w:rsidRPr="00E1143E">
        <w:rPr>
          <w:rFonts w:ascii="Times New Roman" w:hAnsi="Times New Roman" w:cs="Times New Roman"/>
          <w:sz w:val="22"/>
          <w:szCs w:val="22"/>
        </w:rPr>
        <w:t>.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Список сотрудников, имеющих право подписи электронных документов и регистров бухучета, утверждается отдельным приказом.</w:t>
      </w:r>
      <w:r w:rsidRPr="00E1143E">
        <w:rPr>
          <w:rFonts w:ascii="Times New Roman" w:hAnsi="Times New Roman" w:cs="Times New Roman"/>
          <w:sz w:val="22"/>
          <w:szCs w:val="22"/>
        </w:rPr>
        <w:b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rPr>
          <w:rFonts w:ascii="Times New Roman" w:hAnsi="Times New Roman" w:cs="Times New Roman"/>
          <w:sz w:val="22"/>
          <w:szCs w:val="22"/>
        </w:rPr>
      </w:pPr>
      <w:r>
        <w:rPr>
          <w:rFonts w:ascii="Times New Roman" w:hAnsi="Times New Roman" w:cs="Times New Roman"/>
          <w:sz w:val="22"/>
          <w:szCs w:val="22"/>
        </w:rPr>
        <w:t>9</w:t>
      </w:r>
      <w:r w:rsidRPr="00E1143E">
        <w:rPr>
          <w:rFonts w:ascii="Times New Roman" w:hAnsi="Times New Roman" w:cs="Times New Roman"/>
          <w:sz w:val="22"/>
          <w:szCs w:val="22"/>
        </w:rPr>
        <w:t xml:space="preserve">. В деятельности учреждения используются следующие бланки строгой </w:t>
      </w:r>
      <w:proofErr w:type="gramStart"/>
      <w:r w:rsidRPr="00E1143E">
        <w:rPr>
          <w:rFonts w:ascii="Times New Roman" w:hAnsi="Times New Roman" w:cs="Times New Roman"/>
          <w:sz w:val="22"/>
          <w:szCs w:val="22"/>
        </w:rPr>
        <w:t>отчетности:</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бланки </w:t>
      </w:r>
      <w:r>
        <w:rPr>
          <w:rFonts w:ascii="Times New Roman" w:hAnsi="Times New Roman" w:cs="Times New Roman"/>
          <w:sz w:val="22"/>
          <w:szCs w:val="22"/>
        </w:rPr>
        <w:t>аттестатов</w:t>
      </w:r>
      <w:r w:rsidRPr="00E1143E">
        <w:rPr>
          <w:rFonts w:ascii="Times New Roman" w:hAnsi="Times New Roman" w:cs="Times New Roman"/>
          <w:sz w:val="22"/>
          <w:szCs w:val="22"/>
        </w:rPr>
        <w:t xml:space="preserve">, вкладышей к </w:t>
      </w:r>
      <w:r>
        <w:rPr>
          <w:rFonts w:ascii="Times New Roman" w:hAnsi="Times New Roman" w:cs="Times New Roman"/>
          <w:sz w:val="22"/>
          <w:szCs w:val="22"/>
        </w:rPr>
        <w:t>аттестатам;</w:t>
      </w:r>
      <w:r w:rsidRPr="00E1143E">
        <w:rPr>
          <w:rFonts w:ascii="Times New Roman" w:hAnsi="Times New Roman" w:cs="Times New Roman"/>
          <w:sz w:val="22"/>
          <w:szCs w:val="22"/>
        </w:rPr>
        <w:br/>
        <w:t>Учет бланков ведется по стоимости их приобретения.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Основание: пункт 337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ind w:right="-920"/>
        <w:jc w:val="both"/>
        <w:rPr>
          <w:rFonts w:ascii="Times New Roman" w:hAnsi="Times New Roman" w:cs="Times New Roman"/>
          <w:sz w:val="22"/>
          <w:szCs w:val="22"/>
        </w:rPr>
      </w:pPr>
      <w:r w:rsidRPr="00E1143E">
        <w:rPr>
          <w:rFonts w:ascii="Times New Roman" w:hAnsi="Times New Roman" w:cs="Times New Roman"/>
          <w:sz w:val="22"/>
          <w:szCs w:val="22"/>
        </w:rPr>
        <w:t>12. Перечень должностей сотрудников, ответственных за учет, хранение и выдачу бланков строгой отч</w:t>
      </w:r>
      <w:r>
        <w:rPr>
          <w:rFonts w:ascii="Times New Roman" w:hAnsi="Times New Roman" w:cs="Times New Roman"/>
          <w:sz w:val="22"/>
          <w:szCs w:val="22"/>
        </w:rPr>
        <w:t>етности, приведен в приложении 3</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13. Особенности применения первичных документов: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13.1. При приобретении и реализации нефинансовых активов составляется Акт о приеме-передаче объектов нефинансовых активов (ф. 0504101).</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13.2.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13.3.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b/>
          <w:bCs/>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b/>
          <w:bCs/>
          <w:sz w:val="22"/>
          <w:szCs w:val="22"/>
          <w:lang w:val="en-US"/>
        </w:rPr>
        <w:t>IV</w:t>
      </w:r>
      <w:r w:rsidRPr="00E1143E">
        <w:rPr>
          <w:rFonts w:ascii="Times New Roman" w:hAnsi="Times New Roman" w:cs="Times New Roman"/>
          <w:b/>
          <w:bCs/>
          <w:sz w:val="22"/>
          <w:szCs w:val="22"/>
        </w:rPr>
        <w:t>. План счетов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1. Бухгалтерский учет ведется с использованием Рабочего п</w:t>
      </w:r>
      <w:r>
        <w:rPr>
          <w:rFonts w:ascii="Times New Roman" w:hAnsi="Times New Roman" w:cs="Times New Roman"/>
          <w:sz w:val="22"/>
          <w:szCs w:val="22"/>
        </w:rPr>
        <w:t>лана счетов (приложение 4</w:t>
      </w:r>
      <w:r w:rsidRPr="00E1143E">
        <w:rPr>
          <w:rFonts w:ascii="Times New Roman" w:hAnsi="Times New Roman" w:cs="Times New Roman"/>
          <w:sz w:val="22"/>
          <w:szCs w:val="22"/>
        </w:rPr>
        <w:t xml:space="preserve">), разработанного в соответствии с Инструкцией к Единому плану счетов № 157н, Инструкцией № 174н, за исключением операций, указанных в пункте 2 раздела </w:t>
      </w:r>
      <w:r w:rsidRPr="00E1143E">
        <w:rPr>
          <w:rFonts w:ascii="Times New Roman" w:hAnsi="Times New Roman" w:cs="Times New Roman"/>
          <w:sz w:val="22"/>
          <w:szCs w:val="22"/>
          <w:lang w:val="en-US"/>
        </w:rPr>
        <w:t>IV</w:t>
      </w:r>
      <w:r w:rsidRPr="00E1143E">
        <w:rPr>
          <w:rFonts w:ascii="Times New Roman" w:hAnsi="Times New Roman" w:cs="Times New Roman"/>
          <w:sz w:val="22"/>
          <w:szCs w:val="22"/>
        </w:rPr>
        <w:t xml:space="preserve"> настоящей учетной политики.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20"/>
        <w:jc w:val="both"/>
        <w:rPr>
          <w:rFonts w:ascii="Times New Roman" w:hAnsi="Times New Roman" w:cs="Times New Roman"/>
          <w:sz w:val="22"/>
          <w:szCs w:val="22"/>
        </w:rPr>
      </w:pPr>
      <w:r w:rsidRPr="00E1143E">
        <w:rPr>
          <w:rFonts w:ascii="Times New Roman" w:hAnsi="Times New Roman" w:cs="Times New Roman"/>
          <w:sz w:val="22"/>
          <w:szCs w:val="22"/>
        </w:rPr>
        <w:t>При отражении в бухучете хозяйственных операций 1–18 разряды номера счета Рабочего плана счетов формируются следующим образом.</w:t>
      </w:r>
      <w:r w:rsidRPr="00E1143E">
        <w:rPr>
          <w:rFonts w:ascii="Times New Roman" w:hAnsi="Times New Roman" w:cs="Times New Roman"/>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6984"/>
      </w:tblGrid>
      <w:tr w:rsidR="00615A72" w:rsidRPr="00E1143E" w:rsidTr="0014695D">
        <w:tc>
          <w:tcPr>
            <w:tcW w:w="1668" w:type="dxa"/>
            <w:vAlign w:val="center"/>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2"/>
                <w:szCs w:val="22"/>
              </w:rPr>
            </w:pPr>
            <w:r w:rsidRPr="00E1143E">
              <w:rPr>
                <w:rFonts w:ascii="Times New Roman" w:hAnsi="Times New Roman" w:cs="Times New Roman"/>
                <w:b/>
                <w:sz w:val="22"/>
                <w:szCs w:val="22"/>
              </w:rPr>
              <w:t>Разряд номера счета</w:t>
            </w:r>
          </w:p>
        </w:tc>
        <w:tc>
          <w:tcPr>
            <w:tcW w:w="6984" w:type="dxa"/>
            <w:vAlign w:val="center"/>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2"/>
                <w:szCs w:val="22"/>
              </w:rPr>
            </w:pPr>
            <w:r w:rsidRPr="00E1143E">
              <w:rPr>
                <w:rFonts w:ascii="Times New Roman" w:hAnsi="Times New Roman" w:cs="Times New Roman"/>
                <w:b/>
                <w:sz w:val="22"/>
                <w:szCs w:val="22"/>
              </w:rPr>
              <w:t>Код</w:t>
            </w:r>
          </w:p>
        </w:tc>
      </w:tr>
      <w:tr w:rsidR="00615A72" w:rsidRPr="00E1143E" w:rsidTr="0014695D">
        <w:tc>
          <w:tcPr>
            <w:tcW w:w="1668" w:type="dxa"/>
            <w:vAlign w:val="center"/>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t>1–4</w:t>
            </w:r>
          </w:p>
        </w:tc>
        <w:tc>
          <w:tcPr>
            <w:tcW w:w="6984"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r w:rsidRPr="00E1143E">
              <w:rPr>
                <w:rFonts w:ascii="Times New Roman" w:hAnsi="Times New Roman" w:cs="Times New Roman"/>
                <w:i/>
                <w:sz w:val="22"/>
                <w:szCs w:val="22"/>
              </w:rPr>
              <w:t>Аналитический код вида услуги:</w:t>
            </w:r>
          </w:p>
          <w:p w:rsidR="00615A72" w:rsidRPr="00E1143E" w:rsidRDefault="00615A72" w:rsidP="0014695D">
            <w:pPr>
              <w:rPr>
                <w:rFonts w:ascii="Times New Roman" w:hAnsi="Times New Roman" w:cs="Times New Roman"/>
                <w:sz w:val="22"/>
                <w:szCs w:val="22"/>
              </w:rPr>
            </w:pPr>
            <w:r w:rsidRPr="00E1143E">
              <w:rPr>
                <w:rFonts w:ascii="Times New Roman" w:hAnsi="Times New Roman" w:cs="Times New Roman"/>
                <w:sz w:val="22"/>
                <w:szCs w:val="22"/>
              </w:rPr>
              <w:t>0702 «Общее образование»</w:t>
            </w:r>
            <w:r>
              <w:rPr>
                <w:rFonts w:ascii="Times New Roman" w:hAnsi="Times New Roman" w:cs="Times New Roman"/>
                <w:sz w:val="22"/>
                <w:szCs w:val="22"/>
              </w:rPr>
              <w:br/>
              <w:t>0703 «Дополнительное образование»</w:t>
            </w:r>
          </w:p>
        </w:tc>
      </w:tr>
      <w:tr w:rsidR="00615A72" w:rsidRPr="00E1143E" w:rsidTr="0014695D">
        <w:tc>
          <w:tcPr>
            <w:tcW w:w="1668"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t>5–14</w:t>
            </w:r>
          </w:p>
        </w:tc>
        <w:tc>
          <w:tcPr>
            <w:tcW w:w="6984"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0000000000</w:t>
            </w:r>
          </w:p>
        </w:tc>
      </w:tr>
      <w:tr w:rsidR="00615A72" w:rsidRPr="00E1143E" w:rsidTr="0014695D">
        <w:tc>
          <w:tcPr>
            <w:tcW w:w="1668"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lastRenderedPageBreak/>
              <w:t>15–17</w:t>
            </w:r>
          </w:p>
        </w:tc>
        <w:tc>
          <w:tcPr>
            <w:tcW w:w="6984" w:type="dxa"/>
          </w:tcPr>
          <w:p w:rsidR="00615A72" w:rsidRPr="00E1143E" w:rsidRDefault="00615A72" w:rsidP="0014695D">
            <w:pPr>
              <w:rPr>
                <w:rFonts w:ascii="Times New Roman" w:hAnsi="Times New Roman" w:cs="Times New Roman"/>
                <w:sz w:val="22"/>
                <w:szCs w:val="22"/>
              </w:rPr>
            </w:pPr>
            <w:r w:rsidRPr="00E1143E">
              <w:rPr>
                <w:rFonts w:ascii="Times New Roman" w:hAnsi="Times New Roman" w:cs="Times New Roman"/>
                <w:i/>
                <w:sz w:val="22"/>
                <w:szCs w:val="22"/>
              </w:rPr>
              <w:t>Код вида поступлений или выбытий, соответствующий</w:t>
            </w:r>
            <w:r w:rsidRPr="00E1143E">
              <w:rPr>
                <w:rFonts w:ascii="Times New Roman" w:hAnsi="Times New Roman" w:cs="Times New Roman"/>
                <w:sz w:val="22"/>
                <w:szCs w:val="22"/>
              </w:rPr>
              <w:t>:</w:t>
            </w:r>
          </w:p>
          <w:p w:rsidR="00615A72" w:rsidRPr="00E1143E" w:rsidRDefault="00615A72" w:rsidP="00615A7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аналитической группе подвида доходов бюджетов;</w:t>
            </w:r>
          </w:p>
          <w:p w:rsidR="00615A72" w:rsidRPr="00E1143E" w:rsidRDefault="00615A72" w:rsidP="00615A7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коду вида расходов;</w:t>
            </w:r>
          </w:p>
          <w:p w:rsidR="00615A72" w:rsidRPr="00E1143E" w:rsidRDefault="00615A72" w:rsidP="00615A7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аналитической группе вида источников финансирования дефицитов бюджетов</w:t>
            </w:r>
          </w:p>
        </w:tc>
      </w:tr>
      <w:tr w:rsidR="00615A72" w:rsidRPr="00E1143E" w:rsidTr="0014695D">
        <w:tc>
          <w:tcPr>
            <w:tcW w:w="1668" w:type="dxa"/>
          </w:tcPr>
          <w:p w:rsidR="00615A72" w:rsidRPr="00E1143E" w:rsidRDefault="00615A72" w:rsidP="00146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sz w:val="22"/>
                <w:szCs w:val="22"/>
              </w:rPr>
              <w:t>18</w:t>
            </w:r>
          </w:p>
        </w:tc>
        <w:tc>
          <w:tcPr>
            <w:tcW w:w="6984" w:type="dxa"/>
          </w:tcPr>
          <w:p w:rsidR="00615A72" w:rsidRPr="00E1143E" w:rsidRDefault="00615A72" w:rsidP="0014695D">
            <w:pPr>
              <w:rPr>
                <w:rFonts w:ascii="Times New Roman" w:hAnsi="Times New Roman" w:cs="Times New Roman"/>
                <w:i/>
                <w:sz w:val="22"/>
                <w:szCs w:val="22"/>
              </w:rPr>
            </w:pPr>
            <w:r w:rsidRPr="00E1143E">
              <w:rPr>
                <w:rFonts w:ascii="Times New Roman" w:hAnsi="Times New Roman" w:cs="Times New Roman"/>
                <w:i/>
                <w:sz w:val="22"/>
                <w:szCs w:val="22"/>
              </w:rPr>
              <w:t>Код вида финансового обеспечения (деятельности)</w:t>
            </w:r>
          </w:p>
          <w:p w:rsidR="00615A72" w:rsidRPr="00E1143E" w:rsidRDefault="00615A72" w:rsidP="00615A72">
            <w:pPr>
              <w:numPr>
                <w:ilvl w:val="0"/>
                <w:numId w:val="8"/>
              </w:numPr>
              <w:ind w:left="0" w:firstLine="0"/>
              <w:rPr>
                <w:rFonts w:ascii="Times New Roman" w:hAnsi="Times New Roman" w:cs="Times New Roman"/>
                <w:sz w:val="22"/>
                <w:szCs w:val="22"/>
              </w:rPr>
            </w:pPr>
            <w:r w:rsidRPr="00E1143E">
              <w:rPr>
                <w:rFonts w:ascii="Times New Roman" w:hAnsi="Times New Roman" w:cs="Times New Roman"/>
                <w:sz w:val="22"/>
                <w:szCs w:val="22"/>
              </w:rPr>
              <w:t>2 – приносящая доход деятельность (собственные доходы учреждения);</w:t>
            </w:r>
          </w:p>
          <w:p w:rsidR="00615A72" w:rsidRPr="00E1143E" w:rsidRDefault="00615A72" w:rsidP="00615A72">
            <w:pPr>
              <w:numPr>
                <w:ilvl w:val="0"/>
                <w:numId w:val="8"/>
              </w:numPr>
              <w:ind w:left="0" w:firstLine="0"/>
              <w:rPr>
                <w:rFonts w:ascii="Times New Roman" w:hAnsi="Times New Roman" w:cs="Times New Roman"/>
                <w:sz w:val="22"/>
                <w:szCs w:val="22"/>
              </w:rPr>
            </w:pPr>
            <w:r w:rsidRPr="00E1143E">
              <w:rPr>
                <w:rFonts w:ascii="Times New Roman" w:hAnsi="Times New Roman" w:cs="Times New Roman"/>
                <w:sz w:val="22"/>
                <w:szCs w:val="22"/>
              </w:rPr>
              <w:t>3 – средства во временном распоряжении;</w:t>
            </w:r>
          </w:p>
          <w:p w:rsidR="00615A72" w:rsidRPr="00E1143E" w:rsidRDefault="00615A72" w:rsidP="00615A72">
            <w:pPr>
              <w:numPr>
                <w:ilvl w:val="0"/>
                <w:numId w:val="8"/>
              </w:numPr>
              <w:ind w:left="0" w:firstLine="0"/>
              <w:rPr>
                <w:rFonts w:ascii="Times New Roman" w:hAnsi="Times New Roman" w:cs="Times New Roman"/>
                <w:sz w:val="22"/>
                <w:szCs w:val="22"/>
              </w:rPr>
            </w:pPr>
            <w:r w:rsidRPr="00E1143E">
              <w:rPr>
                <w:rFonts w:ascii="Times New Roman" w:hAnsi="Times New Roman" w:cs="Times New Roman"/>
                <w:sz w:val="22"/>
                <w:szCs w:val="22"/>
              </w:rPr>
              <w:t>4 – субсидия на выполнение государственного задания;</w:t>
            </w:r>
          </w:p>
          <w:p w:rsidR="00615A72" w:rsidRPr="00E1143E" w:rsidRDefault="00615A72" w:rsidP="00615A72">
            <w:pPr>
              <w:numPr>
                <w:ilvl w:val="0"/>
                <w:numId w:val="8"/>
              </w:numPr>
              <w:ind w:left="0" w:firstLine="0"/>
              <w:rPr>
                <w:rFonts w:ascii="Times New Roman" w:hAnsi="Times New Roman" w:cs="Times New Roman"/>
                <w:sz w:val="22"/>
                <w:szCs w:val="22"/>
              </w:rPr>
            </w:pPr>
            <w:r w:rsidRPr="00E1143E">
              <w:rPr>
                <w:rFonts w:ascii="Times New Roman" w:hAnsi="Times New Roman" w:cs="Times New Roman"/>
                <w:sz w:val="22"/>
                <w:szCs w:val="22"/>
              </w:rPr>
              <w:t>5 – субсидии на иные цели;</w:t>
            </w:r>
          </w:p>
          <w:p w:rsidR="00615A72" w:rsidRPr="00E1143E" w:rsidRDefault="00615A72" w:rsidP="00615A72">
            <w:pPr>
              <w:numPr>
                <w:ilvl w:val="0"/>
                <w:numId w:val="8"/>
              </w:numPr>
              <w:ind w:left="0" w:firstLine="0"/>
              <w:rPr>
                <w:rFonts w:ascii="Times New Roman" w:hAnsi="Times New Roman" w:cs="Times New Roman"/>
                <w:sz w:val="22"/>
                <w:szCs w:val="22"/>
              </w:rPr>
            </w:pPr>
          </w:p>
        </w:tc>
      </w:tr>
    </w:tbl>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br/>
        <w:t>Основание: пункты 21–21.2 Инструкции к Единому плану счетов № 157н, пункт 2.1 Инструкции № 174н.</w:t>
      </w:r>
    </w:p>
    <w:p w:rsidR="00615A72" w:rsidRPr="00E1143E" w:rsidRDefault="00615A72" w:rsidP="00615A72">
      <w:pPr>
        <w:tabs>
          <w:tab w:val="left" w:pos="708"/>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b/>
          <w:bCs/>
          <w:sz w:val="22"/>
          <w:szCs w:val="22"/>
          <w:lang w:val="en-US"/>
        </w:rPr>
        <w:t>V</w:t>
      </w:r>
      <w:r w:rsidRPr="00E1143E">
        <w:rPr>
          <w:rFonts w:ascii="Times New Roman" w:hAnsi="Times New Roman" w:cs="Times New Roman"/>
          <w:b/>
          <w:bCs/>
          <w:sz w:val="22"/>
          <w:szCs w:val="22"/>
        </w:rPr>
        <w:t>. Учет отдельных видов имущества и обязательств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1. Бухучет ведется по первичным документам, которые проверены </w:t>
      </w:r>
      <w:r>
        <w:rPr>
          <w:rFonts w:ascii="Times New Roman" w:hAnsi="Times New Roman" w:cs="Times New Roman"/>
          <w:sz w:val="22"/>
          <w:szCs w:val="22"/>
        </w:rPr>
        <w:t>главным бухгалтером</w:t>
      </w:r>
      <w:r w:rsidRPr="00E1143E">
        <w:rPr>
          <w:rFonts w:ascii="Times New Roman" w:hAnsi="Times New Roman" w:cs="Times New Roman"/>
          <w:sz w:val="22"/>
          <w:szCs w:val="22"/>
        </w:rPr>
        <w:t xml:space="preserve"> в соответствии с Положением о внутреннем финансовом контроле </w:t>
      </w:r>
      <w:r>
        <w:rPr>
          <w:rFonts w:ascii="Times New Roman" w:hAnsi="Times New Roman" w:cs="Times New Roman"/>
          <w:sz w:val="22"/>
          <w:szCs w:val="22"/>
        </w:rPr>
        <w:t>(приложение 11</w:t>
      </w:r>
      <w:proofErr w:type="gramStart"/>
      <w:r w:rsidRPr="00E1143E">
        <w:rPr>
          <w:rFonts w:ascii="Times New Roman" w:hAnsi="Times New Roman" w:cs="Times New Roman"/>
          <w:sz w:val="22"/>
          <w:szCs w:val="22"/>
        </w:rPr>
        <w:t>).</w:t>
      </w:r>
      <w:r w:rsidRPr="00E1143E">
        <w:rPr>
          <w:rFonts w:ascii="Times New Roman" w:hAnsi="Times New Roman" w:cs="Times New Roman"/>
          <w:sz w:val="22"/>
          <w:szCs w:val="22"/>
        </w:rPr>
        <w:br/>
        <w:t>Основание</w:t>
      </w:r>
      <w:proofErr w:type="gramEnd"/>
      <w:r w:rsidRPr="00E1143E">
        <w:rPr>
          <w:rFonts w:ascii="Times New Roman" w:hAnsi="Times New Roman" w:cs="Times New Roman"/>
          <w:sz w:val="22"/>
          <w:szCs w:val="22"/>
        </w:rPr>
        <w:t>: пункт 3 Инструкции к Единому плану счетов № 157н, пункт 23 СГС «Концептуальные основы бухучета и отчетности».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E1143E">
        <w:rPr>
          <w:rFonts w:ascii="Times New Roman" w:hAnsi="Times New Roman" w:cs="Times New Roman"/>
          <w:sz w:val="22"/>
          <w:szCs w:val="22"/>
        </w:rPr>
        <w:br/>
        <w:t>Основание: пункт 54 СГС «Концептуальные основы бухучета и отчетности».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6 СГС «Учетная политика, оценочные значения и ошибки».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2.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«Инвентарь производственный и хозяйственный», приведен в приложении</w:t>
      </w:r>
      <w:r>
        <w:rPr>
          <w:rFonts w:ascii="Times New Roman" w:hAnsi="Times New Roman" w:cs="Times New Roman"/>
          <w:sz w:val="22"/>
          <w:szCs w:val="22"/>
        </w:rPr>
        <w:t> 6</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615A72" w:rsidRPr="00E1143E" w:rsidRDefault="00615A72" w:rsidP="00615A72">
      <w:pPr>
        <w:pStyle w:val="a3"/>
        <w:numPr>
          <w:ilvl w:val="0"/>
          <w:numId w:val="11"/>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объекты библиотечного фонда;</w:t>
      </w:r>
    </w:p>
    <w:p w:rsidR="00615A72" w:rsidRPr="00E1143E" w:rsidRDefault="00615A72" w:rsidP="00615A72">
      <w:pPr>
        <w:pStyle w:val="a3"/>
        <w:numPr>
          <w:ilvl w:val="0"/>
          <w:numId w:val="11"/>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мебель для обстановки одного помещения: столы, стулья, стеллажи, шкафы, полки;</w:t>
      </w:r>
    </w:p>
    <w:p w:rsidR="00615A72" w:rsidRPr="00E1143E" w:rsidRDefault="00615A72" w:rsidP="00615A72">
      <w:pPr>
        <w:pStyle w:val="a3"/>
        <w:numPr>
          <w:ilvl w:val="0"/>
          <w:numId w:val="11"/>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615A72" w:rsidRPr="00E1143E" w:rsidRDefault="00615A72" w:rsidP="00615A72">
      <w:pPr>
        <w:tabs>
          <w:tab w:val="left" w:pos="8364"/>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Не считается существенной стоимость до 20 000 руб. за один имущественный объект.</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lastRenderedPageBreak/>
        <w:t>Основание: пункт 10 СГС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2.3. Уникальный инвентарный номер состоит из десяти знаков и присваивается в порядке:</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r w:rsidRPr="00E1143E">
        <w:rPr>
          <w:rFonts w:ascii="Times New Roman" w:hAnsi="Times New Roman" w:cs="Times New Roman"/>
          <w:sz w:val="22"/>
          <w:szCs w:val="22"/>
        </w:rPr>
        <w:br/>
        <w:t>2–4-й разряды – код объекта учета синтетического счета в Плане счетов бухгалтерского учета (приложение 1 к приказу Минфина России от 16 декабря 2010 № 174н);</w:t>
      </w:r>
      <w:r w:rsidRPr="00E1143E">
        <w:rPr>
          <w:rFonts w:ascii="Times New Roman" w:hAnsi="Times New Roman" w:cs="Times New Roman"/>
          <w:sz w:val="22"/>
          <w:szCs w:val="22"/>
        </w:rPr>
        <w:br/>
        <w:t>5–6-й разряды – код группы и вида синтетического счета Плана счетов бухгалтерского учета (приложение 1 к приказу Минфина России от 16 декабря 2010 № 174н);</w:t>
      </w:r>
      <w:r w:rsidRPr="00E1143E">
        <w:rPr>
          <w:rFonts w:ascii="Times New Roman" w:hAnsi="Times New Roman" w:cs="Times New Roman"/>
          <w:sz w:val="22"/>
          <w:szCs w:val="22"/>
        </w:rPr>
        <w:br/>
        <w:t>7–10-й разряды – порядковый номер нефинансового актива.</w:t>
      </w:r>
      <w:r w:rsidRPr="00E1143E">
        <w:rPr>
          <w:rFonts w:ascii="Times New Roman" w:hAnsi="Times New Roman" w:cs="Times New Roman"/>
          <w:sz w:val="22"/>
          <w:szCs w:val="22"/>
        </w:rPr>
        <w:br/>
        <w:t>Основание: пункт 9 СГС «Основные средства», пункт 46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2.4 Присвоенный объекту инвентарный номер обозначается путем нанесения номера на инвентарный объект краской или водостойким маркером.</w:t>
      </w:r>
      <w:r w:rsidRPr="00E1143E">
        <w:rPr>
          <w:rFonts w:ascii="Times New Roman" w:hAnsi="Times New Roman" w:cs="Times New Roman"/>
          <w:sz w:val="22"/>
          <w:szCs w:val="22"/>
        </w:rPr>
        <w:b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E1143E">
        <w:rPr>
          <w:rFonts w:ascii="Times New Roman" w:hAnsi="Times New Roman" w:cs="Times New Roman"/>
          <w:sz w:val="22"/>
          <w:szCs w:val="22"/>
        </w:rPr>
        <w:t>выбываемых</w:t>
      </w:r>
      <w:proofErr w:type="spellEnd"/>
      <w:r w:rsidRPr="00E1143E">
        <w:rPr>
          <w:rFonts w:ascii="Times New Roman" w:hAnsi="Times New Roman" w:cs="Times New Roman"/>
          <w:sz w:val="22"/>
          <w:szCs w:val="22"/>
        </w:rPr>
        <w:t>) составных частей. Данное правило применяется к следующим группам основных средств:</w:t>
      </w:r>
    </w:p>
    <w:p w:rsidR="00615A72" w:rsidRPr="00E1143E" w:rsidRDefault="00615A72" w:rsidP="00615A72">
      <w:pPr>
        <w:pStyle w:val="a3"/>
        <w:numPr>
          <w:ilvl w:val="0"/>
          <w:numId w:val="14"/>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машины и оборудование;</w:t>
      </w:r>
    </w:p>
    <w:p w:rsidR="00615A72" w:rsidRPr="00E1143E" w:rsidRDefault="00615A72" w:rsidP="00615A72">
      <w:pPr>
        <w:pStyle w:val="a3"/>
        <w:numPr>
          <w:ilvl w:val="0"/>
          <w:numId w:val="14"/>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инвентарь производственный и хозяйственный;</w:t>
      </w:r>
    </w:p>
    <w:p w:rsidR="00615A72" w:rsidRPr="00E1143E" w:rsidRDefault="00615A72" w:rsidP="00615A72">
      <w:pPr>
        <w:tabs>
          <w:tab w:val="left" w:pos="8364"/>
        </w:tabs>
        <w:rPr>
          <w:rFonts w:ascii="Times New Roman" w:hAnsi="Times New Roman" w:cs="Times New Roman"/>
          <w:sz w:val="22"/>
          <w:szCs w:val="22"/>
        </w:rPr>
      </w:pPr>
      <w:r w:rsidRPr="00E1143E">
        <w:rPr>
          <w:rFonts w:ascii="Times New Roman" w:hAnsi="Times New Roman" w:cs="Times New Roman"/>
          <w:sz w:val="22"/>
          <w:szCs w:val="22"/>
        </w:rPr>
        <w:t>Основание: пункт 27 СГС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2.6. В случае частичной ликвидации или </w:t>
      </w:r>
      <w:proofErr w:type="spellStart"/>
      <w:r w:rsidRPr="00E1143E">
        <w:rPr>
          <w:rFonts w:ascii="Times New Roman" w:hAnsi="Times New Roman" w:cs="Times New Roman"/>
          <w:sz w:val="22"/>
          <w:szCs w:val="22"/>
        </w:rPr>
        <w:t>разукомплектации</w:t>
      </w:r>
      <w:proofErr w:type="spellEnd"/>
      <w:r w:rsidRPr="00E1143E">
        <w:rPr>
          <w:rFonts w:ascii="Times New Roman" w:hAnsi="Times New Roman" w:cs="Times New Roman"/>
          <w:sz w:val="22"/>
          <w:szCs w:val="22"/>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615A72" w:rsidRPr="00E1143E" w:rsidRDefault="00615A72" w:rsidP="00615A72">
      <w:pPr>
        <w:pStyle w:val="a3"/>
        <w:numPr>
          <w:ilvl w:val="0"/>
          <w:numId w:val="12"/>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площади;</w:t>
      </w:r>
    </w:p>
    <w:p w:rsidR="00615A72" w:rsidRPr="00E1143E" w:rsidRDefault="00615A72" w:rsidP="00615A72">
      <w:pPr>
        <w:pStyle w:val="a3"/>
        <w:numPr>
          <w:ilvl w:val="0"/>
          <w:numId w:val="12"/>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объему;</w:t>
      </w:r>
    </w:p>
    <w:p w:rsidR="00615A72" w:rsidRPr="00E1143E" w:rsidRDefault="00615A72" w:rsidP="00615A72">
      <w:pPr>
        <w:pStyle w:val="a3"/>
        <w:numPr>
          <w:ilvl w:val="0"/>
          <w:numId w:val="12"/>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весу;</w:t>
      </w:r>
    </w:p>
    <w:p w:rsidR="00615A72" w:rsidRPr="00E1143E" w:rsidRDefault="00615A72" w:rsidP="00615A72">
      <w:pPr>
        <w:pStyle w:val="a3"/>
        <w:numPr>
          <w:ilvl w:val="0"/>
          <w:numId w:val="12"/>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иному показателю, установленному комиссией по поступлению и выбытию активов.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615A72" w:rsidRPr="00E1143E" w:rsidRDefault="00615A72" w:rsidP="00615A72">
      <w:pPr>
        <w:pStyle w:val="a3"/>
        <w:numPr>
          <w:ilvl w:val="0"/>
          <w:numId w:val="15"/>
        </w:num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машины и оборудование;</w:t>
      </w:r>
    </w:p>
    <w:p w:rsidR="00615A72" w:rsidRPr="00E1143E" w:rsidRDefault="00615A72" w:rsidP="00615A72">
      <w:pPr>
        <w:tabs>
          <w:tab w:val="left" w:pos="8364"/>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28 СГС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2.8. Начисление амортизации осуществляется следующим </w:t>
      </w:r>
      <w:proofErr w:type="gramStart"/>
      <w:r w:rsidRPr="00E1143E">
        <w:rPr>
          <w:rFonts w:ascii="Times New Roman" w:hAnsi="Times New Roman" w:cs="Times New Roman"/>
          <w:sz w:val="22"/>
          <w:szCs w:val="22"/>
        </w:rPr>
        <w:t>образом:</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методом уменьшаемого остатка с применением коэффициента 2 – на основные средства </w:t>
      </w:r>
      <w:r>
        <w:rPr>
          <w:rFonts w:ascii="Times New Roman" w:hAnsi="Times New Roman" w:cs="Times New Roman"/>
          <w:sz w:val="22"/>
          <w:szCs w:val="22"/>
        </w:rPr>
        <w:t>:</w:t>
      </w:r>
      <w:r w:rsidRPr="00E1143E">
        <w:rPr>
          <w:rFonts w:ascii="Times New Roman" w:hAnsi="Times New Roman" w:cs="Times New Roman"/>
          <w:sz w:val="22"/>
          <w:szCs w:val="22"/>
        </w:rPr>
        <w:t xml:space="preserve"> компьютерное оборудование и сотовые телефоны;</w:t>
      </w:r>
      <w:r w:rsidRPr="00E1143E">
        <w:rPr>
          <w:rFonts w:ascii="Times New Roman" w:hAnsi="Times New Roman" w:cs="Times New Roman"/>
          <w:sz w:val="22"/>
          <w:szCs w:val="22"/>
        </w:rPr>
        <w:br/>
        <w:t>– линейным методом – на остальные объекты основных средств.</w:t>
      </w:r>
      <w:r w:rsidRPr="00E1143E">
        <w:rPr>
          <w:rFonts w:ascii="Times New Roman" w:hAnsi="Times New Roman" w:cs="Times New Roman"/>
          <w:sz w:val="22"/>
          <w:szCs w:val="22"/>
        </w:rPr>
        <w:br/>
        <w:t>Основание: пункты 36, 37 СГС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lastRenderedPageBreak/>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r w:rsidRPr="00E1143E">
        <w:rPr>
          <w:rFonts w:ascii="Times New Roman" w:hAnsi="Times New Roman" w:cs="Times New Roman"/>
          <w:sz w:val="22"/>
          <w:szCs w:val="22"/>
        </w:rPr>
        <w:br/>
        <w:t>Основание: пункт 40 СГС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lang w:val="en-US"/>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Pr="00E1143E">
        <w:rPr>
          <w:rFonts w:ascii="Times New Roman" w:hAnsi="Times New Roman" w:cs="Times New Roman"/>
          <w:sz w:val="22"/>
          <w:szCs w:val="22"/>
        </w:rPr>
        <w:br/>
        <w:t>Основание: пункт 41 СГС «Основные средства».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lang w:val="en-US"/>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2.12.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 2.13. При приобретении и (или) создании основных средств за счет средств, полученных по разным видам деятельности, сумма вложений, сформированных на счете </w:t>
      </w:r>
      <w:r w:rsidRPr="00E1143E">
        <w:rPr>
          <w:rFonts w:ascii="Times New Roman" w:hAnsi="Times New Roman" w:cs="Times New Roman"/>
          <w:color w:val="000000"/>
          <w:sz w:val="22"/>
          <w:szCs w:val="22"/>
          <w:shd w:val="clear" w:color="auto" w:fill="FFFFFF"/>
        </w:rPr>
        <w:t>КБК</w:t>
      </w:r>
      <w:r w:rsidRPr="00E1143E">
        <w:rPr>
          <w:rFonts w:ascii="Times New Roman" w:hAnsi="Times New Roman" w:cs="Times New Roman"/>
          <w:sz w:val="22"/>
          <w:szCs w:val="22"/>
        </w:rPr>
        <w:t> Х.106.00.000, переводится на код вида деятельности 4 «субсидии на выполнение государственного (муниципального) задания».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2.14. При принятии учредителем решения о выделении средств субсидии на финансовое обеспеч</w:t>
      </w:r>
      <w:r>
        <w:rPr>
          <w:rFonts w:ascii="Times New Roman" w:hAnsi="Times New Roman" w:cs="Times New Roman"/>
          <w:sz w:val="22"/>
          <w:szCs w:val="22"/>
        </w:rPr>
        <w:t>ение выполнения муниципального</w:t>
      </w:r>
      <w:r w:rsidRPr="00E1143E">
        <w:rPr>
          <w:rFonts w:ascii="Times New Roman" w:hAnsi="Times New Roman" w:cs="Times New Roman"/>
          <w:sz w:val="22"/>
          <w:szCs w:val="22"/>
        </w:rPr>
        <w:t xml:space="preserve">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2.15.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sidRPr="00E1143E">
        <w:rPr>
          <w:rFonts w:ascii="Times New Roman" w:hAnsi="Times New Roman" w:cs="Times New Roman"/>
          <w:sz w:val="22"/>
          <w:szCs w:val="22"/>
          <w:lang w:val="en-US"/>
        </w:rPr>
        <w:t>V</w:t>
      </w:r>
      <w:r w:rsidRPr="00E1143E">
        <w:rPr>
          <w:rFonts w:ascii="Times New Roman" w:hAnsi="Times New Roman" w:cs="Times New Roman"/>
          <w:sz w:val="22"/>
          <w:szCs w:val="22"/>
        </w:rPr>
        <w:t xml:space="preserve"> настоящей учетной политики.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2.16.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2.17.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E1143E">
        <w:rPr>
          <w:rFonts w:ascii="Times New Roman" w:hAnsi="Times New Roman" w:cs="Times New Roman"/>
          <w:sz w:val="22"/>
          <w:szCs w:val="22"/>
        </w:rPr>
        <w:t>забалансовом</w:t>
      </w:r>
      <w:proofErr w:type="spellEnd"/>
      <w:r w:rsidRPr="00E1143E">
        <w:rPr>
          <w:rFonts w:ascii="Times New Roman" w:hAnsi="Times New Roman" w:cs="Times New Roman"/>
          <w:sz w:val="22"/>
          <w:szCs w:val="22"/>
        </w:rPr>
        <w:t xml:space="preserve"> счете 43П «Имущество, переданное в пользование, – не объект аренды».</w:t>
      </w:r>
    </w:p>
    <w:p w:rsidR="00615A72"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3. Материальные запасы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lastRenderedPageBreak/>
        <w:t xml:space="preserve">3.1.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w:t>
      </w:r>
      <w:r>
        <w:rPr>
          <w:rFonts w:ascii="Times New Roman" w:hAnsi="Times New Roman" w:cs="Times New Roman"/>
          <w:sz w:val="22"/>
          <w:szCs w:val="22"/>
        </w:rPr>
        <w:t>которого приведен в приложении 6</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Cs/>
          <w:sz w:val="22"/>
          <w:szCs w:val="22"/>
        </w:rPr>
        <w:t>3</w:t>
      </w:r>
      <w:r w:rsidRPr="00E1143E">
        <w:rPr>
          <w:rFonts w:ascii="Times New Roman" w:hAnsi="Times New Roman" w:cs="Times New Roman"/>
          <w:sz w:val="22"/>
          <w:szCs w:val="22"/>
        </w:rPr>
        <w:t xml:space="preserve">.2. Списание материальных запасов производится по средней фактической стоимости.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108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r w:rsidRPr="00E1143E">
        <w:rPr>
          <w:rFonts w:ascii="Times New Roman" w:hAnsi="Times New Roman" w:cs="Times New Roman"/>
          <w:iCs/>
          <w:sz w:val="22"/>
          <w:szCs w:val="22"/>
        </w:rPr>
        <w:t>3</w:t>
      </w:r>
      <w:r w:rsidRPr="00E1143E">
        <w:rPr>
          <w:rFonts w:ascii="Times New Roman" w:hAnsi="Times New Roman" w:cs="Times New Roman"/>
          <w:sz w:val="22"/>
          <w:szCs w:val="22"/>
        </w:rPr>
        <w:t>.</w:t>
      </w:r>
      <w:r>
        <w:rPr>
          <w:rFonts w:ascii="Times New Roman" w:hAnsi="Times New Roman" w:cs="Times New Roman"/>
          <w:sz w:val="22"/>
          <w:szCs w:val="22"/>
        </w:rPr>
        <w:t>3</w:t>
      </w:r>
      <w:r w:rsidRPr="00E1143E">
        <w:rPr>
          <w:rFonts w:ascii="Times New Roman" w:hAnsi="Times New Roman" w:cs="Times New Roman"/>
          <w:sz w:val="22"/>
          <w:szCs w:val="22"/>
        </w:rPr>
        <w:t>. Выдача в эксплуатацию на нужды учреждения канцелярских принадлежностей,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Cs/>
          <w:sz w:val="22"/>
          <w:szCs w:val="22"/>
        </w:rPr>
        <w:t>3</w:t>
      </w:r>
      <w:r w:rsidRPr="00E1143E">
        <w:rPr>
          <w:rFonts w:ascii="Times New Roman" w:hAnsi="Times New Roman" w:cs="Times New Roman"/>
          <w:sz w:val="22"/>
          <w:szCs w:val="22"/>
        </w:rPr>
        <w:t>.</w:t>
      </w:r>
      <w:r>
        <w:rPr>
          <w:rFonts w:ascii="Times New Roman" w:hAnsi="Times New Roman" w:cs="Times New Roman"/>
          <w:sz w:val="22"/>
          <w:szCs w:val="22"/>
        </w:rPr>
        <w:t>4</w:t>
      </w:r>
      <w:r w:rsidRPr="00E1143E">
        <w:rPr>
          <w:rFonts w:ascii="Times New Roman" w:hAnsi="Times New Roman" w:cs="Times New Roman"/>
          <w:sz w:val="22"/>
          <w:szCs w:val="22"/>
        </w:rPr>
        <w:t>. Мягкий и хозяйственный инвентарь, посуда списываются по Акту о списании мягкого и хозяйственного инвентаря (ф. 0504143).</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В остальных случаях материальные запасы списываются по акту о списании материальных запасов (ф. 0504230).</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36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r w:rsidRPr="00E1143E">
        <w:rPr>
          <w:rFonts w:ascii="Times New Roman" w:hAnsi="Times New Roman" w:cs="Times New Roman"/>
          <w:iCs/>
          <w:sz w:val="22"/>
          <w:szCs w:val="22"/>
        </w:rPr>
        <w:t>3</w:t>
      </w:r>
      <w:r w:rsidRPr="00E1143E">
        <w:rPr>
          <w:rFonts w:ascii="Times New Roman" w:hAnsi="Times New Roman" w:cs="Times New Roman"/>
          <w:sz w:val="22"/>
          <w:szCs w:val="22"/>
        </w:rPr>
        <w:t>.</w:t>
      </w:r>
      <w:r>
        <w:rPr>
          <w:rFonts w:ascii="Times New Roman" w:hAnsi="Times New Roman" w:cs="Times New Roman"/>
          <w:sz w:val="22"/>
          <w:szCs w:val="22"/>
        </w:rPr>
        <w:t>5</w:t>
      </w:r>
      <w:r w:rsidRPr="00E1143E">
        <w:rPr>
          <w:rFonts w:ascii="Times New Roman" w:hAnsi="Times New Roman" w:cs="Times New Roman"/>
          <w:sz w:val="22"/>
          <w:szCs w:val="22"/>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15A72" w:rsidRPr="00E1143E" w:rsidRDefault="00615A72" w:rsidP="00615A72">
      <w:pPr>
        <w:numPr>
          <w:ilvl w:val="0"/>
          <w:numId w:val="1"/>
        </w:numPr>
        <w:tabs>
          <w:tab w:val="clear" w:pos="720"/>
        </w:tabs>
        <w:ind w:left="0" w:firstLine="0"/>
        <w:rPr>
          <w:rFonts w:ascii="Times New Roman" w:hAnsi="Times New Roman" w:cs="Times New Roman"/>
          <w:sz w:val="22"/>
          <w:szCs w:val="22"/>
        </w:rPr>
      </w:pPr>
      <w:r w:rsidRPr="00E1143E">
        <w:rPr>
          <w:rFonts w:ascii="Times New Roman" w:hAnsi="Times New Roman" w:cs="Times New Roman"/>
          <w:sz w:val="22"/>
          <w:szCs w:val="22"/>
        </w:rPr>
        <w:t>их справедливой стоимости на дату принятия к бухгалтерскому учету, рассчитанной методом рыночных цен;</w:t>
      </w:r>
    </w:p>
    <w:p w:rsidR="00615A72" w:rsidRPr="00E1143E" w:rsidRDefault="00615A72" w:rsidP="00615A72">
      <w:pPr>
        <w:numPr>
          <w:ilvl w:val="0"/>
          <w:numId w:val="1"/>
        </w:numPr>
        <w:tabs>
          <w:tab w:val="clear" w:pos="720"/>
        </w:tabs>
        <w:ind w:left="0" w:firstLine="0"/>
        <w:rPr>
          <w:rFonts w:ascii="Times New Roman" w:hAnsi="Times New Roman" w:cs="Times New Roman"/>
          <w:sz w:val="22"/>
          <w:szCs w:val="22"/>
        </w:rPr>
      </w:pPr>
      <w:r w:rsidRPr="00E1143E">
        <w:rPr>
          <w:rFonts w:ascii="Times New Roman" w:hAnsi="Times New Roman" w:cs="Times New Roman"/>
          <w:sz w:val="22"/>
          <w:szCs w:val="22"/>
        </w:rPr>
        <w:t>сумм, уплачиваемых учреждением за доставку материальных запасов, приведение их в состояние, пригодное для использования.</w:t>
      </w:r>
      <w:r w:rsidRPr="00E1143E">
        <w:rPr>
          <w:rFonts w:ascii="Times New Roman" w:hAnsi="Times New Roman" w:cs="Times New Roman"/>
          <w:sz w:val="22"/>
          <w:szCs w:val="22"/>
        </w:rPr>
        <w:br/>
        <w:t>Основание: пункты 52–60 СГС «Концептуальные основы бухучета и отчетности».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4. Стоимость безвозмездно полученных нефинансовых активов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4.1. Данные о рыночной цене безвозмездно полученных нефинансовых активов должны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быть подтверждены документально: </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справками (другими подтверждающими документами) Росстата;</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прайс-листами заводов-изготовителей;</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справками (другими подтверждающими документами) оценщиков;</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информацией, размещенной в СМИ, и т. д.</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В случаях невозможности документального подтверждения стоимость определяется экспертным путем.</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5. Затраты на изготовление готовой продукции, выполнение работ, оказание услуг</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5</w:t>
      </w:r>
      <w:r>
        <w:rPr>
          <w:rFonts w:ascii="Times New Roman" w:hAnsi="Times New Roman" w:cs="Times New Roman"/>
          <w:sz w:val="22"/>
          <w:szCs w:val="22"/>
        </w:rPr>
        <w:t>.1</w:t>
      </w:r>
      <w:r w:rsidRPr="00E1143E">
        <w:rPr>
          <w:rFonts w:ascii="Times New Roman" w:hAnsi="Times New Roman" w:cs="Times New Roman"/>
          <w:sz w:val="22"/>
          <w:szCs w:val="22"/>
        </w:rPr>
        <w:t xml:space="preserve">. </w:t>
      </w:r>
      <w:r>
        <w:rPr>
          <w:rFonts w:ascii="Times New Roman" w:hAnsi="Times New Roman" w:cs="Times New Roman"/>
          <w:sz w:val="22"/>
          <w:szCs w:val="22"/>
        </w:rPr>
        <w:t xml:space="preserve">В </w:t>
      </w:r>
      <w:proofErr w:type="gramStart"/>
      <w:r>
        <w:rPr>
          <w:rFonts w:ascii="Times New Roman" w:hAnsi="Times New Roman" w:cs="Times New Roman"/>
          <w:sz w:val="22"/>
          <w:szCs w:val="22"/>
        </w:rPr>
        <w:t xml:space="preserve">составе </w:t>
      </w:r>
      <w:r w:rsidRPr="00E1143E">
        <w:rPr>
          <w:rFonts w:ascii="Times New Roman" w:hAnsi="Times New Roman" w:cs="Times New Roman"/>
          <w:sz w:val="22"/>
          <w:szCs w:val="22"/>
        </w:rPr>
        <w:t xml:space="preserve"> затрат</w:t>
      </w:r>
      <w:proofErr w:type="gramEnd"/>
      <w:r w:rsidRPr="00E1143E">
        <w:rPr>
          <w:rFonts w:ascii="Times New Roman" w:hAnsi="Times New Roman" w:cs="Times New Roman"/>
          <w:sz w:val="22"/>
          <w:szCs w:val="22"/>
        </w:rPr>
        <w:t xml:space="preserve"> при формировании себестоимости оказания услуги, учитываются расходы, непосредственно связанны</w:t>
      </w:r>
      <w:r>
        <w:rPr>
          <w:rFonts w:ascii="Times New Roman" w:hAnsi="Times New Roman" w:cs="Times New Roman"/>
          <w:sz w:val="22"/>
          <w:szCs w:val="22"/>
        </w:rPr>
        <w:t>е с ее оказанием  (</w:t>
      </w:r>
      <w:r w:rsidRPr="00E1143E">
        <w:rPr>
          <w:rFonts w:ascii="Times New Roman" w:hAnsi="Times New Roman" w:cs="Times New Roman"/>
          <w:sz w:val="22"/>
          <w:szCs w:val="22"/>
        </w:rPr>
        <w:t xml:space="preserve"> субсидии на финансовое обеспеч</w:t>
      </w:r>
      <w:r>
        <w:rPr>
          <w:rFonts w:ascii="Times New Roman" w:hAnsi="Times New Roman" w:cs="Times New Roman"/>
          <w:sz w:val="22"/>
          <w:szCs w:val="22"/>
        </w:rPr>
        <w:t>ение выполнения муниципального</w:t>
      </w:r>
      <w:r w:rsidRPr="00E1143E">
        <w:rPr>
          <w:rFonts w:ascii="Times New Roman" w:hAnsi="Times New Roman" w:cs="Times New Roman"/>
          <w:sz w:val="22"/>
          <w:szCs w:val="22"/>
        </w:rPr>
        <w:t xml:space="preserve"> задания </w:t>
      </w:r>
      <w:r>
        <w:rPr>
          <w:rFonts w:ascii="Times New Roman" w:hAnsi="Times New Roman" w:cs="Times New Roman"/>
          <w:sz w:val="22"/>
          <w:szCs w:val="22"/>
        </w:rPr>
        <w:t>с</w:t>
      </w:r>
      <w:r w:rsidRPr="00E1143E">
        <w:rPr>
          <w:rFonts w:ascii="Times New Roman" w:hAnsi="Times New Roman" w:cs="Times New Roman"/>
          <w:sz w:val="22"/>
          <w:szCs w:val="22"/>
        </w:rPr>
        <w:t xml:space="preserve"> код</w:t>
      </w:r>
      <w:r>
        <w:rPr>
          <w:rFonts w:ascii="Times New Roman" w:hAnsi="Times New Roman" w:cs="Times New Roman"/>
          <w:sz w:val="22"/>
          <w:szCs w:val="22"/>
        </w:rPr>
        <w:t>ом</w:t>
      </w:r>
      <w:r w:rsidRPr="00E1143E">
        <w:rPr>
          <w:rFonts w:ascii="Times New Roman" w:hAnsi="Times New Roman" w:cs="Times New Roman"/>
          <w:sz w:val="22"/>
          <w:szCs w:val="22"/>
        </w:rPr>
        <w:t xml:space="preserve"> вида деятельности «4»</w:t>
      </w:r>
      <w:r>
        <w:rPr>
          <w:rFonts w:ascii="Times New Roman" w:hAnsi="Times New Roman" w:cs="Times New Roman"/>
          <w:sz w:val="22"/>
          <w:szCs w:val="22"/>
        </w:rPr>
        <w:t>)</w:t>
      </w:r>
      <w:r w:rsidRPr="00E1143E">
        <w:rPr>
          <w:rFonts w:ascii="Times New Roman" w:hAnsi="Times New Roman" w:cs="Times New Roman"/>
          <w:sz w:val="22"/>
          <w:szCs w:val="22"/>
        </w:rPr>
        <w:t>. В том числе:</w:t>
      </w:r>
    </w:p>
    <w:p w:rsidR="00615A72" w:rsidRPr="00E1143E" w:rsidRDefault="00615A72" w:rsidP="00615A7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затраты на оплату труда и начисления на выплаты по оплате труда сотрудников учреждения</w:t>
      </w:r>
      <w:r>
        <w:rPr>
          <w:rFonts w:ascii="Times New Roman" w:hAnsi="Times New Roman" w:cs="Times New Roman"/>
          <w:sz w:val="22"/>
          <w:szCs w:val="22"/>
        </w:rPr>
        <w:t>;</w:t>
      </w:r>
    </w:p>
    <w:p w:rsidR="00615A72" w:rsidRPr="00E1143E" w:rsidRDefault="00615A72" w:rsidP="00615A7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расходы услуги связи;</w:t>
      </w:r>
    </w:p>
    <w:p w:rsidR="00615A72" w:rsidRPr="00E1143E" w:rsidRDefault="00615A72" w:rsidP="00615A7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расходы на транспортные услуги;</w:t>
      </w:r>
    </w:p>
    <w:p w:rsidR="00615A72" w:rsidRPr="00E1143E" w:rsidRDefault="00615A72" w:rsidP="00615A7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расходы на содержание </w:t>
      </w:r>
      <w:r>
        <w:rPr>
          <w:rFonts w:ascii="Times New Roman" w:hAnsi="Times New Roman" w:cs="Times New Roman"/>
          <w:sz w:val="22"/>
          <w:szCs w:val="22"/>
        </w:rPr>
        <w:t>имущества</w:t>
      </w:r>
      <w:r w:rsidRPr="00E1143E">
        <w:rPr>
          <w:rFonts w:ascii="Times New Roman" w:hAnsi="Times New Roman" w:cs="Times New Roman"/>
          <w:sz w:val="22"/>
          <w:szCs w:val="22"/>
        </w:rPr>
        <w:t>;</w:t>
      </w:r>
    </w:p>
    <w:p w:rsidR="00615A72" w:rsidRPr="00E1143E" w:rsidRDefault="00615A72" w:rsidP="00615A7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прочие услуги;</w:t>
      </w:r>
    </w:p>
    <w:p w:rsidR="00615A72" w:rsidRPr="00E1143E" w:rsidRDefault="00615A72" w:rsidP="00615A72">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прочие </w:t>
      </w:r>
      <w:r>
        <w:rPr>
          <w:rFonts w:ascii="Times New Roman" w:hAnsi="Times New Roman" w:cs="Times New Roman"/>
          <w:sz w:val="22"/>
          <w:szCs w:val="22"/>
        </w:rPr>
        <w:t>расходы</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5</w:t>
      </w:r>
      <w:r>
        <w:rPr>
          <w:rFonts w:ascii="Times New Roman" w:hAnsi="Times New Roman" w:cs="Times New Roman"/>
          <w:sz w:val="22"/>
          <w:szCs w:val="22"/>
        </w:rPr>
        <w:t>.2</w:t>
      </w:r>
      <w:r w:rsidRPr="00E1143E">
        <w:rPr>
          <w:rFonts w:ascii="Times New Roman" w:hAnsi="Times New Roman" w:cs="Times New Roman"/>
          <w:sz w:val="22"/>
          <w:szCs w:val="22"/>
        </w:rPr>
        <w:t xml:space="preserve">. </w:t>
      </w:r>
      <w:r>
        <w:rPr>
          <w:rFonts w:ascii="Times New Roman" w:hAnsi="Times New Roman" w:cs="Times New Roman"/>
          <w:sz w:val="22"/>
          <w:szCs w:val="22"/>
        </w:rPr>
        <w:t>Р</w:t>
      </w:r>
      <w:r w:rsidRPr="00E1143E">
        <w:rPr>
          <w:rFonts w:ascii="Times New Roman" w:hAnsi="Times New Roman" w:cs="Times New Roman"/>
          <w:sz w:val="22"/>
          <w:szCs w:val="22"/>
        </w:rPr>
        <w:t>асходы распределяются на себесто</w:t>
      </w:r>
      <w:r>
        <w:rPr>
          <w:rFonts w:ascii="Times New Roman" w:hAnsi="Times New Roman" w:cs="Times New Roman"/>
          <w:sz w:val="22"/>
          <w:szCs w:val="22"/>
        </w:rPr>
        <w:t xml:space="preserve">имость </w:t>
      </w:r>
      <w:proofErr w:type="gramStart"/>
      <w:r>
        <w:rPr>
          <w:rFonts w:ascii="Times New Roman" w:hAnsi="Times New Roman" w:cs="Times New Roman"/>
          <w:sz w:val="22"/>
          <w:szCs w:val="22"/>
        </w:rPr>
        <w:t xml:space="preserve">услуг </w:t>
      </w:r>
      <w:r w:rsidRPr="00E1143E">
        <w:rPr>
          <w:rFonts w:ascii="Times New Roman" w:hAnsi="Times New Roman" w:cs="Times New Roman"/>
          <w:sz w:val="22"/>
          <w:szCs w:val="22"/>
        </w:rPr>
        <w:t xml:space="preserve"> по</w:t>
      </w:r>
      <w:proofErr w:type="gramEnd"/>
      <w:r w:rsidRPr="00E1143E">
        <w:rPr>
          <w:rFonts w:ascii="Times New Roman" w:hAnsi="Times New Roman" w:cs="Times New Roman"/>
          <w:sz w:val="22"/>
          <w:szCs w:val="22"/>
        </w:rPr>
        <w:t xml:space="preserve"> окончании месяца пропорционально прямым затратам в месяце распределения к объему</w:t>
      </w:r>
      <w:r>
        <w:rPr>
          <w:rFonts w:ascii="Times New Roman" w:hAnsi="Times New Roman" w:cs="Times New Roman"/>
          <w:sz w:val="22"/>
          <w:szCs w:val="22"/>
        </w:rPr>
        <w:t xml:space="preserve"> оказанных</w:t>
      </w:r>
      <w:r w:rsidRPr="00E1143E">
        <w:rPr>
          <w:rFonts w:ascii="Times New Roman" w:hAnsi="Times New Roman" w:cs="Times New Roman"/>
          <w:sz w:val="22"/>
          <w:szCs w:val="22"/>
        </w:rPr>
        <w:t xml:space="preserve">  </w:t>
      </w:r>
      <w:r>
        <w:rPr>
          <w:rFonts w:ascii="Times New Roman" w:hAnsi="Times New Roman" w:cs="Times New Roman"/>
          <w:sz w:val="22"/>
          <w:szCs w:val="22"/>
        </w:rPr>
        <w:t>работ, услуг</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lastRenderedPageBreak/>
        <w:t>5</w:t>
      </w:r>
      <w:r w:rsidRPr="00E1143E">
        <w:rPr>
          <w:rFonts w:ascii="Times New Roman" w:hAnsi="Times New Roman" w:cs="Times New Roman"/>
          <w:sz w:val="22"/>
          <w:szCs w:val="22"/>
        </w:rPr>
        <w:t>.</w:t>
      </w:r>
      <w:r>
        <w:rPr>
          <w:rFonts w:ascii="Times New Roman" w:hAnsi="Times New Roman" w:cs="Times New Roman"/>
          <w:sz w:val="22"/>
          <w:szCs w:val="22"/>
        </w:rPr>
        <w:t>3</w:t>
      </w:r>
      <w:r w:rsidRPr="00E1143E">
        <w:rPr>
          <w:rFonts w:ascii="Times New Roman" w:hAnsi="Times New Roman" w:cs="Times New Roman"/>
          <w:sz w:val="22"/>
          <w:szCs w:val="22"/>
        </w:rPr>
        <w:t xml:space="preserve"> Себестоимость услуг за отчетный месяц, сформированная на счете КБК Х.109.60.000, относится в дебет счета КБК Х.401.10.131 «Доходы от оказания платных услуг (работ)» в последний день месяца.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5</w:t>
      </w:r>
      <w:r>
        <w:rPr>
          <w:rFonts w:ascii="Times New Roman" w:hAnsi="Times New Roman" w:cs="Times New Roman"/>
          <w:sz w:val="22"/>
          <w:szCs w:val="22"/>
        </w:rPr>
        <w:t>.4. Расходы</w:t>
      </w:r>
      <w:r w:rsidRPr="00E1143E">
        <w:rPr>
          <w:rFonts w:ascii="Times New Roman" w:hAnsi="Times New Roman" w:cs="Times New Roman"/>
          <w:sz w:val="22"/>
          <w:szCs w:val="22"/>
        </w:rPr>
        <w:t>, которые не включаются в себестоимость (</w:t>
      </w:r>
      <w:proofErr w:type="spellStart"/>
      <w:r w:rsidRPr="00E1143E">
        <w:rPr>
          <w:rFonts w:ascii="Times New Roman" w:hAnsi="Times New Roman" w:cs="Times New Roman"/>
          <w:sz w:val="22"/>
          <w:szCs w:val="22"/>
        </w:rPr>
        <w:t>нераспределяемые</w:t>
      </w:r>
      <w:proofErr w:type="spellEnd"/>
      <w:r w:rsidRPr="00E1143E">
        <w:rPr>
          <w:rFonts w:ascii="Times New Roman" w:hAnsi="Times New Roman" w:cs="Times New Roman"/>
          <w:sz w:val="22"/>
          <w:szCs w:val="22"/>
        </w:rPr>
        <w:t xml:space="preserve"> </w:t>
      </w:r>
      <w:proofErr w:type="gramStart"/>
      <w:r w:rsidRPr="00E1143E">
        <w:rPr>
          <w:rFonts w:ascii="Times New Roman" w:hAnsi="Times New Roman" w:cs="Times New Roman"/>
          <w:sz w:val="22"/>
          <w:szCs w:val="22"/>
        </w:rPr>
        <w:t>расхо</w:t>
      </w:r>
      <w:r>
        <w:rPr>
          <w:rFonts w:ascii="Times New Roman" w:hAnsi="Times New Roman" w:cs="Times New Roman"/>
          <w:sz w:val="22"/>
          <w:szCs w:val="22"/>
        </w:rPr>
        <w:t xml:space="preserve">ды) </w:t>
      </w:r>
      <w:r w:rsidRPr="00E1143E">
        <w:rPr>
          <w:rFonts w:ascii="Times New Roman" w:hAnsi="Times New Roman" w:cs="Times New Roman"/>
          <w:sz w:val="22"/>
          <w:szCs w:val="22"/>
        </w:rPr>
        <w:t xml:space="preserve"> сразу</w:t>
      </w:r>
      <w:proofErr w:type="gramEnd"/>
      <w:r w:rsidRPr="00E1143E">
        <w:rPr>
          <w:rFonts w:ascii="Times New Roman" w:hAnsi="Times New Roman" w:cs="Times New Roman"/>
          <w:sz w:val="22"/>
          <w:szCs w:val="22"/>
        </w:rPr>
        <w:t xml:space="preserve"> списываются на финансовый результат (счет КБК Х</w:t>
      </w:r>
      <w:r>
        <w:rPr>
          <w:rFonts w:ascii="Times New Roman" w:hAnsi="Times New Roman" w:cs="Times New Roman"/>
          <w:sz w:val="22"/>
          <w:szCs w:val="22"/>
        </w:rPr>
        <w:t>.401.20.000).</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r w:rsidRPr="00E1143E">
        <w:rPr>
          <w:rFonts w:ascii="Times New Roman" w:hAnsi="Times New Roman" w:cs="Times New Roman"/>
          <w:i/>
          <w:iCs/>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6. Расчеты с подотчетными лицами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6.1. 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p>
    <w:p w:rsidR="00615A72" w:rsidRPr="00E1143E" w:rsidRDefault="00615A72" w:rsidP="00615A72">
      <w:pPr>
        <w:numPr>
          <w:ilvl w:val="0"/>
          <w:numId w:val="2"/>
        </w:numPr>
        <w:tabs>
          <w:tab w:val="clear" w:pos="720"/>
        </w:tabs>
        <w:ind w:left="0" w:firstLine="0"/>
        <w:rPr>
          <w:rFonts w:ascii="Times New Roman" w:hAnsi="Times New Roman" w:cs="Times New Roman"/>
          <w:sz w:val="22"/>
          <w:szCs w:val="22"/>
        </w:rPr>
      </w:pPr>
      <w:r w:rsidRPr="00E1143E">
        <w:rPr>
          <w:rFonts w:ascii="Times New Roman" w:hAnsi="Times New Roman" w:cs="Times New Roman"/>
          <w:sz w:val="22"/>
          <w:szCs w:val="22"/>
        </w:rPr>
        <w:t>перечисления на зарплатную карту материально ответственного лица.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Способ выдачи денежных средств указывается в служебной записке или приказе руководителя.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6.2.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6.3. Предельная сумма выдачи денежных средств под отчет на хозяйственные расходы устанавливается в размере 20 000 (двадцать тысяч) руб.</w:t>
      </w:r>
      <w:r w:rsidRPr="00E1143E">
        <w:rPr>
          <w:rFonts w:ascii="Times New Roman" w:hAnsi="Times New Roman" w:cs="Times New Roman"/>
          <w:sz w:val="22"/>
          <w:szCs w:val="22"/>
        </w:rPr>
        <w:b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r w:rsidRPr="00E1143E">
        <w:rPr>
          <w:rFonts w:ascii="Times New Roman" w:hAnsi="Times New Roman" w:cs="Times New Roman"/>
          <w:sz w:val="22"/>
          <w:szCs w:val="22"/>
        </w:rPr>
        <w:br/>
        <w:t>Основание: пункт 6 указания Банка России от 7 октября 2013 № 3073-У.</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6.4.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6</w:t>
      </w:r>
      <w:r>
        <w:rPr>
          <w:rFonts w:ascii="Times New Roman" w:hAnsi="Times New Roman" w:cs="Times New Roman"/>
          <w:sz w:val="22"/>
          <w:szCs w:val="22"/>
        </w:rPr>
        <w:t>.5</w:t>
      </w:r>
      <w:r w:rsidRPr="00E1143E">
        <w:rPr>
          <w:rFonts w:ascii="Times New Roman" w:hAnsi="Times New Roman" w:cs="Times New Roman"/>
          <w:sz w:val="22"/>
          <w:szCs w:val="22"/>
        </w:rPr>
        <w:t xml:space="preserve">. Предельные сроки отчета по выданным доверенностям на получение материальных ценностей устанавливаются </w:t>
      </w:r>
      <w:proofErr w:type="gramStart"/>
      <w:r w:rsidRPr="00E1143E">
        <w:rPr>
          <w:rFonts w:ascii="Times New Roman" w:hAnsi="Times New Roman" w:cs="Times New Roman"/>
          <w:sz w:val="22"/>
          <w:szCs w:val="22"/>
        </w:rPr>
        <w:t>следующие:</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в течение 10 календарных дней с момента получения;</w:t>
      </w:r>
      <w:r w:rsidRPr="00E1143E">
        <w:rPr>
          <w:rFonts w:ascii="Times New Roman" w:hAnsi="Times New Roman" w:cs="Times New Roman"/>
          <w:sz w:val="22"/>
          <w:szCs w:val="22"/>
        </w:rPr>
        <w:br/>
        <w:t>– в течение трех рабочих дней с момента получения материальных ценностей.</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Доверенности выдаются штатным сотрудникам, с которыми заключен договор о полной материальной ответственности.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6.6</w:t>
      </w:r>
      <w:r w:rsidRPr="00E1143E">
        <w:rPr>
          <w:rFonts w:ascii="Times New Roman" w:hAnsi="Times New Roman" w:cs="Times New Roman"/>
          <w:sz w:val="22"/>
          <w:szCs w:val="22"/>
        </w:rPr>
        <w:t>. Авансовые отчеты брошюруются в хронологическом порядке в последний день отчетного месяца.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7. Расчеты с дебиторами и кредиторами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7.1.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7.2.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lastRenderedPageBreak/>
        <w:t>7.3. В учреждении применяется счет КБК Х.210.05.000 для расчетов с дебиторами по предоставлению учреждением:</w:t>
      </w:r>
    </w:p>
    <w:p w:rsidR="00615A72" w:rsidRPr="00E1143E" w:rsidRDefault="00615A72" w:rsidP="00615A7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обеспечений заявок на участие в конкурентной закупке при перечислении средств на счет заказчика;</w:t>
      </w:r>
    </w:p>
    <w:p w:rsidR="00615A72" w:rsidRPr="00E1143E" w:rsidRDefault="00615A72" w:rsidP="00615A7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обеспечений исполнения контракта (договора);</w:t>
      </w:r>
    </w:p>
    <w:p w:rsidR="00615A72" w:rsidRPr="00E1143E" w:rsidRDefault="00615A72" w:rsidP="00615A72">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других залогов, задатков.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Операции по счету КБК Х.210.05.000 оформляются бухгалтерскими записями: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Дебет Х.210.05.560 Кредит Х.201.11.610 – при перечислении с лицевого счета учреждения средств;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Дебет Х.201.11.510 Кредит Х.210.05.660 – возврат денежных средств на лицевой счет учреждения.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7 СГС «Учетная политика, оценочные значения и ошибки».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r w:rsidRPr="00E1143E">
        <w:rPr>
          <w:rFonts w:ascii="Times New Roman" w:hAnsi="Times New Roman" w:cs="Times New Roman"/>
          <w:i/>
          <w:sz w:val="22"/>
          <w:szCs w:val="22"/>
        </w:rPr>
        <w:t>8. Расчеты по обязательствам</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r w:rsidRPr="00E1143E">
        <w:rPr>
          <w:rFonts w:ascii="Times New Roman" w:hAnsi="Times New Roman" w:cs="Times New Roman"/>
          <w:i/>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8.1. К счету КБК Х.303.05.000 «Расчеты по прочим платежам в бюджет» применяются дополнительные аналитические коды: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1 – «Государственная пошлина» (КБК Х.303.15.000);</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2</w:t>
      </w:r>
      <w:r w:rsidRPr="00E1143E">
        <w:rPr>
          <w:rFonts w:ascii="Times New Roman" w:hAnsi="Times New Roman" w:cs="Times New Roman"/>
          <w:sz w:val="22"/>
          <w:szCs w:val="22"/>
        </w:rPr>
        <w:t xml:space="preserve"> – «Пени, штрафы, санкции по налоговым платежам» (КБК Х.303.35.000);</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3</w:t>
      </w:r>
      <w:r w:rsidRPr="00E1143E">
        <w:rPr>
          <w:rFonts w:ascii="Times New Roman" w:hAnsi="Times New Roman" w:cs="Times New Roman"/>
          <w:sz w:val="22"/>
          <w:szCs w:val="22"/>
        </w:rPr>
        <w:t xml:space="preserve"> – «Административные штрафы» (КБК Х.303.45.000);</w:t>
      </w:r>
    </w:p>
    <w:p w:rsidR="00615A72" w:rsidRPr="00E1143E" w:rsidRDefault="00615A72" w:rsidP="00615A72">
      <w:pPr>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r w:rsidRPr="00E1143E">
        <w:rPr>
          <w:rFonts w:ascii="Times New Roman" w:hAnsi="Times New Roman" w:cs="Times New Roman"/>
          <w:sz w:val="22"/>
          <w:szCs w:val="22"/>
        </w:rPr>
        <w:t> </w:t>
      </w:r>
      <w:r w:rsidRPr="00E1143E">
        <w:rPr>
          <w:rFonts w:ascii="Times New Roman" w:hAnsi="Times New Roman" w:cs="Times New Roman"/>
          <w:i/>
          <w:sz w:val="22"/>
          <w:szCs w:val="22"/>
        </w:rPr>
        <w:t>9. Дебиторская и кредиторская задолженность</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9.1.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339 Инструкции к Единому плану счетов № 157н, пункт 11 СГС «Доходы».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9.2. 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Одновременно списанная с балансового учета кредиторская задолженность отражается на </w:t>
      </w:r>
      <w:proofErr w:type="spellStart"/>
      <w:r w:rsidRPr="00E1143E">
        <w:rPr>
          <w:rFonts w:ascii="Times New Roman" w:hAnsi="Times New Roman" w:cs="Times New Roman"/>
          <w:sz w:val="22"/>
          <w:szCs w:val="22"/>
        </w:rPr>
        <w:t>забалансовом</w:t>
      </w:r>
      <w:proofErr w:type="spellEnd"/>
      <w:r w:rsidRPr="00E1143E">
        <w:rPr>
          <w:rFonts w:ascii="Times New Roman" w:hAnsi="Times New Roman" w:cs="Times New Roman"/>
          <w:sz w:val="22"/>
          <w:szCs w:val="22"/>
        </w:rPr>
        <w:t xml:space="preserve"> счете 20 «Задолженность, не востребованная кредиторами».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Списание задолженности с </w:t>
      </w:r>
      <w:proofErr w:type="spellStart"/>
      <w:r w:rsidRPr="00E1143E">
        <w:rPr>
          <w:rFonts w:ascii="Times New Roman" w:hAnsi="Times New Roman" w:cs="Times New Roman"/>
          <w:sz w:val="22"/>
          <w:szCs w:val="22"/>
        </w:rPr>
        <w:t>забалансового</w:t>
      </w:r>
      <w:proofErr w:type="spellEnd"/>
      <w:r w:rsidRPr="00E1143E">
        <w:rPr>
          <w:rFonts w:ascii="Times New Roman" w:hAnsi="Times New Roman" w:cs="Times New Roman"/>
          <w:sz w:val="22"/>
          <w:szCs w:val="22"/>
        </w:rPr>
        <w:t xml:space="preserve"> учета осуществляется по итогам инвентаризации задолженности на основании решения инвентаризационной комиссии </w:t>
      </w:r>
      <w:proofErr w:type="gramStart"/>
      <w:r w:rsidRPr="00E1143E">
        <w:rPr>
          <w:rFonts w:ascii="Times New Roman" w:hAnsi="Times New Roman" w:cs="Times New Roman"/>
          <w:sz w:val="22"/>
          <w:szCs w:val="22"/>
        </w:rPr>
        <w:t>учреждения:</w:t>
      </w:r>
      <w:r w:rsidRPr="00E1143E">
        <w:rPr>
          <w:rFonts w:ascii="Times New Roman" w:hAnsi="Times New Roman" w:cs="Times New Roman"/>
          <w:sz w:val="22"/>
          <w:szCs w:val="22"/>
        </w:rPr>
        <w:br/>
        <w:t>–</w:t>
      </w:r>
      <w:proofErr w:type="gramEnd"/>
      <w:r w:rsidRPr="00E1143E">
        <w:rPr>
          <w:rFonts w:ascii="Times New Roman" w:hAnsi="Times New Roman" w:cs="Times New Roman"/>
          <w:sz w:val="22"/>
          <w:szCs w:val="22"/>
        </w:rPr>
        <w:t xml:space="preserve"> по истечении пяти лет отражения задолженности на </w:t>
      </w:r>
      <w:proofErr w:type="spellStart"/>
      <w:r w:rsidRPr="00E1143E">
        <w:rPr>
          <w:rFonts w:ascii="Times New Roman" w:hAnsi="Times New Roman" w:cs="Times New Roman"/>
          <w:sz w:val="22"/>
          <w:szCs w:val="22"/>
        </w:rPr>
        <w:t>забалансовом</w:t>
      </w:r>
      <w:proofErr w:type="spellEnd"/>
      <w:r w:rsidRPr="00E1143E">
        <w:rPr>
          <w:rFonts w:ascii="Times New Roman" w:hAnsi="Times New Roman" w:cs="Times New Roman"/>
          <w:sz w:val="22"/>
          <w:szCs w:val="22"/>
        </w:rPr>
        <w:t xml:space="preserve"> учете;</w:t>
      </w:r>
      <w:r w:rsidRPr="00E1143E">
        <w:rPr>
          <w:rFonts w:ascii="Times New Roman" w:hAnsi="Times New Roman" w:cs="Times New Roman"/>
          <w:sz w:val="22"/>
          <w:szCs w:val="22"/>
        </w:rPr>
        <w:br/>
        <w:t>– по завершении срока возможного возобновления процедуры взыскания задолженности согласно действующему законодательству;</w:t>
      </w:r>
      <w:r w:rsidRPr="00E1143E">
        <w:rPr>
          <w:rFonts w:ascii="Times New Roman" w:hAnsi="Times New Roman" w:cs="Times New Roman"/>
          <w:sz w:val="22"/>
          <w:szCs w:val="22"/>
        </w:rPr>
        <w:br/>
        <w:t>– при наличии документов, подтверждающих прекращение обязательства в связи со смертью (ликвидацией) контрагента.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Кредиторская задолженность списывается отдельно по каждому обязательству (кредитору).</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пункты 371, 372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10. Финансовый результат</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10.1.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25 СГС «Аренда», подпункт «а» пункта 55 СГС «Доходы».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lastRenderedPageBreak/>
        <w:t>10.2. Доходы от оказания платных услуг по долгосрочным договорам (абонементам) признаются в учете в составе доходов будущих периодов в сумме, единовременно полученной за предстоящие услуги. Доходы будущих периодов признаются в текущих доходах равномерно в последний день каждого месяца в разрезе каждого договора (абонемента).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Основание: пункт 301 Инструкции к Единому плану счетов № 157н, подпункт «а» пункта 55 СГС «Доходы».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10.3. 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615A72" w:rsidRPr="00E1143E" w:rsidRDefault="00615A72" w:rsidP="00615A72">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E1143E">
        <w:rPr>
          <w:rFonts w:ascii="Times New Roman" w:hAnsi="Times New Roman" w:cs="Times New Roman"/>
          <w:sz w:val="22"/>
          <w:szCs w:val="22"/>
        </w:rPr>
        <w:t>на междугородные переговоры, услуги по доступу в Интернет – по фактическому расходу;</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i/>
          <w:iCs/>
          <w:sz w:val="22"/>
          <w:szCs w:val="22"/>
        </w:rPr>
        <w:t>11. Санкционирование расходов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Принятие к учету обязательств (денежных обязательств) осуществляется в пор</w:t>
      </w:r>
      <w:r>
        <w:rPr>
          <w:rFonts w:ascii="Times New Roman" w:hAnsi="Times New Roman" w:cs="Times New Roman"/>
          <w:sz w:val="22"/>
          <w:szCs w:val="22"/>
        </w:rPr>
        <w:t>ядке, приведенном в приложении 7</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r w:rsidRPr="00E1143E">
        <w:rPr>
          <w:rFonts w:ascii="Times New Roman" w:hAnsi="Times New Roman" w:cs="Times New Roman"/>
          <w:i/>
          <w:iCs/>
          <w:sz w:val="22"/>
          <w:szCs w:val="22"/>
        </w:rPr>
        <w:t>12. События после отчетной даты</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sz w:val="22"/>
          <w:szCs w:val="22"/>
        </w:rPr>
      </w:pPr>
      <w:r w:rsidRPr="00E1143E">
        <w:rPr>
          <w:rFonts w:ascii="Times New Roman" w:hAnsi="Times New Roman" w:cs="Times New Roman"/>
          <w:i/>
          <w:iCs/>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Признание в учете и раскрытие в бухгалтерской отчетности событий после отчетной даты осуществляется в порядке, приведенном в приложении 1</w:t>
      </w:r>
      <w:r>
        <w:rPr>
          <w:rFonts w:ascii="Times New Roman" w:hAnsi="Times New Roman" w:cs="Times New Roman"/>
          <w:sz w:val="22"/>
          <w:szCs w:val="22"/>
        </w:rPr>
        <w:t>2</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E1143E">
        <w:rPr>
          <w:rFonts w:ascii="Times New Roman" w:hAnsi="Times New Roman" w:cs="Times New Roman"/>
          <w:b/>
          <w:bCs/>
          <w:sz w:val="22"/>
          <w:szCs w:val="22"/>
          <w:lang w:val="en-US"/>
        </w:rPr>
        <w:t>VI</w:t>
      </w:r>
      <w:r w:rsidRPr="00E1143E">
        <w:rPr>
          <w:rFonts w:ascii="Times New Roman" w:hAnsi="Times New Roman" w:cs="Times New Roman"/>
          <w:b/>
          <w:bCs/>
          <w:sz w:val="22"/>
          <w:szCs w:val="22"/>
        </w:rPr>
        <w:t>. Инвентаризация имущества и обязательств</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1. Инвентаризацию имущества и обязательств (в т. ч. числящихся на </w:t>
      </w:r>
      <w:proofErr w:type="spellStart"/>
      <w:r w:rsidRPr="00E1143E">
        <w:rPr>
          <w:rFonts w:ascii="Times New Roman" w:hAnsi="Times New Roman" w:cs="Times New Roman"/>
          <w:sz w:val="22"/>
          <w:szCs w:val="22"/>
        </w:rPr>
        <w:t>забалансовых</w:t>
      </w:r>
      <w:proofErr w:type="spellEnd"/>
      <w:r w:rsidRPr="00E1143E">
        <w:rPr>
          <w:rFonts w:ascii="Times New Roman" w:hAnsi="Times New Roman" w:cs="Times New Roman"/>
          <w:sz w:val="22"/>
          <w:szCs w:val="22"/>
        </w:rPr>
        <w:t xml:space="preserve"> счетах), а также финансовых результатов проводит постоянно действующая инвентаризационная комиссия</w:t>
      </w:r>
      <w:r>
        <w:rPr>
          <w:rFonts w:ascii="Times New Roman" w:hAnsi="Times New Roman" w:cs="Times New Roman"/>
          <w:sz w:val="22"/>
          <w:szCs w:val="22"/>
        </w:rPr>
        <w:t>, состав которой приведен в приложении 2.</w:t>
      </w:r>
      <w:r w:rsidRPr="00E1143E">
        <w:rPr>
          <w:rFonts w:ascii="Times New Roman" w:hAnsi="Times New Roman" w:cs="Times New Roman"/>
          <w:sz w:val="22"/>
          <w:szCs w:val="22"/>
        </w:rPr>
        <w:b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xml:space="preserve">Основание: статья 11 Закона от 06.12.2011 № 402-ФЗ, раздел </w:t>
      </w:r>
      <w:r w:rsidRPr="00E1143E">
        <w:rPr>
          <w:rFonts w:ascii="Times New Roman" w:hAnsi="Times New Roman" w:cs="Times New Roman"/>
          <w:sz w:val="22"/>
          <w:szCs w:val="22"/>
          <w:lang w:val="en-US"/>
        </w:rPr>
        <w:t>VIII</w:t>
      </w:r>
      <w:r w:rsidRPr="00E1143E">
        <w:rPr>
          <w:rFonts w:ascii="Times New Roman" w:hAnsi="Times New Roman" w:cs="Times New Roman"/>
          <w:sz w:val="22"/>
          <w:szCs w:val="22"/>
        </w:rPr>
        <w:t xml:space="preserve"> СГС «Концептуальные основы бухучета и отчетности».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jc w:val="center"/>
        <w:rPr>
          <w:rFonts w:ascii="Times New Roman" w:hAnsi="Times New Roman" w:cs="Times New Roman"/>
          <w:sz w:val="22"/>
          <w:szCs w:val="22"/>
        </w:rPr>
      </w:pPr>
      <w:r w:rsidRPr="00E1143E">
        <w:rPr>
          <w:rFonts w:ascii="Times New Roman" w:hAnsi="Times New Roman" w:cs="Times New Roman"/>
          <w:b/>
          <w:sz w:val="22"/>
          <w:szCs w:val="22"/>
          <w:lang w:val="en-US"/>
        </w:rPr>
        <w:t>VII</w:t>
      </w:r>
      <w:r w:rsidRPr="00E1143E">
        <w:rPr>
          <w:rFonts w:ascii="Times New Roman" w:hAnsi="Times New Roman" w:cs="Times New Roman"/>
          <w:b/>
          <w:sz w:val="22"/>
          <w:szCs w:val="22"/>
        </w:rPr>
        <w:t xml:space="preserve">. </w:t>
      </w:r>
      <w:r w:rsidRPr="00E1143E">
        <w:rPr>
          <w:rFonts w:ascii="Times New Roman" w:hAnsi="Times New Roman" w:cs="Times New Roman"/>
          <w:b/>
          <w:bCs/>
          <w:sz w:val="22"/>
          <w:szCs w:val="22"/>
        </w:rPr>
        <w:t>Порядок организации и обеспечения внутреннего финансового контроля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615A72" w:rsidRPr="00E1143E" w:rsidRDefault="00615A72" w:rsidP="00615A72">
      <w:pPr>
        <w:numPr>
          <w:ilvl w:val="0"/>
          <w:numId w:val="5"/>
        </w:numPr>
        <w:tabs>
          <w:tab w:val="clear" w:pos="720"/>
        </w:tabs>
        <w:ind w:left="0" w:firstLine="0"/>
        <w:rPr>
          <w:rFonts w:ascii="Times New Roman" w:hAnsi="Times New Roman" w:cs="Times New Roman"/>
          <w:sz w:val="22"/>
          <w:szCs w:val="22"/>
        </w:rPr>
      </w:pPr>
      <w:r w:rsidRPr="00E1143E">
        <w:rPr>
          <w:rFonts w:ascii="Times New Roman" w:hAnsi="Times New Roman" w:cs="Times New Roman"/>
          <w:sz w:val="22"/>
          <w:szCs w:val="22"/>
        </w:rPr>
        <w:t>руководи</w:t>
      </w:r>
      <w:r>
        <w:rPr>
          <w:rFonts w:ascii="Times New Roman" w:hAnsi="Times New Roman" w:cs="Times New Roman"/>
          <w:sz w:val="22"/>
          <w:szCs w:val="22"/>
        </w:rPr>
        <w:t>тель учреждения</w:t>
      </w:r>
      <w:r w:rsidRPr="00E1143E">
        <w:rPr>
          <w:rFonts w:ascii="Times New Roman" w:hAnsi="Times New Roman" w:cs="Times New Roman"/>
          <w:sz w:val="22"/>
          <w:szCs w:val="22"/>
        </w:rPr>
        <w:t>;</w:t>
      </w:r>
    </w:p>
    <w:p w:rsidR="00615A72" w:rsidRPr="00E1143E" w:rsidRDefault="00615A72" w:rsidP="00615A72">
      <w:pPr>
        <w:numPr>
          <w:ilvl w:val="0"/>
          <w:numId w:val="5"/>
        </w:numPr>
        <w:tabs>
          <w:tab w:val="clear" w:pos="720"/>
        </w:tabs>
        <w:ind w:left="0" w:firstLine="0"/>
        <w:rPr>
          <w:rFonts w:ascii="Times New Roman" w:hAnsi="Times New Roman" w:cs="Times New Roman"/>
          <w:sz w:val="22"/>
          <w:szCs w:val="22"/>
        </w:rPr>
      </w:pPr>
      <w:r w:rsidRPr="00E1143E">
        <w:rPr>
          <w:rFonts w:ascii="Times New Roman" w:hAnsi="Times New Roman" w:cs="Times New Roman"/>
          <w:sz w:val="22"/>
          <w:szCs w:val="22"/>
        </w:rPr>
        <w:t>главный б</w:t>
      </w:r>
      <w:r>
        <w:rPr>
          <w:rFonts w:ascii="Times New Roman" w:hAnsi="Times New Roman" w:cs="Times New Roman"/>
          <w:sz w:val="22"/>
          <w:szCs w:val="22"/>
        </w:rPr>
        <w:t>ухгалтер</w:t>
      </w:r>
      <w:r w:rsidRPr="00E1143E">
        <w:rPr>
          <w:rFonts w:ascii="Times New Roman" w:hAnsi="Times New Roman" w:cs="Times New Roman"/>
          <w:sz w:val="22"/>
          <w:szCs w:val="22"/>
        </w:rPr>
        <w:t>;</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2. Положение о внутреннем финансовом контроле и график проведения внутренних проверок финансово-хозяйственной деятельности приведен в приложении 1</w:t>
      </w:r>
      <w:r>
        <w:rPr>
          <w:rFonts w:ascii="Times New Roman" w:hAnsi="Times New Roman" w:cs="Times New Roman"/>
          <w:sz w:val="22"/>
          <w:szCs w:val="22"/>
        </w:rPr>
        <w:t>1</w:t>
      </w:r>
      <w:r w:rsidRPr="00E1143E">
        <w:rPr>
          <w:rFonts w:ascii="Times New Roman" w:hAnsi="Times New Roman" w:cs="Times New Roman"/>
          <w:sz w:val="22"/>
          <w:szCs w:val="22"/>
        </w:rPr>
        <w:t>.</w:t>
      </w:r>
      <w:r w:rsidRPr="00E1143E">
        <w:rPr>
          <w:rFonts w:ascii="Times New Roman" w:hAnsi="Times New Roman" w:cs="Times New Roman"/>
          <w:sz w:val="22"/>
          <w:szCs w:val="22"/>
        </w:rPr>
        <w:br/>
        <w:t>Основание: пункт 6 Инструкции к Единому плану счетов № 157н.</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2"/>
          <w:szCs w:val="22"/>
        </w:rPr>
      </w:pPr>
      <w:r>
        <w:rPr>
          <w:rFonts w:ascii="Times New Roman" w:hAnsi="Times New Roman" w:cs="Times New Roman"/>
          <w:b/>
          <w:sz w:val="22"/>
          <w:szCs w:val="22"/>
          <w:lang w:val="en-US"/>
        </w:rPr>
        <w:t>VIII</w:t>
      </w:r>
      <w:r w:rsidRPr="00E1143E">
        <w:rPr>
          <w:rFonts w:ascii="Times New Roman" w:hAnsi="Times New Roman" w:cs="Times New Roman"/>
          <w:b/>
          <w:sz w:val="22"/>
          <w:szCs w:val="22"/>
        </w:rPr>
        <w:t xml:space="preserve">. Порядок передачи документов бухгалтерского учета </w:t>
      </w:r>
      <w:r w:rsidRPr="00E1143E">
        <w:rPr>
          <w:rFonts w:ascii="Times New Roman" w:hAnsi="Times New Roman" w:cs="Times New Roman"/>
          <w:b/>
          <w:sz w:val="22"/>
          <w:szCs w:val="22"/>
        </w:rPr>
        <w:br/>
        <w:t>при смене руководителя и главного бухгалтера</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p>
    <w:p w:rsidR="00615A72"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1. При смене руководителя или главного бухгалтера учреждения (далее – увольняемые лица) они обязаны в рамках передачи дел новому должностному лицу, иному уполномоченному должностному лицу учреждения (далее – уполномоченное лицо) передать</w:t>
      </w:r>
      <w:r>
        <w:rPr>
          <w:rFonts w:ascii="Times New Roman" w:hAnsi="Times New Roman" w:cs="Times New Roman"/>
          <w:sz w:val="22"/>
          <w:szCs w:val="22"/>
        </w:rPr>
        <w:t xml:space="preserve"> документы бухгалтерского учета.</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lastRenderedPageBreak/>
        <w:t xml:space="preserve">2. Передача бухгалтерских документов проводится на основании </w:t>
      </w:r>
      <w:r>
        <w:rPr>
          <w:rFonts w:ascii="Times New Roman" w:hAnsi="Times New Roman" w:cs="Times New Roman"/>
          <w:sz w:val="22"/>
          <w:szCs w:val="22"/>
        </w:rPr>
        <w:t>приказа руководителя.</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 </w:t>
      </w:r>
    </w:p>
    <w:p w:rsidR="00615A72"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3. Передача докумен</w:t>
      </w:r>
      <w:r>
        <w:rPr>
          <w:rFonts w:ascii="Times New Roman" w:hAnsi="Times New Roman" w:cs="Times New Roman"/>
          <w:sz w:val="22"/>
          <w:szCs w:val="22"/>
        </w:rPr>
        <w:t xml:space="preserve">тов бухучета </w:t>
      </w:r>
      <w:r w:rsidRPr="00E1143E">
        <w:rPr>
          <w:rFonts w:ascii="Times New Roman" w:hAnsi="Times New Roman" w:cs="Times New Roman"/>
          <w:sz w:val="22"/>
          <w:szCs w:val="22"/>
        </w:rPr>
        <w:t xml:space="preserve">осуществляется при участии комиссии, создаваемой в учреждении.  </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Акт приема-передачи дел должен полностью отражать все существенные недостатки и нарушения в организации работы бухгалтерии.</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Акт приема-передачи подписывается уполномоченным лицом, принимающим дела, и членами комиссии.</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При необходимости члены комиссии включают в акт свои рекомендации и предложения, которые возникли при приеме-передаче дел.</w:t>
      </w:r>
    </w:p>
    <w:p w:rsidR="00615A72" w:rsidRPr="00E1143E" w:rsidRDefault="00615A72" w:rsidP="00615A72">
      <w:pPr>
        <w:autoSpaceDE w:val="0"/>
        <w:autoSpaceDN w:val="0"/>
        <w:adjustRightInd w:val="0"/>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xml:space="preserve">4. В комиссию, указанную в пункте 3 настоящего Порядка, включаются сотрудники </w:t>
      </w:r>
      <w:proofErr w:type="gramStart"/>
      <w:r w:rsidRPr="00E1143E">
        <w:rPr>
          <w:rFonts w:ascii="Times New Roman" w:hAnsi="Times New Roman" w:cs="Times New Roman"/>
          <w:sz w:val="22"/>
          <w:szCs w:val="22"/>
        </w:rPr>
        <w:t>учреждения  в</w:t>
      </w:r>
      <w:proofErr w:type="gramEnd"/>
      <w:r w:rsidRPr="00E1143E">
        <w:rPr>
          <w:rFonts w:ascii="Times New Roman" w:hAnsi="Times New Roman" w:cs="Times New Roman"/>
          <w:sz w:val="22"/>
          <w:szCs w:val="22"/>
        </w:rPr>
        <w:t xml:space="preserve"> соответствии с приказом на передачу бухгалтерских документов.</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 </w:t>
      </w:r>
    </w:p>
    <w:p w:rsidR="00615A72" w:rsidRPr="00E1143E" w:rsidRDefault="00615A72" w:rsidP="00615A72">
      <w:pPr>
        <w:rPr>
          <w:rFonts w:ascii="Times New Roman" w:hAnsi="Times New Roman" w:cs="Times New Roman"/>
          <w:sz w:val="22"/>
          <w:szCs w:val="22"/>
        </w:rPr>
      </w:pPr>
      <w:r w:rsidRPr="00E1143E">
        <w:rPr>
          <w:rFonts w:ascii="Times New Roman" w:hAnsi="Times New Roman" w:cs="Times New Roman"/>
          <w:sz w:val="22"/>
          <w:szCs w:val="22"/>
        </w:rPr>
        <w:t>5. Передаются следующие документы:</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учетная политика со всеми приложениями;</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 xml:space="preserve">квартальные и </w:t>
      </w:r>
      <w:proofErr w:type="gramStart"/>
      <w:r w:rsidRPr="00E1143E">
        <w:rPr>
          <w:rFonts w:ascii="Times New Roman" w:hAnsi="Times New Roman" w:cs="Times New Roman"/>
          <w:sz w:val="22"/>
          <w:szCs w:val="22"/>
        </w:rPr>
        <w:t>годовые бухгалтерские отчеты</w:t>
      </w:r>
      <w:proofErr w:type="gramEnd"/>
      <w:r w:rsidRPr="00E1143E">
        <w:rPr>
          <w:rFonts w:ascii="Times New Roman" w:hAnsi="Times New Roman" w:cs="Times New Roman"/>
          <w:sz w:val="22"/>
          <w:szCs w:val="22"/>
        </w:rPr>
        <w:t xml:space="preserve"> и балансы, налоговые декларации;</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бухгалтерские регистры синтетического и аналитического учета: книги, оборотные ведомости, карточки, журналы операций;</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налоговые регистры;</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о задолженности учреждения, в том числе по кредитам и по уплате налогов;</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о состоянии лицевых и банковских счетов учреждения;</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о выполнении утвержденного государственного задания.</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по учету зарплаты и по персонифицированному учету;</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договоры с поставщиками и подрядчиками, контрагентами, аренды и т. д.;</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учредительные документы и свидетельства: постановка на учет, присвоение номеров, внесение записей в единый реестр, коды и т. п.;</w:t>
      </w:r>
    </w:p>
    <w:p w:rsidR="00615A72" w:rsidRDefault="00615A72" w:rsidP="00615A72">
      <w:pPr>
        <w:pStyle w:val="a3"/>
        <w:numPr>
          <w:ilvl w:val="0"/>
          <w:numId w:val="16"/>
        </w:numPr>
        <w:ind w:left="0" w:firstLine="0"/>
        <w:rPr>
          <w:rFonts w:ascii="Times New Roman" w:hAnsi="Times New Roman" w:cs="Times New Roman"/>
          <w:sz w:val="22"/>
          <w:szCs w:val="22"/>
        </w:rPr>
      </w:pPr>
      <w:r w:rsidRPr="00ED423C">
        <w:rPr>
          <w:rFonts w:ascii="Times New Roman" w:hAnsi="Times New Roman" w:cs="Times New Roman"/>
          <w:sz w:val="22"/>
          <w:szCs w:val="22"/>
        </w:rPr>
        <w:t xml:space="preserve">о недвижимом имуществе, </w:t>
      </w:r>
    </w:p>
    <w:p w:rsidR="00615A72" w:rsidRPr="00ED423C" w:rsidRDefault="00615A72" w:rsidP="00615A72">
      <w:pPr>
        <w:pStyle w:val="a3"/>
        <w:numPr>
          <w:ilvl w:val="0"/>
          <w:numId w:val="16"/>
        </w:numPr>
        <w:ind w:left="0" w:firstLine="0"/>
        <w:rPr>
          <w:rFonts w:ascii="Times New Roman" w:hAnsi="Times New Roman" w:cs="Times New Roman"/>
          <w:sz w:val="22"/>
          <w:szCs w:val="22"/>
        </w:rPr>
      </w:pPr>
      <w:r w:rsidRPr="00ED423C">
        <w:rPr>
          <w:rFonts w:ascii="Times New Roman" w:hAnsi="Times New Roman" w:cs="Times New Roman"/>
          <w:sz w:val="22"/>
          <w:szCs w:val="22"/>
        </w:rPr>
        <w:t>об основных средствах, нематериальных активах и товарно-материальных ценностях;</w:t>
      </w:r>
    </w:p>
    <w:p w:rsidR="00615A72" w:rsidRDefault="00615A72" w:rsidP="00615A72">
      <w:pPr>
        <w:pStyle w:val="a3"/>
        <w:numPr>
          <w:ilvl w:val="0"/>
          <w:numId w:val="16"/>
        </w:numPr>
        <w:ind w:left="0" w:firstLine="0"/>
        <w:rPr>
          <w:rFonts w:ascii="Times New Roman" w:hAnsi="Times New Roman" w:cs="Times New Roman"/>
          <w:sz w:val="22"/>
          <w:szCs w:val="22"/>
        </w:rPr>
      </w:pPr>
      <w:r w:rsidRPr="00ED423C">
        <w:rPr>
          <w:rFonts w:ascii="Times New Roman" w:hAnsi="Times New Roman" w:cs="Times New Roman"/>
          <w:sz w:val="22"/>
          <w:szCs w:val="22"/>
        </w:rPr>
        <w:t xml:space="preserve">акты о результатах полной инвентаризации имущества и финансовых обязательств учреждения с приложением инвентаризационных описей, </w:t>
      </w:r>
    </w:p>
    <w:p w:rsidR="00615A72" w:rsidRPr="00ED423C" w:rsidRDefault="00615A72" w:rsidP="00615A72">
      <w:pPr>
        <w:pStyle w:val="a3"/>
        <w:numPr>
          <w:ilvl w:val="0"/>
          <w:numId w:val="16"/>
        </w:numPr>
        <w:ind w:left="0" w:firstLine="0"/>
        <w:rPr>
          <w:rFonts w:ascii="Times New Roman" w:hAnsi="Times New Roman" w:cs="Times New Roman"/>
          <w:sz w:val="22"/>
          <w:szCs w:val="22"/>
        </w:rPr>
      </w:pPr>
      <w:r w:rsidRPr="00ED423C">
        <w:rPr>
          <w:rFonts w:ascii="Times New Roman" w:hAnsi="Times New Roman" w:cs="Times New Roman"/>
          <w:sz w:val="22"/>
          <w:szCs w:val="22"/>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акты ревизий и проверок;</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материалы о недостачах и хищениях, переданных и не переданных в правоохранительные органы;</w:t>
      </w:r>
    </w:p>
    <w:p w:rsidR="00615A72" w:rsidRPr="00E1143E" w:rsidRDefault="00615A72" w:rsidP="00615A72">
      <w:pPr>
        <w:pStyle w:val="a3"/>
        <w:numPr>
          <w:ilvl w:val="0"/>
          <w:numId w:val="16"/>
        </w:numPr>
        <w:ind w:left="0" w:firstLine="0"/>
        <w:rPr>
          <w:rFonts w:ascii="Times New Roman" w:hAnsi="Times New Roman" w:cs="Times New Roman"/>
          <w:sz w:val="22"/>
          <w:szCs w:val="22"/>
        </w:rPr>
      </w:pPr>
      <w:r w:rsidRPr="00E1143E">
        <w:rPr>
          <w:rFonts w:ascii="Times New Roman" w:hAnsi="Times New Roman" w:cs="Times New Roman"/>
          <w:sz w:val="22"/>
          <w:szCs w:val="22"/>
        </w:rPr>
        <w:t>иная бухгалтерская документация, свидетельствующая о деятельности учреждения.</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Члены комиссии, имеющие замечания по содержанию акта, подписывают его с отметкой «</w:t>
      </w:r>
      <w:r w:rsidRPr="00E1143E">
        <w:rPr>
          <w:rFonts w:ascii="Times New Roman" w:hAnsi="Times New Roman" w:cs="Times New Roman"/>
          <w:i/>
          <w:sz w:val="22"/>
          <w:szCs w:val="22"/>
        </w:rPr>
        <w:t>Замечания прилагаются</w:t>
      </w:r>
      <w:r w:rsidRPr="00E1143E">
        <w:rPr>
          <w:rFonts w:ascii="Times New Roman" w:hAnsi="Times New Roman" w:cs="Times New Roman"/>
          <w:sz w:val="22"/>
          <w:szCs w:val="22"/>
        </w:rPr>
        <w:t>». Текст замечаний излагается на отдельном листе, небольшие по объему замечания допускается фиксировать на самом акте.</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7. Акт приема-передачи оформляется в последний рабочий день увольняемого лица в учреждении.</w:t>
      </w:r>
    </w:p>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lastRenderedPageBreak/>
        <w:t>8. Акт приема-</w:t>
      </w:r>
      <w:r>
        <w:rPr>
          <w:rFonts w:ascii="Times New Roman" w:hAnsi="Times New Roman" w:cs="Times New Roman"/>
          <w:sz w:val="22"/>
          <w:szCs w:val="22"/>
        </w:rPr>
        <w:t>передачи дел составляется в двух</w:t>
      </w:r>
      <w:r w:rsidRPr="00E1143E">
        <w:rPr>
          <w:rFonts w:ascii="Times New Roman" w:hAnsi="Times New Roman" w:cs="Times New Roman"/>
          <w:sz w:val="22"/>
          <w:szCs w:val="22"/>
        </w:rPr>
        <w:t xml:space="preserve"> экземплярах: 1-й экземпляр</w:t>
      </w:r>
      <w:r>
        <w:rPr>
          <w:rFonts w:ascii="Times New Roman" w:hAnsi="Times New Roman" w:cs="Times New Roman"/>
          <w:sz w:val="22"/>
          <w:szCs w:val="22"/>
        </w:rPr>
        <w:t>– увольняемому лицу, 2</w:t>
      </w:r>
      <w:r w:rsidRPr="00E1143E">
        <w:rPr>
          <w:rFonts w:ascii="Times New Roman" w:hAnsi="Times New Roman" w:cs="Times New Roman"/>
          <w:sz w:val="22"/>
          <w:szCs w:val="22"/>
        </w:rPr>
        <w:t>-й экземпляр – уполномоченному лицу, которое принимало дела.</w:t>
      </w:r>
    </w:p>
    <w:p w:rsidR="00615A72"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04"/>
        <w:gridCol w:w="1843"/>
        <w:gridCol w:w="2977"/>
      </w:tblGrid>
      <w:tr w:rsidR="00615A72" w:rsidRPr="00E1143E" w:rsidTr="0014695D">
        <w:tc>
          <w:tcPr>
            <w:tcW w:w="3604" w:type="dxa"/>
            <w:tcMar>
              <w:top w:w="60" w:type="dxa"/>
              <w:left w:w="60" w:type="dxa"/>
              <w:bottom w:w="60" w:type="dxa"/>
              <w:right w:w="60" w:type="dxa"/>
            </w:tcMar>
            <w:vAlign w:val="bottom"/>
            <w:hideMark/>
          </w:tcPr>
          <w:p w:rsidR="00615A72" w:rsidRPr="00E1143E" w:rsidRDefault="00615A72" w:rsidP="0014695D">
            <w:pPr>
              <w:rPr>
                <w:rFonts w:ascii="Times New Roman" w:hAnsi="Times New Roman" w:cs="Times New Roman"/>
                <w:sz w:val="22"/>
                <w:szCs w:val="22"/>
              </w:rPr>
            </w:pPr>
            <w:r w:rsidRPr="00E1143E">
              <w:rPr>
                <w:rFonts w:ascii="Times New Roman" w:hAnsi="Times New Roman" w:cs="Times New Roman"/>
                <w:sz w:val="22"/>
                <w:szCs w:val="22"/>
              </w:rPr>
              <w:t>Главный бухгалтер</w:t>
            </w:r>
          </w:p>
        </w:tc>
        <w:tc>
          <w:tcPr>
            <w:tcW w:w="1843" w:type="dxa"/>
            <w:tcBorders>
              <w:bottom w:val="single" w:sz="8" w:space="0" w:color="000000"/>
            </w:tcBorders>
            <w:tcMar>
              <w:top w:w="60" w:type="dxa"/>
              <w:left w:w="60" w:type="dxa"/>
              <w:bottom w:w="60" w:type="dxa"/>
              <w:right w:w="60" w:type="dxa"/>
            </w:tcMar>
            <w:hideMark/>
          </w:tcPr>
          <w:p w:rsidR="00615A72" w:rsidRPr="00E1143E" w:rsidRDefault="00615A72" w:rsidP="0014695D">
            <w:pPr>
              <w:rPr>
                <w:rFonts w:ascii="Times New Roman" w:hAnsi="Times New Roman" w:cs="Times New Roman"/>
                <w:sz w:val="22"/>
                <w:szCs w:val="22"/>
              </w:rPr>
            </w:pPr>
            <w:r w:rsidRPr="00E1143E">
              <w:rPr>
                <w:rFonts w:ascii="Times New Roman" w:hAnsi="Times New Roman" w:cs="Times New Roman"/>
                <w:sz w:val="22"/>
                <w:szCs w:val="22"/>
              </w:rPr>
              <w:t> </w:t>
            </w:r>
          </w:p>
        </w:tc>
        <w:tc>
          <w:tcPr>
            <w:tcW w:w="2977" w:type="dxa"/>
            <w:tcMar>
              <w:top w:w="60" w:type="dxa"/>
              <w:left w:w="60" w:type="dxa"/>
              <w:bottom w:w="60" w:type="dxa"/>
              <w:right w:w="60" w:type="dxa"/>
            </w:tcMar>
            <w:vAlign w:val="bottom"/>
            <w:hideMark/>
          </w:tcPr>
          <w:p w:rsidR="00615A72" w:rsidRPr="00E1143E" w:rsidRDefault="00615A72" w:rsidP="0014695D">
            <w:pPr>
              <w:jc w:val="right"/>
              <w:rPr>
                <w:rFonts w:ascii="Times New Roman" w:hAnsi="Times New Roman" w:cs="Times New Roman"/>
                <w:sz w:val="22"/>
                <w:szCs w:val="22"/>
              </w:rPr>
            </w:pPr>
            <w:proofErr w:type="spellStart"/>
            <w:r>
              <w:rPr>
                <w:rFonts w:ascii="Times New Roman" w:hAnsi="Times New Roman" w:cs="Times New Roman"/>
                <w:sz w:val="22"/>
                <w:szCs w:val="22"/>
              </w:rPr>
              <w:t>И.Н.Симовских</w:t>
            </w:r>
            <w:proofErr w:type="spellEnd"/>
          </w:p>
        </w:tc>
      </w:tr>
    </w:tbl>
    <w:p w:rsidR="00615A72" w:rsidRPr="00E1143E"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1143E">
        <w:rPr>
          <w:rFonts w:ascii="Times New Roman" w:hAnsi="Times New Roman" w:cs="Times New Roman"/>
          <w:sz w:val="22"/>
          <w:szCs w:val="22"/>
        </w:rPr>
        <w:t>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sidRPr="00A6655D">
        <w:rPr>
          <w:rFonts w:ascii="Times New Roman" w:hAnsi="Times New Roman" w:cs="Times New Roman"/>
          <w:sz w:val="22"/>
          <w:szCs w:val="22"/>
        </w:rPr>
        <w:t>Приложение 1</w:t>
      </w:r>
      <w:r w:rsidRPr="00A6655D">
        <w:rPr>
          <w:rFonts w:ascii="Times New Roman" w:hAnsi="Times New Roman" w:cs="Times New Roman"/>
          <w:sz w:val="22"/>
          <w:szCs w:val="22"/>
        </w:rPr>
        <w:br/>
        <w:t xml:space="preserve">к приказу от 28.12.2018 </w:t>
      </w:r>
      <w:r>
        <w:rPr>
          <w:rFonts w:ascii="Times New Roman" w:hAnsi="Times New Roman" w:cs="Times New Roman"/>
          <w:sz w:val="22"/>
          <w:szCs w:val="22"/>
        </w:rPr>
        <w:t xml:space="preserve">№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6655D">
        <w:rPr>
          <w:rFonts w:ascii="Times New Roman" w:hAnsi="Times New Roman" w:cs="Times New Roman"/>
          <w:sz w:val="22"/>
          <w:szCs w:val="22"/>
        </w:rPr>
        <w:t>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6655D">
        <w:rPr>
          <w:rFonts w:ascii="Times New Roman" w:hAnsi="Times New Roman" w:cs="Times New Roman"/>
          <w:sz w:val="22"/>
          <w:szCs w:val="22"/>
        </w:rPr>
        <w:t>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6655D">
        <w:rPr>
          <w:rFonts w:ascii="Times New Roman" w:hAnsi="Times New Roman" w:cs="Times New Roman"/>
          <w:sz w:val="22"/>
          <w:szCs w:val="22"/>
        </w:rPr>
        <w:t>Состав комиссии по поступлению и выбытию активов</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6655D">
        <w:rPr>
          <w:rFonts w:ascii="Times New Roman" w:hAnsi="Times New Roman" w:cs="Times New Roman"/>
          <w:sz w:val="22"/>
          <w:szCs w:val="22"/>
        </w:rPr>
        <w:t>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6655D">
        <w:rPr>
          <w:rFonts w:ascii="Times New Roman" w:hAnsi="Times New Roman" w:cs="Times New Roman"/>
          <w:sz w:val="22"/>
          <w:szCs w:val="22"/>
        </w:rPr>
        <w:t>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6655D">
        <w:rPr>
          <w:rFonts w:ascii="Times New Roman" w:hAnsi="Times New Roman" w:cs="Times New Roman"/>
          <w:sz w:val="22"/>
          <w:szCs w:val="22"/>
        </w:rPr>
        <w:t xml:space="preserve">1. Создать постоянно действующую комиссию по поступлению и выбытию активов в следующем составе: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6655D">
        <w:rPr>
          <w:rFonts w:ascii="Times New Roman" w:hAnsi="Times New Roman" w:cs="Times New Roman"/>
          <w:sz w:val="22"/>
          <w:szCs w:val="22"/>
        </w:rPr>
        <w:t>– директор (председатель комиссии</w:t>
      </w:r>
      <w:proofErr w:type="gramStart"/>
      <w:r w:rsidRPr="00A6655D">
        <w:rPr>
          <w:rFonts w:ascii="Times New Roman" w:hAnsi="Times New Roman" w:cs="Times New Roman"/>
          <w:sz w:val="22"/>
          <w:szCs w:val="22"/>
        </w:rPr>
        <w:t>);</w:t>
      </w:r>
      <w:r w:rsidRPr="00A6655D">
        <w:rPr>
          <w:rFonts w:ascii="Times New Roman" w:hAnsi="Times New Roman" w:cs="Times New Roman"/>
          <w:sz w:val="22"/>
          <w:szCs w:val="22"/>
        </w:rPr>
        <w:br/>
        <w:t>–</w:t>
      </w:r>
      <w:proofErr w:type="gramEnd"/>
      <w:r w:rsidRPr="00A6655D">
        <w:rPr>
          <w:rFonts w:ascii="Times New Roman" w:hAnsi="Times New Roman" w:cs="Times New Roman"/>
          <w:sz w:val="22"/>
          <w:szCs w:val="22"/>
        </w:rPr>
        <w:t xml:space="preserve"> главный бухгалтер;</w:t>
      </w:r>
      <w:r w:rsidRPr="00A6655D">
        <w:rPr>
          <w:rFonts w:ascii="Times New Roman" w:hAnsi="Times New Roman" w:cs="Times New Roman"/>
          <w:sz w:val="22"/>
          <w:szCs w:val="22"/>
        </w:rPr>
        <w:br/>
        <w:t>–</w:t>
      </w:r>
      <w:r>
        <w:rPr>
          <w:rFonts w:ascii="Times New Roman" w:hAnsi="Times New Roman" w:cs="Times New Roman"/>
          <w:sz w:val="22"/>
          <w:szCs w:val="22"/>
        </w:rPr>
        <w:t>заведующий хозяйством.</w:t>
      </w:r>
      <w:r w:rsidRPr="00A6655D">
        <w:rPr>
          <w:rFonts w:ascii="Times New Roman" w:hAnsi="Times New Roman" w:cs="Times New Roman"/>
          <w:sz w:val="22"/>
          <w:szCs w:val="22"/>
        </w:rPr>
        <w:t> </w:t>
      </w:r>
    </w:p>
    <w:p w:rsidR="00615A72" w:rsidRPr="00A6655D"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6655D">
        <w:rPr>
          <w:rFonts w:ascii="Times New Roman" w:hAnsi="Times New Roman" w:cs="Times New Roman"/>
          <w:sz w:val="22"/>
          <w:szCs w:val="22"/>
        </w:rPr>
        <w:t>2. Возложить на комиссию следующие обязанности:</w:t>
      </w:r>
      <w:r w:rsidRPr="00A6655D">
        <w:rPr>
          <w:rFonts w:ascii="Times New Roman" w:hAnsi="Times New Roman" w:cs="Times New Roman"/>
          <w:sz w:val="22"/>
          <w:szCs w:val="22"/>
        </w:rPr>
        <w:br/>
        <w:t>– осмотр объектов нефинансовых активов в целях принятия к бухучету;</w:t>
      </w:r>
      <w:r w:rsidRPr="00A6655D">
        <w:rPr>
          <w:rFonts w:ascii="Times New Roman" w:hAnsi="Times New Roman" w:cs="Times New Roman"/>
          <w:sz w:val="22"/>
          <w:szCs w:val="22"/>
        </w:rPr>
        <w:br/>
        <w:t>– определение оценочной (справедливой) стоимости нефинансовых активов в целях бухгалтерского учета;</w:t>
      </w:r>
      <w:r w:rsidRPr="00A6655D">
        <w:rPr>
          <w:rFonts w:ascii="Times New Roman" w:hAnsi="Times New Roman" w:cs="Times New Roman"/>
          <w:sz w:val="22"/>
          <w:szCs w:val="22"/>
        </w:rPr>
        <w:br/>
        <w:t>– принятие решения об отнесении объектов имущества к основным средствам;</w:t>
      </w:r>
      <w:r w:rsidRPr="00A6655D">
        <w:rPr>
          <w:rFonts w:ascii="Times New Roman" w:hAnsi="Times New Roman" w:cs="Times New Roman"/>
          <w:sz w:val="22"/>
          <w:szCs w:val="22"/>
        </w:rPr>
        <w:br/>
        <w:t>– осмотр объектов нефинансовых активов, подлежащих списанию (выбытию);</w:t>
      </w:r>
      <w:r w:rsidRPr="00A6655D">
        <w:rPr>
          <w:rFonts w:ascii="Times New Roman" w:hAnsi="Times New Roman" w:cs="Times New Roman"/>
          <w:sz w:val="22"/>
          <w:szCs w:val="22"/>
        </w:rPr>
        <w:br/>
        <w:t>– принятие решения о целесообразности (пригодности) дальнейшего использования объектов нефинансовых активов, о возможности и эффективности их восстановления;</w:t>
      </w:r>
      <w:r w:rsidRPr="00A6655D">
        <w:rPr>
          <w:rFonts w:ascii="Times New Roman" w:hAnsi="Times New Roman" w:cs="Times New Roman"/>
          <w:sz w:val="22"/>
          <w:szCs w:val="22"/>
        </w:rPr>
        <w:br/>
        <w:t>– определение возможности использования отдельных узлов, деталей, материальных запасов ликвидируемых объектов;</w:t>
      </w:r>
      <w:r w:rsidRPr="00A6655D">
        <w:rPr>
          <w:rFonts w:ascii="Times New Roman" w:hAnsi="Times New Roman" w:cs="Times New Roman"/>
          <w:sz w:val="22"/>
          <w:szCs w:val="22"/>
        </w:rPr>
        <w:br/>
        <w:t>– определение причин списания: физический и моральный износ, авария, стихийные бедствия и т. п.;</w:t>
      </w:r>
      <w:r w:rsidRPr="00A6655D">
        <w:rPr>
          <w:rFonts w:ascii="Times New Roman" w:hAnsi="Times New Roman" w:cs="Times New Roman"/>
          <w:sz w:val="22"/>
          <w:szCs w:val="22"/>
        </w:rPr>
        <w:br/>
        <w:t>– выявление виновных лиц, если объект ликвидируется до истечения нормативного срока службы в связи с обстоятельствами, возникшими по чьей-либо вине;</w:t>
      </w:r>
      <w:r w:rsidRPr="00A6655D">
        <w:rPr>
          <w:rFonts w:ascii="Times New Roman" w:hAnsi="Times New Roman" w:cs="Times New Roman"/>
          <w:sz w:val="22"/>
          <w:szCs w:val="22"/>
        </w:rPr>
        <w:br/>
        <w:t>– подготовка акта о списании объекта нефинансового актива и документов для согласования с вышестоящей организацией;</w:t>
      </w:r>
      <w:r w:rsidRPr="00A6655D">
        <w:rPr>
          <w:rFonts w:ascii="Times New Roman" w:hAnsi="Times New Roman" w:cs="Times New Roman"/>
          <w:sz w:val="22"/>
          <w:szCs w:val="22"/>
        </w:rPr>
        <w:br/>
        <w:t>– принятие решения о сдаче вторичного сырья в организации приема вторичного сырья;</w:t>
      </w:r>
      <w:r w:rsidRPr="00A6655D">
        <w:rPr>
          <w:rFonts w:ascii="Times New Roman" w:hAnsi="Times New Roman" w:cs="Times New Roman"/>
          <w:sz w:val="22"/>
          <w:szCs w:val="22"/>
        </w:rPr>
        <w:br/>
        <w:t>– выявление сомнительной и безнадежной для взыскания дебиторской задолженности;</w:t>
      </w:r>
      <w:r w:rsidRPr="00A6655D">
        <w:rPr>
          <w:rFonts w:ascii="Times New Roman" w:hAnsi="Times New Roman" w:cs="Times New Roman"/>
          <w:sz w:val="22"/>
          <w:szCs w:val="22"/>
        </w:rPr>
        <w:br/>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sidRPr="00A92CBB">
        <w:rPr>
          <w:rFonts w:ascii="Times New Roman" w:hAnsi="Times New Roman" w:cs="Times New Roman"/>
          <w:sz w:val="22"/>
          <w:szCs w:val="22"/>
        </w:rPr>
        <w:t>Приложение 2</w:t>
      </w:r>
      <w:r w:rsidRPr="00A92CBB">
        <w:rPr>
          <w:rFonts w:ascii="Times New Roman" w:hAnsi="Times New Roman" w:cs="Times New Roman"/>
          <w:sz w:val="22"/>
          <w:szCs w:val="22"/>
        </w:rPr>
        <w:br/>
        <w:t xml:space="preserve">к приказу от </w:t>
      </w:r>
      <w:r w:rsidRPr="000F29A6">
        <w:rPr>
          <w:rFonts w:ascii="Times New Roman" w:hAnsi="Times New Roman" w:cs="Times New Roman"/>
          <w:sz w:val="22"/>
          <w:szCs w:val="22"/>
          <w:highlight w:val="yellow"/>
        </w:rPr>
        <w:t>28.12.2018 №</w:t>
      </w:r>
      <w:r>
        <w:rPr>
          <w:rFonts w:ascii="Times New Roman" w:hAnsi="Times New Roman" w:cs="Times New Roman"/>
          <w:sz w:val="22"/>
          <w:szCs w:val="22"/>
        </w:rPr>
        <w:t xml:space="preserve"> </w:t>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92CBB">
        <w:rPr>
          <w:rFonts w:ascii="Times New Roman" w:hAnsi="Times New Roman" w:cs="Times New Roman"/>
          <w:sz w:val="22"/>
          <w:szCs w:val="22"/>
        </w:rPr>
        <w:t> </w:t>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92CBB">
        <w:rPr>
          <w:rFonts w:ascii="Times New Roman" w:hAnsi="Times New Roman" w:cs="Times New Roman"/>
          <w:sz w:val="22"/>
          <w:szCs w:val="22"/>
        </w:rPr>
        <w:t>Состав инвентаризационной комиссии</w:t>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A92CBB">
        <w:rPr>
          <w:rFonts w:ascii="Times New Roman" w:hAnsi="Times New Roman" w:cs="Times New Roman"/>
          <w:sz w:val="22"/>
          <w:szCs w:val="22"/>
        </w:rPr>
        <w:t> </w:t>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92CBB">
        <w:rPr>
          <w:rFonts w:ascii="Times New Roman" w:hAnsi="Times New Roman" w:cs="Times New Roman"/>
          <w:sz w:val="22"/>
          <w:szCs w:val="22"/>
        </w:rPr>
        <w:t xml:space="preserve">1. Создать постоянно действующую инвентаризационную комиссию в следующем составе: </w:t>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92CBB">
        <w:rPr>
          <w:rFonts w:ascii="Times New Roman" w:hAnsi="Times New Roman" w:cs="Times New Roman"/>
          <w:sz w:val="22"/>
          <w:szCs w:val="22"/>
        </w:rPr>
        <w:t> </w:t>
      </w:r>
    </w:p>
    <w:tbl>
      <w:tblPr>
        <w:tblW w:w="9300" w:type="dxa"/>
        <w:tblCellMar>
          <w:top w:w="15" w:type="dxa"/>
          <w:left w:w="15" w:type="dxa"/>
          <w:bottom w:w="15" w:type="dxa"/>
          <w:right w:w="15" w:type="dxa"/>
        </w:tblCellMar>
        <w:tblLook w:val="04A0" w:firstRow="1" w:lastRow="0" w:firstColumn="1" w:lastColumn="0" w:noHBand="0" w:noVBand="1"/>
      </w:tblPr>
      <w:tblGrid>
        <w:gridCol w:w="3699"/>
        <w:gridCol w:w="3018"/>
        <w:gridCol w:w="2583"/>
      </w:tblGrid>
      <w:tr w:rsidR="00615A72" w:rsidRPr="00A92CB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Председатель комиссии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Директор</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0F29A6" w:rsidRDefault="00615A72" w:rsidP="0014695D">
            <w:pPr>
              <w:rPr>
                <w:rFonts w:ascii="Times New Roman" w:hAnsi="Times New Roman" w:cs="Times New Roman"/>
                <w:sz w:val="22"/>
                <w:szCs w:val="22"/>
                <w:highlight w:val="yellow"/>
              </w:rPr>
            </w:pPr>
            <w:r w:rsidRPr="000F29A6">
              <w:rPr>
                <w:rFonts w:ascii="Times New Roman" w:hAnsi="Times New Roman" w:cs="Times New Roman"/>
                <w:sz w:val="22"/>
                <w:szCs w:val="22"/>
                <w:highlight w:val="yellow"/>
              </w:rPr>
              <w:t>Семенова Е.Ю.</w:t>
            </w:r>
          </w:p>
        </w:tc>
      </w:tr>
      <w:tr w:rsidR="00615A72" w:rsidRPr="00A92CB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Члены комиссии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Главный бухгалтер</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0F29A6" w:rsidRDefault="00615A72" w:rsidP="0014695D">
            <w:pPr>
              <w:rPr>
                <w:rFonts w:ascii="Times New Roman" w:hAnsi="Times New Roman" w:cs="Times New Roman"/>
                <w:sz w:val="22"/>
                <w:szCs w:val="22"/>
                <w:highlight w:val="yellow"/>
              </w:rPr>
            </w:pPr>
            <w:proofErr w:type="spellStart"/>
            <w:r w:rsidRPr="000F29A6">
              <w:rPr>
                <w:rFonts w:ascii="Times New Roman" w:hAnsi="Times New Roman" w:cs="Times New Roman"/>
                <w:sz w:val="22"/>
                <w:szCs w:val="22"/>
                <w:highlight w:val="yellow"/>
              </w:rPr>
              <w:t>Симовских</w:t>
            </w:r>
            <w:proofErr w:type="spellEnd"/>
            <w:r w:rsidRPr="000F29A6">
              <w:rPr>
                <w:rFonts w:ascii="Times New Roman" w:hAnsi="Times New Roman" w:cs="Times New Roman"/>
                <w:sz w:val="22"/>
                <w:szCs w:val="22"/>
                <w:highlight w:val="yellow"/>
              </w:rPr>
              <w:t xml:space="preserve"> И.Н.</w:t>
            </w:r>
          </w:p>
        </w:tc>
      </w:tr>
      <w:tr w:rsidR="00615A72" w:rsidRPr="00A92CB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Учитель</w:t>
            </w:r>
            <w:r w:rsidRPr="00A92CBB">
              <w:rPr>
                <w:rFonts w:ascii="Times New Roman" w:hAnsi="Times New Roman" w:cs="Times New Roman"/>
                <w:sz w:val="22"/>
                <w:szCs w:val="22"/>
              </w:rPr>
              <w:t xml:space="preserve">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615A72" w:rsidRPr="000F29A6" w:rsidRDefault="00615A72" w:rsidP="0014695D">
            <w:pPr>
              <w:rPr>
                <w:rFonts w:ascii="Times New Roman" w:hAnsi="Times New Roman" w:cs="Times New Roman"/>
                <w:sz w:val="22"/>
                <w:szCs w:val="22"/>
                <w:highlight w:val="yellow"/>
              </w:rPr>
            </w:pPr>
            <w:r w:rsidRPr="000F29A6">
              <w:rPr>
                <w:rFonts w:ascii="Times New Roman" w:hAnsi="Times New Roman" w:cs="Times New Roman"/>
                <w:sz w:val="22"/>
                <w:szCs w:val="22"/>
                <w:highlight w:val="yellow"/>
              </w:rPr>
              <w:t>Кичко Н.А.</w:t>
            </w:r>
          </w:p>
        </w:tc>
      </w:tr>
      <w:tr w:rsidR="00615A72" w:rsidRPr="00A92CB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5A72" w:rsidRPr="00A92CBB" w:rsidRDefault="00615A72" w:rsidP="0014695D">
            <w:pPr>
              <w:rPr>
                <w:rFonts w:ascii="Times New Roman" w:hAnsi="Times New Roman" w:cs="Times New Roman"/>
                <w:b/>
                <w:bCs/>
                <w:i/>
                <w:iCs/>
                <w:sz w:val="22"/>
                <w:szCs w:val="22"/>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5A72" w:rsidRDefault="00615A72" w:rsidP="0014695D">
            <w:pPr>
              <w:rPr>
                <w:rFonts w:ascii="Times New Roman" w:hAnsi="Times New Roman" w:cs="Times New Roman"/>
                <w:sz w:val="22"/>
                <w:szCs w:val="22"/>
              </w:rPr>
            </w:pPr>
            <w:r>
              <w:rPr>
                <w:rFonts w:ascii="Times New Roman" w:hAnsi="Times New Roman" w:cs="Times New Roman"/>
                <w:sz w:val="22"/>
                <w:szCs w:val="22"/>
              </w:rPr>
              <w:t>Воспитатель</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5A72" w:rsidRPr="000F29A6" w:rsidRDefault="00615A72" w:rsidP="0014695D">
            <w:pPr>
              <w:rPr>
                <w:rFonts w:ascii="Times New Roman" w:hAnsi="Times New Roman" w:cs="Times New Roman"/>
                <w:sz w:val="22"/>
                <w:szCs w:val="22"/>
                <w:highlight w:val="yellow"/>
              </w:rPr>
            </w:pPr>
            <w:r w:rsidRPr="000F29A6">
              <w:rPr>
                <w:rFonts w:ascii="Times New Roman" w:hAnsi="Times New Roman" w:cs="Times New Roman"/>
                <w:sz w:val="22"/>
                <w:szCs w:val="22"/>
                <w:highlight w:val="yellow"/>
              </w:rPr>
              <w:t>Булавина Я.В.</w:t>
            </w:r>
          </w:p>
        </w:tc>
      </w:tr>
    </w:tbl>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92CBB">
        <w:rPr>
          <w:rFonts w:ascii="Times New Roman" w:hAnsi="Times New Roman" w:cs="Times New Roman"/>
          <w:sz w:val="22"/>
          <w:szCs w:val="22"/>
        </w:rPr>
        <w:t xml:space="preserve"> </w:t>
      </w: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92CBB">
        <w:rPr>
          <w:rFonts w:ascii="Times New Roman" w:hAnsi="Times New Roman" w:cs="Times New Roman"/>
          <w:sz w:val="22"/>
          <w:szCs w:val="22"/>
        </w:rPr>
        <w:t>2. Возложить на постоянно действующую инвентаризационную комиссию следующие обязанности:</w:t>
      </w:r>
    </w:p>
    <w:p w:rsidR="00615A72" w:rsidRPr="00A92CBB" w:rsidRDefault="00615A72" w:rsidP="00615A72">
      <w:pPr>
        <w:numPr>
          <w:ilvl w:val="0"/>
          <w:numId w:val="18"/>
        </w:numPr>
        <w:tabs>
          <w:tab w:val="clear" w:pos="720"/>
        </w:tabs>
        <w:ind w:left="0" w:firstLine="0"/>
        <w:rPr>
          <w:rFonts w:ascii="Times New Roman" w:hAnsi="Times New Roman" w:cs="Times New Roman"/>
          <w:sz w:val="22"/>
          <w:szCs w:val="22"/>
        </w:rPr>
      </w:pPr>
      <w:r w:rsidRPr="00A92CBB">
        <w:rPr>
          <w:rFonts w:ascii="Times New Roman" w:hAnsi="Times New Roman" w:cs="Times New Roman"/>
          <w:sz w:val="22"/>
          <w:szCs w:val="22"/>
        </w:rPr>
        <w:t>проводить инвентаризацию (в т. ч. обязательную) в соответствии с порядком и графиком проведения инвентаризаций;</w:t>
      </w:r>
    </w:p>
    <w:p w:rsidR="00615A72" w:rsidRPr="00A92CBB" w:rsidRDefault="00615A72" w:rsidP="00615A72">
      <w:pPr>
        <w:numPr>
          <w:ilvl w:val="0"/>
          <w:numId w:val="18"/>
        </w:numPr>
        <w:tabs>
          <w:tab w:val="clear" w:pos="720"/>
        </w:tabs>
        <w:ind w:left="0" w:firstLine="0"/>
        <w:rPr>
          <w:rFonts w:ascii="Times New Roman" w:hAnsi="Times New Roman" w:cs="Times New Roman"/>
          <w:sz w:val="22"/>
          <w:szCs w:val="22"/>
        </w:rPr>
      </w:pPr>
      <w:r w:rsidRPr="00A92CBB">
        <w:rPr>
          <w:rFonts w:ascii="Times New Roman" w:hAnsi="Times New Roman" w:cs="Times New Roman"/>
          <w:sz w:val="22"/>
          <w:szCs w:val="22"/>
        </w:rPr>
        <w:lastRenderedPageBreak/>
        <w:t>обеспечивать полноту и точность внесения в инвентаризационные описи данных о фактических остатках основных средств, материальных запасов, товаров, денежных средств, другого имущества и обязательств;</w:t>
      </w:r>
    </w:p>
    <w:p w:rsidR="00615A72" w:rsidRPr="00A92CBB" w:rsidRDefault="00615A72" w:rsidP="00615A72">
      <w:pPr>
        <w:numPr>
          <w:ilvl w:val="0"/>
          <w:numId w:val="18"/>
        </w:numPr>
        <w:tabs>
          <w:tab w:val="clear" w:pos="720"/>
        </w:tabs>
        <w:ind w:left="0" w:firstLine="0"/>
        <w:rPr>
          <w:rFonts w:ascii="Times New Roman" w:hAnsi="Times New Roman" w:cs="Times New Roman"/>
          <w:sz w:val="22"/>
          <w:szCs w:val="22"/>
        </w:rPr>
      </w:pPr>
      <w:r w:rsidRPr="00A92CBB">
        <w:rPr>
          <w:rFonts w:ascii="Times New Roman" w:hAnsi="Times New Roman" w:cs="Times New Roman"/>
          <w:sz w:val="22"/>
          <w:szCs w:val="22"/>
        </w:rPr>
        <w:t>правильно и своевременно оформлять материалы инвентаризации;</w:t>
      </w:r>
    </w:p>
    <w:p w:rsidR="00615A72" w:rsidRPr="00A92CBB" w:rsidRDefault="00615A72" w:rsidP="00615A72">
      <w:pPr>
        <w:rPr>
          <w:rFonts w:ascii="Times New Roman" w:hAnsi="Times New Roman" w:cs="Times New Roman"/>
          <w:sz w:val="22"/>
          <w:szCs w:val="22"/>
        </w:rPr>
      </w:pPr>
    </w:p>
    <w:p w:rsidR="00615A72" w:rsidRPr="00A92CBB" w:rsidRDefault="00615A72" w:rsidP="00615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92CBB">
        <w:rPr>
          <w:rFonts w:ascii="Times New Roman" w:hAnsi="Times New Roman" w:cs="Times New Roman"/>
          <w:sz w:val="22"/>
          <w:szCs w:val="22"/>
        </w:rPr>
        <w:t> </w:t>
      </w:r>
    </w:p>
    <w:tbl>
      <w:tblPr>
        <w:tblW w:w="9214" w:type="dxa"/>
        <w:tblInd w:w="60" w:type="dxa"/>
        <w:tblCellMar>
          <w:top w:w="15" w:type="dxa"/>
          <w:left w:w="15" w:type="dxa"/>
          <w:bottom w:w="15" w:type="dxa"/>
          <w:right w:w="15" w:type="dxa"/>
        </w:tblCellMar>
        <w:tblLook w:val="04A0" w:firstRow="1" w:lastRow="0" w:firstColumn="1" w:lastColumn="0" w:noHBand="0" w:noVBand="1"/>
      </w:tblPr>
      <w:tblGrid>
        <w:gridCol w:w="4961"/>
        <w:gridCol w:w="175"/>
        <w:gridCol w:w="1990"/>
        <w:gridCol w:w="175"/>
        <w:gridCol w:w="1913"/>
      </w:tblGrid>
      <w:tr w:rsidR="00615A72" w:rsidRPr="00A92CBB" w:rsidTr="0014695D">
        <w:tc>
          <w:tcPr>
            <w:tcW w:w="4961"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С приложением ознакомлены:</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sidRPr="00A92CBB">
              <w:rPr>
                <w:rFonts w:ascii="Times New Roman" w:hAnsi="Times New Roman" w:cs="Times New Roman"/>
                <w:sz w:val="22"/>
                <w:szCs w:val="22"/>
              </w:rPr>
              <w:t> </w:t>
            </w:r>
          </w:p>
        </w:tc>
      </w:tr>
      <w:tr w:rsidR="00615A72" w:rsidRPr="00A92CBB" w:rsidTr="0014695D">
        <w:tc>
          <w:tcPr>
            <w:tcW w:w="4961"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sidRPr="00A92CBB">
              <w:rPr>
                <w:rFonts w:ascii="Times New Roman" w:hAnsi="Times New Roman" w:cs="Times New Roman"/>
                <w:sz w:val="22"/>
                <w:szCs w:val="22"/>
              </w:rPr>
              <w:t> </w:t>
            </w:r>
          </w:p>
        </w:tc>
      </w:tr>
      <w:tr w:rsidR="00615A72" w:rsidRPr="00A92CBB" w:rsidTr="0014695D">
        <w:tc>
          <w:tcPr>
            <w:tcW w:w="4961"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Директор</w:t>
            </w:r>
            <w:r w:rsidRPr="00A92CBB">
              <w:rPr>
                <w:rFonts w:ascii="Times New Roman" w:hAnsi="Times New Roman" w:cs="Times New Roman"/>
                <w:sz w:val="22"/>
                <w:szCs w:val="22"/>
              </w:rPr>
              <w:t xml:space="preserve"> </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Pr>
                <w:rFonts w:ascii="Times New Roman" w:hAnsi="Times New Roman" w:cs="Times New Roman"/>
                <w:sz w:val="22"/>
                <w:szCs w:val="22"/>
              </w:rPr>
              <w:t>Семенова Е.Ю.</w:t>
            </w:r>
          </w:p>
        </w:tc>
      </w:tr>
      <w:tr w:rsidR="00615A72" w:rsidRPr="00A92CBB" w:rsidTr="0014695D">
        <w:tc>
          <w:tcPr>
            <w:tcW w:w="4961"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sz w:val="22"/>
                <w:szCs w:val="22"/>
              </w:rPr>
              <w:t>28.12.2018</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sidRPr="00A92CBB">
              <w:rPr>
                <w:rFonts w:ascii="Times New Roman" w:hAnsi="Times New Roman" w:cs="Times New Roman"/>
                <w:b/>
                <w:bCs/>
                <w:i/>
                <w:iCs/>
                <w:sz w:val="22"/>
                <w:szCs w:val="22"/>
              </w:rPr>
              <w:t> </w:t>
            </w:r>
          </w:p>
        </w:tc>
      </w:tr>
      <w:tr w:rsidR="00615A72" w:rsidRPr="00A92CBB" w:rsidTr="0014695D">
        <w:tc>
          <w:tcPr>
            <w:tcW w:w="4961"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sidRPr="00A92CBB">
              <w:rPr>
                <w:rFonts w:ascii="Times New Roman" w:hAnsi="Times New Roman" w:cs="Times New Roman"/>
                <w:b/>
                <w:bCs/>
                <w:i/>
                <w:iCs/>
                <w:sz w:val="22"/>
                <w:szCs w:val="22"/>
              </w:rPr>
              <w:t> </w:t>
            </w:r>
          </w:p>
        </w:tc>
      </w:tr>
      <w:tr w:rsidR="00615A72" w:rsidRPr="00A92CBB" w:rsidTr="0014695D">
        <w:tc>
          <w:tcPr>
            <w:tcW w:w="4961"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Гл. бухгалтер</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r>
              <w:rPr>
                <w:rFonts w:ascii="Times New Roman" w:hAnsi="Times New Roman" w:cs="Times New Roman"/>
                <w:b/>
                <w:bCs/>
                <w:i/>
                <w:iCs/>
                <w:sz w:val="22"/>
                <w:szCs w:val="22"/>
              </w:rPr>
              <w:t>________________</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proofErr w:type="spellStart"/>
            <w:r>
              <w:rPr>
                <w:rFonts w:ascii="Times New Roman" w:hAnsi="Times New Roman" w:cs="Times New Roman"/>
                <w:sz w:val="22"/>
                <w:szCs w:val="22"/>
              </w:rPr>
              <w:t>Симовских</w:t>
            </w:r>
            <w:proofErr w:type="spellEnd"/>
            <w:r>
              <w:rPr>
                <w:rFonts w:ascii="Times New Roman" w:hAnsi="Times New Roman" w:cs="Times New Roman"/>
                <w:sz w:val="22"/>
                <w:szCs w:val="22"/>
              </w:rPr>
              <w:t xml:space="preserve"> И.Н.</w:t>
            </w:r>
          </w:p>
        </w:tc>
      </w:tr>
      <w:tr w:rsidR="00615A72" w:rsidRPr="00A92CBB" w:rsidTr="0014695D">
        <w:tc>
          <w:tcPr>
            <w:tcW w:w="4961"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Учитель</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b/>
                <w:bCs/>
                <w:i/>
                <w:iCs/>
                <w:sz w:val="22"/>
                <w:szCs w:val="22"/>
              </w:rPr>
              <w:t>_____________</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Pr>
                <w:rFonts w:ascii="Times New Roman" w:hAnsi="Times New Roman" w:cs="Times New Roman"/>
                <w:sz w:val="22"/>
                <w:szCs w:val="22"/>
              </w:rPr>
              <w:t>Кичко Н.А.</w:t>
            </w:r>
            <w:r w:rsidRPr="00A92CBB">
              <w:rPr>
                <w:rFonts w:ascii="Times New Roman" w:hAnsi="Times New Roman" w:cs="Times New Roman"/>
                <w:b/>
                <w:bCs/>
                <w:i/>
                <w:iCs/>
                <w:sz w:val="22"/>
                <w:szCs w:val="22"/>
              </w:rPr>
              <w:t> </w:t>
            </w:r>
          </w:p>
        </w:tc>
      </w:tr>
      <w:tr w:rsidR="00615A72" w:rsidRPr="00A92CBB" w:rsidTr="0014695D">
        <w:tc>
          <w:tcPr>
            <w:tcW w:w="4961"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Воспитатель</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_________________</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p>
        </w:tc>
        <w:tc>
          <w:tcPr>
            <w:tcW w:w="1913" w:type="dxa"/>
            <w:tcMar>
              <w:top w:w="60" w:type="dxa"/>
              <w:left w:w="60" w:type="dxa"/>
              <w:bottom w:w="60" w:type="dxa"/>
              <w:right w:w="60" w:type="dxa"/>
            </w:tcMar>
            <w:vAlign w:val="bottom"/>
            <w:hideMark/>
          </w:tcPr>
          <w:p w:rsidR="00615A72" w:rsidRPr="00A92CBB" w:rsidRDefault="00615A72" w:rsidP="0014695D">
            <w:pPr>
              <w:jc w:val="right"/>
              <w:rPr>
                <w:rFonts w:ascii="Times New Roman" w:hAnsi="Times New Roman" w:cs="Times New Roman"/>
                <w:sz w:val="22"/>
                <w:szCs w:val="22"/>
              </w:rPr>
            </w:pPr>
            <w:r>
              <w:rPr>
                <w:rFonts w:ascii="Times New Roman" w:hAnsi="Times New Roman" w:cs="Times New Roman"/>
                <w:sz w:val="22"/>
                <w:szCs w:val="22"/>
              </w:rPr>
              <w:t>Булавина Я.В.</w:t>
            </w:r>
          </w:p>
        </w:tc>
      </w:tr>
      <w:tr w:rsidR="00615A72" w:rsidRPr="00A92CBB" w:rsidTr="0014695D">
        <w:tc>
          <w:tcPr>
            <w:tcW w:w="4961"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Pr>
                <w:rFonts w:ascii="Times New Roman" w:hAnsi="Times New Roman" w:cs="Times New Roman"/>
                <w:sz w:val="22"/>
                <w:szCs w:val="22"/>
              </w:rPr>
              <w:t>28.12.2018</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r>
      <w:tr w:rsidR="00615A72" w:rsidRPr="00A92CBB" w:rsidTr="0014695D">
        <w:tc>
          <w:tcPr>
            <w:tcW w:w="4961"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75"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90" w:type="dxa"/>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0" w:type="auto"/>
            <w:tcMar>
              <w:top w:w="60" w:type="dxa"/>
              <w:left w:w="60" w:type="dxa"/>
              <w:bottom w:w="60" w:type="dxa"/>
              <w:right w:w="60" w:type="dxa"/>
            </w:tcMar>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c>
          <w:tcPr>
            <w:tcW w:w="1913" w:type="dxa"/>
            <w:tcMar>
              <w:top w:w="60" w:type="dxa"/>
              <w:left w:w="60" w:type="dxa"/>
              <w:bottom w:w="60" w:type="dxa"/>
              <w:right w:w="60" w:type="dxa"/>
            </w:tcMar>
            <w:vAlign w:val="bottom"/>
            <w:hideMark/>
          </w:tcPr>
          <w:p w:rsidR="00615A72" w:rsidRPr="00A92CBB" w:rsidRDefault="00615A72" w:rsidP="0014695D">
            <w:pPr>
              <w:rPr>
                <w:rFonts w:ascii="Times New Roman" w:hAnsi="Times New Roman" w:cs="Times New Roman"/>
                <w:sz w:val="22"/>
                <w:szCs w:val="22"/>
              </w:rPr>
            </w:pPr>
            <w:r w:rsidRPr="00A92CBB">
              <w:rPr>
                <w:rFonts w:ascii="Times New Roman" w:hAnsi="Times New Roman" w:cs="Times New Roman"/>
                <w:b/>
                <w:bCs/>
                <w:i/>
                <w:iCs/>
                <w:sz w:val="22"/>
                <w:szCs w:val="22"/>
              </w:rPr>
              <w:t> </w:t>
            </w:r>
          </w:p>
        </w:tc>
      </w:tr>
      <w:tr w:rsidR="00615A72" w:rsidRPr="00A92CBB" w:rsidTr="0014695D">
        <w:trPr>
          <w:trHeight w:val="114"/>
        </w:trPr>
        <w:tc>
          <w:tcPr>
            <w:tcW w:w="4961" w:type="dxa"/>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175" w:type="dxa"/>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1990" w:type="dxa"/>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0" w:type="auto"/>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1913" w:type="dxa"/>
            <w:tcMar>
              <w:top w:w="60" w:type="dxa"/>
              <w:left w:w="60" w:type="dxa"/>
              <w:bottom w:w="60" w:type="dxa"/>
              <w:right w:w="60" w:type="dxa"/>
            </w:tcMar>
            <w:vAlign w:val="bottom"/>
          </w:tcPr>
          <w:p w:rsidR="00615A72" w:rsidRPr="00A92CBB" w:rsidRDefault="00615A72" w:rsidP="0014695D">
            <w:pPr>
              <w:jc w:val="right"/>
              <w:rPr>
                <w:rFonts w:ascii="Times New Roman" w:hAnsi="Times New Roman" w:cs="Times New Roman"/>
                <w:sz w:val="22"/>
                <w:szCs w:val="22"/>
              </w:rPr>
            </w:pPr>
          </w:p>
        </w:tc>
      </w:tr>
      <w:tr w:rsidR="00615A72" w:rsidRPr="00A92CBB" w:rsidTr="0014695D">
        <w:tc>
          <w:tcPr>
            <w:tcW w:w="4961" w:type="dxa"/>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175" w:type="dxa"/>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1990" w:type="dxa"/>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0" w:type="auto"/>
            <w:tcMar>
              <w:top w:w="60" w:type="dxa"/>
              <w:left w:w="60" w:type="dxa"/>
              <w:bottom w:w="60" w:type="dxa"/>
              <w:right w:w="60" w:type="dxa"/>
            </w:tcMar>
          </w:tcPr>
          <w:p w:rsidR="00615A72" w:rsidRPr="00A92CBB" w:rsidRDefault="00615A72" w:rsidP="0014695D">
            <w:pPr>
              <w:rPr>
                <w:rFonts w:ascii="Times New Roman" w:hAnsi="Times New Roman" w:cs="Times New Roman"/>
                <w:sz w:val="22"/>
                <w:szCs w:val="22"/>
              </w:rPr>
            </w:pPr>
          </w:p>
        </w:tc>
        <w:tc>
          <w:tcPr>
            <w:tcW w:w="1913" w:type="dxa"/>
            <w:tcMar>
              <w:top w:w="60" w:type="dxa"/>
              <w:left w:w="60" w:type="dxa"/>
              <w:bottom w:w="60" w:type="dxa"/>
              <w:right w:w="60" w:type="dxa"/>
            </w:tcMar>
            <w:vAlign w:val="bottom"/>
          </w:tcPr>
          <w:p w:rsidR="00615A72" w:rsidRPr="00A92CBB" w:rsidRDefault="00615A72" w:rsidP="0014695D">
            <w:pPr>
              <w:rPr>
                <w:rFonts w:ascii="Times New Roman" w:hAnsi="Times New Roman" w:cs="Times New Roman"/>
                <w:sz w:val="22"/>
                <w:szCs w:val="22"/>
              </w:rPr>
            </w:pPr>
          </w:p>
        </w:tc>
      </w:tr>
    </w:tbl>
    <w:p w:rsidR="00B8575C" w:rsidRPr="00241D15" w:rsidRDefault="00B8575C" w:rsidP="00B8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Pr>
          <w:rFonts w:ascii="Times New Roman" w:hAnsi="Times New Roman" w:cs="Times New Roman"/>
          <w:sz w:val="22"/>
          <w:szCs w:val="22"/>
        </w:rPr>
        <w:t>Приложение 3</w:t>
      </w:r>
      <w:r w:rsidRPr="00241D15">
        <w:rPr>
          <w:rFonts w:ascii="Times New Roman" w:hAnsi="Times New Roman" w:cs="Times New Roman"/>
          <w:sz w:val="22"/>
          <w:szCs w:val="22"/>
        </w:rPr>
        <w:br/>
        <w:t xml:space="preserve">к приказу от </w:t>
      </w:r>
      <w:r w:rsidRPr="00333884">
        <w:rPr>
          <w:rFonts w:ascii="Times New Roman" w:hAnsi="Times New Roman" w:cs="Times New Roman"/>
          <w:sz w:val="22"/>
          <w:szCs w:val="22"/>
          <w:highlight w:val="yellow"/>
        </w:rPr>
        <w:t>28.12.2018 №</w:t>
      </w:r>
      <w:r>
        <w:rPr>
          <w:rFonts w:ascii="Times New Roman" w:hAnsi="Times New Roman" w:cs="Times New Roman"/>
          <w:sz w:val="22"/>
          <w:szCs w:val="22"/>
        </w:rPr>
        <w:t xml:space="preserve"> </w:t>
      </w:r>
    </w:p>
    <w:p w:rsidR="00B8575C" w:rsidRPr="00241D15" w:rsidRDefault="00B8575C" w:rsidP="00B8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sidRPr="00241D15">
        <w:rPr>
          <w:rFonts w:ascii="Times New Roman" w:hAnsi="Times New Roman" w:cs="Times New Roman"/>
          <w:sz w:val="22"/>
          <w:szCs w:val="22"/>
        </w:rPr>
        <w:t> </w:t>
      </w:r>
    </w:p>
    <w:p w:rsidR="00B8575C" w:rsidRPr="00241D15" w:rsidRDefault="00B8575C" w:rsidP="00B8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241D15">
        <w:rPr>
          <w:rFonts w:ascii="Times New Roman" w:hAnsi="Times New Roman" w:cs="Times New Roman"/>
          <w:sz w:val="22"/>
          <w:szCs w:val="22"/>
        </w:rPr>
        <w:t> </w:t>
      </w:r>
    </w:p>
    <w:p w:rsidR="00B8575C" w:rsidRPr="00241D15" w:rsidRDefault="00B8575C" w:rsidP="00B8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241D15">
        <w:rPr>
          <w:rFonts w:ascii="Times New Roman" w:hAnsi="Times New Roman" w:cs="Times New Roman"/>
          <w:sz w:val="22"/>
          <w:szCs w:val="22"/>
        </w:rPr>
        <w:t xml:space="preserve">Перечень должностей сотрудников, </w:t>
      </w:r>
      <w:r w:rsidRPr="00241D15">
        <w:rPr>
          <w:rFonts w:ascii="Times New Roman" w:hAnsi="Times New Roman" w:cs="Times New Roman"/>
          <w:sz w:val="22"/>
          <w:szCs w:val="22"/>
        </w:rPr>
        <w:br/>
        <w:t>ответственных за учет и хранение бланков строгой отчетности (БСО)</w:t>
      </w:r>
    </w:p>
    <w:p w:rsidR="00B8575C" w:rsidRPr="00241D15" w:rsidRDefault="00B8575C" w:rsidP="00B8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p>
    <w:p w:rsidR="00B8575C" w:rsidRPr="00241D15" w:rsidRDefault="00B8575C" w:rsidP="00B85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241D15">
        <w:rPr>
          <w:rFonts w:ascii="Times New Roman" w:hAnsi="Times New Roman" w:cs="Times New Roman"/>
          <w:sz w:val="22"/>
          <w:szCs w:val="22"/>
        </w:rPr>
        <w:t> </w:t>
      </w:r>
    </w:p>
    <w:tbl>
      <w:tblPr>
        <w:tblW w:w="9475" w:type="dxa"/>
        <w:tblCellMar>
          <w:top w:w="15" w:type="dxa"/>
          <w:left w:w="15" w:type="dxa"/>
          <w:bottom w:w="15" w:type="dxa"/>
          <w:right w:w="15" w:type="dxa"/>
        </w:tblCellMar>
        <w:tblLook w:val="04A0" w:firstRow="1" w:lastRow="0" w:firstColumn="1" w:lastColumn="0" w:noHBand="0" w:noVBand="1"/>
      </w:tblPr>
      <w:tblGrid>
        <w:gridCol w:w="565"/>
        <w:gridCol w:w="4455"/>
        <w:gridCol w:w="4455"/>
      </w:tblGrid>
      <w:tr w:rsidR="00B8575C" w:rsidRPr="00241D15"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8575C" w:rsidRPr="00241D15" w:rsidRDefault="00B8575C" w:rsidP="0014695D">
            <w:pPr>
              <w:jc w:val="center"/>
              <w:rPr>
                <w:rFonts w:ascii="Times New Roman" w:hAnsi="Times New Roman" w:cs="Times New Roman"/>
                <w:b/>
                <w:sz w:val="22"/>
                <w:szCs w:val="22"/>
              </w:rPr>
            </w:pPr>
            <w:r w:rsidRPr="00241D15">
              <w:rPr>
                <w:rFonts w:ascii="Times New Roman" w:hAnsi="Times New Roman" w:cs="Times New Roman"/>
                <w:b/>
                <w:sz w:val="22"/>
                <w:szCs w:val="22"/>
              </w:rPr>
              <w:t>№ п/п</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B8575C" w:rsidRPr="00241D15" w:rsidRDefault="00B8575C" w:rsidP="0014695D">
            <w:pPr>
              <w:jc w:val="center"/>
              <w:rPr>
                <w:rFonts w:ascii="Times New Roman" w:hAnsi="Times New Roman" w:cs="Times New Roman"/>
                <w:b/>
                <w:sz w:val="22"/>
                <w:szCs w:val="22"/>
              </w:rPr>
            </w:pPr>
            <w:r w:rsidRPr="00241D15">
              <w:rPr>
                <w:rFonts w:ascii="Times New Roman" w:hAnsi="Times New Roman" w:cs="Times New Roman"/>
                <w:b/>
                <w:sz w:val="22"/>
                <w:szCs w:val="22"/>
              </w:rPr>
              <w:t>Должность</w:t>
            </w:r>
          </w:p>
        </w:tc>
        <w:tc>
          <w:tcPr>
            <w:tcW w:w="4455" w:type="dxa"/>
            <w:tcBorders>
              <w:top w:val="single" w:sz="8" w:space="0" w:color="000000"/>
              <w:left w:val="single" w:sz="8" w:space="0" w:color="000000"/>
              <w:bottom w:val="single" w:sz="8" w:space="0" w:color="000000"/>
              <w:right w:val="single" w:sz="8" w:space="0" w:color="000000"/>
            </w:tcBorders>
            <w:vAlign w:val="center"/>
          </w:tcPr>
          <w:p w:rsidR="00B8575C" w:rsidRPr="00241D15" w:rsidRDefault="00B8575C" w:rsidP="0014695D">
            <w:pPr>
              <w:jc w:val="center"/>
              <w:rPr>
                <w:rFonts w:ascii="Times New Roman" w:hAnsi="Times New Roman" w:cs="Times New Roman"/>
                <w:b/>
                <w:sz w:val="22"/>
                <w:szCs w:val="22"/>
              </w:rPr>
            </w:pPr>
            <w:r w:rsidRPr="00241D15">
              <w:rPr>
                <w:rFonts w:ascii="Times New Roman" w:hAnsi="Times New Roman" w:cs="Times New Roman"/>
                <w:b/>
                <w:sz w:val="22"/>
                <w:szCs w:val="22"/>
              </w:rPr>
              <w:t>Вид БСО</w:t>
            </w:r>
          </w:p>
        </w:tc>
      </w:tr>
      <w:tr w:rsidR="00B8575C" w:rsidRPr="00241D15"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B8575C" w:rsidRPr="00241D15" w:rsidRDefault="00B8575C" w:rsidP="0014695D">
            <w:pPr>
              <w:jc w:val="center"/>
              <w:rPr>
                <w:rFonts w:ascii="Times New Roman" w:hAnsi="Times New Roman" w:cs="Times New Roman"/>
                <w:sz w:val="22"/>
                <w:szCs w:val="22"/>
              </w:rPr>
            </w:pPr>
            <w:r w:rsidRPr="00241D15">
              <w:rPr>
                <w:rFonts w:ascii="Times New Roman" w:hAnsi="Times New Roman" w:cs="Times New Roman"/>
                <w:sz w:val="22"/>
                <w:szCs w:val="22"/>
              </w:rPr>
              <w:t>1.</w:t>
            </w:r>
          </w:p>
        </w:tc>
        <w:tc>
          <w:tcPr>
            <w:tcW w:w="445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B8575C" w:rsidRPr="00241D15" w:rsidRDefault="00B8575C" w:rsidP="0014695D">
            <w:pPr>
              <w:rPr>
                <w:rFonts w:ascii="Times New Roman" w:hAnsi="Times New Roman" w:cs="Times New Roman"/>
                <w:sz w:val="22"/>
                <w:szCs w:val="22"/>
              </w:rPr>
            </w:pPr>
            <w:r>
              <w:rPr>
                <w:rFonts w:ascii="Times New Roman" w:hAnsi="Times New Roman" w:cs="Times New Roman"/>
                <w:sz w:val="22"/>
                <w:szCs w:val="22"/>
              </w:rPr>
              <w:t>Директор</w:t>
            </w:r>
          </w:p>
        </w:tc>
        <w:tc>
          <w:tcPr>
            <w:tcW w:w="4455" w:type="dxa"/>
            <w:tcBorders>
              <w:top w:val="single" w:sz="8" w:space="0" w:color="000000"/>
              <w:left w:val="single" w:sz="8" w:space="0" w:color="000000"/>
              <w:bottom w:val="single" w:sz="8" w:space="0" w:color="000000"/>
              <w:right w:val="single" w:sz="8" w:space="0" w:color="000000"/>
            </w:tcBorders>
          </w:tcPr>
          <w:p w:rsidR="00B8575C" w:rsidRPr="00241D15" w:rsidRDefault="00B8575C" w:rsidP="0014695D">
            <w:pPr>
              <w:rPr>
                <w:rFonts w:ascii="Times New Roman" w:hAnsi="Times New Roman" w:cs="Times New Roman"/>
                <w:sz w:val="22"/>
                <w:szCs w:val="22"/>
              </w:rPr>
            </w:pPr>
            <w:r w:rsidRPr="00241D15">
              <w:rPr>
                <w:rFonts w:ascii="Times New Roman" w:hAnsi="Times New Roman" w:cs="Times New Roman"/>
                <w:sz w:val="22"/>
                <w:szCs w:val="22"/>
              </w:rPr>
              <w:t xml:space="preserve">Бланки </w:t>
            </w:r>
            <w:r>
              <w:rPr>
                <w:rFonts w:ascii="Times New Roman" w:hAnsi="Times New Roman" w:cs="Times New Roman"/>
                <w:sz w:val="22"/>
                <w:szCs w:val="22"/>
              </w:rPr>
              <w:t>аттестатов, вкладышей к аттестатам</w:t>
            </w:r>
          </w:p>
        </w:tc>
      </w:tr>
    </w:tbl>
    <w:p w:rsidR="00C257D9" w:rsidRDefault="00C257D9"/>
    <w:p w:rsidR="00C257D9" w:rsidRPr="00C257D9" w:rsidRDefault="00C257D9" w:rsidP="00C257D9"/>
    <w:p w:rsidR="00C257D9" w:rsidRPr="00C257D9" w:rsidRDefault="00C257D9" w:rsidP="00C257D9"/>
    <w:p w:rsidR="00C257D9" w:rsidRPr="00C257D9" w:rsidRDefault="00C257D9" w:rsidP="00C257D9"/>
    <w:p w:rsidR="00C257D9" w:rsidRDefault="00C257D9" w:rsidP="00C257D9"/>
    <w:p w:rsidR="00C257D9" w:rsidRPr="00542B16"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542B16">
        <w:t xml:space="preserve">Приложение </w:t>
      </w:r>
      <w:r>
        <w:rPr>
          <w:rStyle w:val="fill"/>
          <w:b w:val="0"/>
          <w:i w:val="0"/>
        </w:rPr>
        <w:t>4</w:t>
      </w:r>
      <w:r w:rsidRPr="00542B16">
        <w:br/>
        <w:t xml:space="preserve">к приказу от </w:t>
      </w:r>
      <w:r w:rsidRPr="003B3001">
        <w:rPr>
          <w:rStyle w:val="fill"/>
          <w:b w:val="0"/>
          <w:i w:val="0"/>
          <w:highlight w:val="yellow"/>
        </w:rPr>
        <w:t>28.12.2018</w:t>
      </w:r>
      <w:r w:rsidRPr="003B3001">
        <w:rPr>
          <w:iCs/>
          <w:highlight w:val="yellow"/>
        </w:rPr>
        <w:t xml:space="preserve"> </w:t>
      </w:r>
      <w:r w:rsidRPr="003B3001">
        <w:rPr>
          <w:highlight w:val="yellow"/>
        </w:rPr>
        <w:t>№</w:t>
      </w:r>
      <w:r w:rsidRPr="00542B16">
        <w:t xml:space="preserve"> </w:t>
      </w:r>
    </w:p>
    <w:p w:rsidR="00C257D9" w:rsidRPr="00CE107A"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CE107A">
        <w:t> </w:t>
      </w:r>
    </w:p>
    <w:p w:rsidR="00C257D9" w:rsidRPr="00CE629A" w:rsidRDefault="00C257D9" w:rsidP="00C257D9">
      <w:pPr>
        <w:autoSpaceDE w:val="0"/>
        <w:autoSpaceDN w:val="0"/>
        <w:adjustRightInd w:val="0"/>
        <w:ind w:left="5390"/>
        <w:jc w:val="right"/>
        <w:rPr>
          <w:rFonts w:ascii="Times New Roman" w:hAnsi="Times New Roman"/>
          <w:b/>
          <w:color w:val="000000"/>
        </w:rPr>
      </w:pPr>
    </w:p>
    <w:p w:rsidR="00C257D9" w:rsidRDefault="00C257D9" w:rsidP="00C257D9">
      <w:pPr>
        <w:autoSpaceDE w:val="0"/>
        <w:autoSpaceDN w:val="0"/>
        <w:adjustRightInd w:val="0"/>
        <w:jc w:val="center"/>
        <w:rPr>
          <w:rFonts w:ascii="Times New Roman" w:hAnsi="Times New Roman"/>
          <w:b/>
          <w:color w:val="000000"/>
        </w:rPr>
      </w:pPr>
    </w:p>
    <w:p w:rsidR="00C257D9" w:rsidRPr="00CE629A" w:rsidRDefault="00C257D9" w:rsidP="00C257D9">
      <w:pPr>
        <w:autoSpaceDE w:val="0"/>
        <w:autoSpaceDN w:val="0"/>
        <w:adjustRightInd w:val="0"/>
        <w:jc w:val="center"/>
        <w:rPr>
          <w:rFonts w:ascii="Times New Roman" w:hAnsi="Times New Roman"/>
          <w:b/>
          <w:color w:val="000000"/>
        </w:rPr>
      </w:pPr>
      <w:r>
        <w:rPr>
          <w:rFonts w:ascii="Times New Roman" w:hAnsi="Times New Roman"/>
          <w:b/>
          <w:color w:val="000000"/>
        </w:rPr>
        <w:t>РАБОЧИЙ ПЛАН СЧЕТОВ</w:t>
      </w:r>
    </w:p>
    <w:p w:rsidR="00C257D9" w:rsidRPr="00CE629A" w:rsidRDefault="00C257D9" w:rsidP="00C257D9">
      <w:pPr>
        <w:autoSpaceDE w:val="0"/>
        <w:autoSpaceDN w:val="0"/>
        <w:adjustRightInd w:val="0"/>
        <w:jc w:val="center"/>
        <w:rPr>
          <w:rFonts w:ascii="Times New Roman" w:hAnsi="Times New Roman"/>
          <w:b/>
          <w:color w:val="000000"/>
        </w:rPr>
      </w:pPr>
    </w:p>
    <w:p w:rsidR="00C257D9" w:rsidRPr="00CE629A" w:rsidRDefault="00C257D9" w:rsidP="00C257D9">
      <w:pPr>
        <w:autoSpaceDE w:val="0"/>
        <w:autoSpaceDN w:val="0"/>
        <w:adjustRightInd w:val="0"/>
        <w:rPr>
          <w:rFonts w:ascii="Times New Roman" w:hAnsi="Times New Roman"/>
          <w:color w:val="000000"/>
          <w:sz w:val="10"/>
        </w:rPr>
      </w:pPr>
    </w:p>
    <w:tbl>
      <w:tblPr>
        <w:tblW w:w="10451"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80"/>
        <w:gridCol w:w="1980"/>
        <w:gridCol w:w="610"/>
        <w:gridCol w:w="880"/>
        <w:gridCol w:w="850"/>
        <w:gridCol w:w="851"/>
      </w:tblGrid>
      <w:tr w:rsidR="00C257D9" w:rsidRPr="00D43075" w:rsidTr="0014695D">
        <w:tblPrEx>
          <w:tblCellMar>
            <w:top w:w="0" w:type="dxa"/>
            <w:left w:w="0" w:type="dxa"/>
            <w:bottom w:w="0" w:type="dxa"/>
            <w:right w:w="0" w:type="dxa"/>
          </w:tblCellMar>
        </w:tblPrEx>
        <w:trPr>
          <w:trHeight w:val="20"/>
        </w:trPr>
        <w:tc>
          <w:tcPr>
            <w:tcW w:w="5280" w:type="dxa"/>
            <w:vMerge w:val="restart"/>
            <w:tcBorders>
              <w:top w:val="single" w:sz="4" w:space="0" w:color="auto"/>
              <w:left w:val="single" w:sz="4" w:space="0" w:color="auto"/>
              <w:right w:val="single" w:sz="4" w:space="0" w:color="auto"/>
            </w:tcBorders>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Наименование счета</w:t>
            </w:r>
          </w:p>
        </w:tc>
        <w:tc>
          <w:tcPr>
            <w:tcW w:w="5171" w:type="dxa"/>
            <w:gridSpan w:val="5"/>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Структура номера счета</w:t>
            </w:r>
          </w:p>
        </w:tc>
      </w:tr>
      <w:tr w:rsidR="00C257D9" w:rsidRPr="00D43075" w:rsidTr="0014695D">
        <w:tblPrEx>
          <w:tblCellMar>
            <w:top w:w="0" w:type="dxa"/>
            <w:left w:w="0" w:type="dxa"/>
            <w:bottom w:w="0" w:type="dxa"/>
            <w:right w:w="0" w:type="dxa"/>
          </w:tblCellMar>
        </w:tblPrEx>
        <w:trPr>
          <w:trHeight w:val="20"/>
        </w:trPr>
        <w:tc>
          <w:tcPr>
            <w:tcW w:w="5280" w:type="dxa"/>
            <w:vMerge/>
            <w:tcBorders>
              <w:left w:val="single" w:sz="4" w:space="0" w:color="auto"/>
              <w:bottom w:val="single" w:sz="4" w:space="0" w:color="auto"/>
              <w:right w:val="single" w:sz="4" w:space="0" w:color="auto"/>
            </w:tcBorders>
          </w:tcPr>
          <w:p w:rsidR="00C257D9" w:rsidRDefault="00C257D9" w:rsidP="0014695D">
            <w:pPr>
              <w:autoSpaceDE w:val="0"/>
              <w:autoSpaceDN w:val="0"/>
              <w:adjustRightInd w:val="0"/>
              <w:jc w:val="center"/>
              <w:rPr>
                <w:rFonts w:ascii="Times New Roman" w:hAnsi="Times New Roman"/>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1-17</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18</w:t>
            </w:r>
            <w:r>
              <w:rPr>
                <w:rStyle w:val="af4"/>
                <w:rFonts w:ascii="Times New Roman" w:hAnsi="Times New Roman"/>
                <w:color w:val="000000"/>
                <w:sz w:val="20"/>
                <w:szCs w:val="20"/>
              </w:rPr>
              <w:footnoteReference w:id="1"/>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19-21</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22-23</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24-26</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autoSpaceDE w:val="0"/>
              <w:autoSpaceDN w:val="0"/>
              <w:adjustRightInd w:val="0"/>
              <w:jc w:val="center"/>
              <w:rPr>
                <w:rFonts w:ascii="Times New Roman" w:hAnsi="Times New Roman"/>
                <w:color w:val="000000"/>
                <w:sz w:val="12"/>
                <w:szCs w:val="12"/>
              </w:rPr>
            </w:pPr>
            <w:r w:rsidRPr="00D43075">
              <w:rPr>
                <w:rFonts w:ascii="Times New Roman" w:hAnsi="Times New Roman"/>
                <w:color w:val="000000"/>
                <w:sz w:val="12"/>
                <w:szCs w:val="12"/>
              </w:rPr>
              <w:t>1</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12"/>
                <w:szCs w:val="12"/>
              </w:rPr>
            </w:pPr>
            <w:r w:rsidRPr="00D43075">
              <w:rPr>
                <w:rFonts w:ascii="Times New Roman" w:hAnsi="Times New Roman"/>
                <w:color w:val="000000"/>
                <w:sz w:val="12"/>
                <w:szCs w:val="12"/>
              </w:rPr>
              <w:t>2</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12"/>
                <w:szCs w:val="12"/>
              </w:rPr>
            </w:pPr>
            <w:r w:rsidRPr="00D43075">
              <w:rPr>
                <w:rFonts w:ascii="Times New Roman" w:hAnsi="Times New Roman"/>
                <w:color w:val="000000"/>
                <w:sz w:val="12"/>
                <w:szCs w:val="12"/>
              </w:rPr>
              <w:t>3</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12"/>
                <w:szCs w:val="12"/>
              </w:rPr>
            </w:pPr>
            <w:r w:rsidRPr="00D43075">
              <w:rPr>
                <w:rFonts w:ascii="Times New Roman" w:hAnsi="Times New Roman"/>
                <w:color w:val="000000"/>
                <w:sz w:val="12"/>
                <w:szCs w:val="12"/>
              </w:rPr>
              <w:t>4</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12"/>
                <w:szCs w:val="12"/>
              </w:rPr>
            </w:pPr>
            <w:r w:rsidRPr="00D43075">
              <w:rPr>
                <w:rFonts w:ascii="Times New Roman" w:hAnsi="Times New Roman"/>
                <w:color w:val="000000"/>
                <w:sz w:val="12"/>
                <w:szCs w:val="12"/>
              </w:rPr>
              <w:t>5</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12"/>
                <w:szCs w:val="12"/>
              </w:rPr>
            </w:pPr>
            <w:r w:rsidRPr="00D43075">
              <w:rPr>
                <w:rFonts w:ascii="Times New Roman" w:hAnsi="Times New Roman"/>
                <w:color w:val="000000"/>
                <w:sz w:val="12"/>
                <w:szCs w:val="12"/>
              </w:rPr>
              <w:t>6</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nil"/>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БАЛАНСОВЫЕ СЧЕТА</w:t>
            </w:r>
          </w:p>
        </w:tc>
        <w:tc>
          <w:tcPr>
            <w:tcW w:w="1980" w:type="dxa"/>
            <w:tcBorders>
              <w:top w:val="single" w:sz="4" w:space="0" w:color="auto"/>
              <w:left w:val="nil"/>
              <w:bottom w:val="single" w:sz="4" w:space="0" w:color="auto"/>
              <w:right w:val="nil"/>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c>
          <w:tcPr>
            <w:tcW w:w="610" w:type="dxa"/>
            <w:tcBorders>
              <w:top w:val="single" w:sz="4" w:space="0" w:color="auto"/>
              <w:left w:val="nil"/>
              <w:bottom w:val="single" w:sz="4" w:space="0" w:color="auto"/>
              <w:right w:val="nil"/>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c>
          <w:tcPr>
            <w:tcW w:w="880" w:type="dxa"/>
            <w:tcBorders>
              <w:top w:val="single" w:sz="4" w:space="0" w:color="auto"/>
              <w:left w:val="nil"/>
              <w:bottom w:val="single" w:sz="4" w:space="0" w:color="auto"/>
              <w:right w:val="nil"/>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c>
          <w:tcPr>
            <w:tcW w:w="850" w:type="dxa"/>
            <w:tcBorders>
              <w:top w:val="single" w:sz="4" w:space="0" w:color="auto"/>
              <w:left w:val="nil"/>
              <w:bottom w:val="single" w:sz="4" w:space="0" w:color="auto"/>
              <w:right w:val="nil"/>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c>
          <w:tcPr>
            <w:tcW w:w="851" w:type="dxa"/>
            <w:tcBorders>
              <w:top w:val="single" w:sz="4" w:space="0" w:color="auto"/>
              <w:left w:val="nil"/>
              <w:bottom w:val="single" w:sz="4" w:space="0" w:color="auto"/>
              <w:right w:val="nil"/>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 xml:space="preserve">Раздел </w:t>
            </w:r>
            <w:r w:rsidRPr="00D43075">
              <w:rPr>
                <w:rFonts w:ascii="Times New Roman" w:hAnsi="Times New Roman"/>
                <w:b/>
                <w:color w:val="000000"/>
                <w:sz w:val="20"/>
                <w:szCs w:val="20"/>
                <w:lang w:val="en-US"/>
              </w:rPr>
              <w:t>1</w:t>
            </w:r>
            <w:r w:rsidRPr="00D43075">
              <w:rPr>
                <w:rFonts w:ascii="Times New Roman" w:hAnsi="Times New Roman"/>
                <w:b/>
                <w:color w:val="000000"/>
                <w:sz w:val="20"/>
                <w:szCs w:val="20"/>
              </w:rPr>
              <w:t>. НЕФИНАНСОВЫЕ АКТИВЫ</w:t>
            </w:r>
          </w:p>
        </w:tc>
        <w:tc>
          <w:tcPr>
            <w:tcW w:w="1980" w:type="dxa"/>
            <w:tcBorders>
              <w:top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tcBorders>
              <w:top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100</w:t>
            </w:r>
          </w:p>
        </w:tc>
        <w:tc>
          <w:tcPr>
            <w:tcW w:w="850" w:type="dxa"/>
            <w:tcBorders>
              <w:top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tcBorders>
              <w:top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lastRenderedPageBreak/>
              <w:t>Основные средства</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color w:val="000000"/>
                <w:sz w:val="20"/>
                <w:szCs w:val="20"/>
              </w:rPr>
            </w:pPr>
            <w:r w:rsidRPr="00D43075">
              <w:rPr>
                <w:rFonts w:ascii="Times New Roman" w:hAnsi="Times New Roman"/>
                <w:b/>
                <w:snapToGrid w:val="0"/>
                <w:color w:val="000000"/>
                <w:sz w:val="20"/>
                <w:szCs w:val="20"/>
              </w:rPr>
              <w:t xml:space="preserve">Нежилые помещения </w:t>
            </w:r>
            <w:r w:rsidRPr="00D43075">
              <w:rPr>
                <w:rFonts w:ascii="Times New Roman" w:hAnsi="Times New Roman"/>
                <w:b/>
                <w:color w:val="000000"/>
                <w:sz w:val="20"/>
                <w:szCs w:val="20"/>
              </w:rPr>
              <w:t>– недвижимое имущество учреждения</w:t>
            </w:r>
          </w:p>
        </w:tc>
        <w:tc>
          <w:tcPr>
            <w:tcW w:w="1980" w:type="dxa"/>
            <w:vAlign w:val="center"/>
          </w:tcPr>
          <w:p w:rsidR="00C257D9" w:rsidRPr="00D43075" w:rsidRDefault="00C257D9" w:rsidP="0014695D">
            <w:pPr>
              <w:jc w:val="center"/>
              <w:rPr>
                <w:rFonts w:ascii="Times New Roman" w:hAnsi="Times New Roman"/>
                <w:b/>
                <w:snapToGrid w:val="0"/>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color w:val="000000"/>
                <w:sz w:val="20"/>
                <w:szCs w:val="20"/>
              </w:rPr>
            </w:pPr>
            <w:r w:rsidRPr="00D43075">
              <w:rPr>
                <w:rFonts w:ascii="Times New Roman" w:hAnsi="Times New Roman"/>
                <w:b/>
                <w:snapToGrid w:val="0"/>
                <w:color w:val="000000"/>
                <w:sz w:val="20"/>
                <w:szCs w:val="20"/>
              </w:rPr>
              <w:t>0</w:t>
            </w:r>
          </w:p>
        </w:tc>
        <w:tc>
          <w:tcPr>
            <w:tcW w:w="880" w:type="dxa"/>
            <w:vAlign w:val="center"/>
          </w:tcPr>
          <w:p w:rsidR="00C257D9" w:rsidRPr="00D43075" w:rsidRDefault="00C257D9" w:rsidP="0014695D">
            <w:pPr>
              <w:jc w:val="center"/>
              <w:rPr>
                <w:rFonts w:ascii="Times New Roman" w:hAnsi="Times New Roman"/>
                <w:b/>
                <w:snapToGrid w:val="0"/>
                <w:color w:val="000000"/>
                <w:sz w:val="20"/>
                <w:szCs w:val="20"/>
              </w:rPr>
            </w:pPr>
            <w:r w:rsidRPr="00D43075">
              <w:rPr>
                <w:rFonts w:ascii="Times New Roman" w:hAnsi="Times New Roman"/>
                <w:b/>
                <w:snapToGrid w:val="0"/>
                <w:color w:val="000000"/>
                <w:sz w:val="20"/>
                <w:szCs w:val="20"/>
              </w:rPr>
              <w:t>101</w:t>
            </w:r>
          </w:p>
        </w:tc>
        <w:tc>
          <w:tcPr>
            <w:tcW w:w="850" w:type="dxa"/>
            <w:vAlign w:val="center"/>
          </w:tcPr>
          <w:p w:rsidR="00C257D9" w:rsidRPr="00D43075" w:rsidRDefault="00C257D9" w:rsidP="0014695D">
            <w:pPr>
              <w:jc w:val="center"/>
              <w:rPr>
                <w:rFonts w:ascii="Times New Roman" w:hAnsi="Times New Roman"/>
                <w:b/>
                <w:snapToGrid w:val="0"/>
                <w:color w:val="000000"/>
                <w:sz w:val="20"/>
                <w:szCs w:val="20"/>
              </w:rPr>
            </w:pPr>
            <w:r w:rsidRPr="00D43075">
              <w:rPr>
                <w:rFonts w:ascii="Times New Roman" w:hAnsi="Times New Roman"/>
                <w:b/>
                <w:snapToGrid w:val="0"/>
                <w:color w:val="000000"/>
                <w:sz w:val="20"/>
                <w:szCs w:val="20"/>
              </w:rPr>
              <w:t>12</w:t>
            </w:r>
          </w:p>
        </w:tc>
        <w:tc>
          <w:tcPr>
            <w:tcW w:w="851" w:type="dxa"/>
            <w:vAlign w:val="center"/>
          </w:tcPr>
          <w:p w:rsidR="00C257D9" w:rsidRPr="00D43075" w:rsidRDefault="00C257D9" w:rsidP="0014695D">
            <w:pPr>
              <w:jc w:val="center"/>
              <w:rPr>
                <w:rFonts w:ascii="Times New Roman" w:hAnsi="Times New Roman"/>
                <w:b/>
                <w:snapToGrid w:val="0"/>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color w:val="000000"/>
                <w:sz w:val="20"/>
                <w:szCs w:val="20"/>
              </w:rPr>
            </w:pPr>
            <w:r w:rsidRPr="00D43075">
              <w:rPr>
                <w:rFonts w:ascii="Times New Roman" w:hAnsi="Times New Roman"/>
                <w:snapToGrid w:val="0"/>
                <w:color w:val="000000"/>
                <w:sz w:val="20"/>
                <w:szCs w:val="20"/>
              </w:rPr>
              <w:t>Увеличение стоимости нежилых помещений -</w:t>
            </w:r>
            <w:r w:rsidRPr="00D43075">
              <w:rPr>
                <w:rFonts w:ascii="Times New Roman" w:hAnsi="Times New Roman"/>
                <w:color w:val="000000"/>
                <w:sz w:val="20"/>
                <w:szCs w:val="20"/>
              </w:rPr>
              <w:t xml:space="preserve"> недвижимого имущества учреждения</w:t>
            </w:r>
          </w:p>
        </w:tc>
        <w:tc>
          <w:tcPr>
            <w:tcW w:w="1980" w:type="dxa"/>
            <w:vAlign w:val="center"/>
          </w:tcPr>
          <w:p w:rsidR="00C257D9" w:rsidRPr="00D43075" w:rsidRDefault="00C257D9" w:rsidP="0014695D">
            <w:pPr>
              <w:jc w:val="center"/>
              <w:rPr>
                <w:rFonts w:ascii="Times New Roman" w:hAnsi="Times New Roman"/>
                <w:snapToGrid w:val="0"/>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101</w:t>
            </w:r>
          </w:p>
        </w:tc>
        <w:tc>
          <w:tcPr>
            <w:tcW w:w="850"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12</w:t>
            </w:r>
          </w:p>
        </w:tc>
        <w:tc>
          <w:tcPr>
            <w:tcW w:w="851"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color w:val="000000"/>
                <w:sz w:val="20"/>
                <w:szCs w:val="20"/>
              </w:rPr>
            </w:pPr>
            <w:r w:rsidRPr="00D43075">
              <w:rPr>
                <w:rFonts w:ascii="Times New Roman" w:hAnsi="Times New Roman"/>
                <w:snapToGrid w:val="0"/>
                <w:color w:val="000000"/>
                <w:sz w:val="20"/>
                <w:szCs w:val="20"/>
              </w:rPr>
              <w:t>Уменьшение стоимости нежилых помещений -</w:t>
            </w:r>
            <w:r w:rsidRPr="00D43075">
              <w:rPr>
                <w:rFonts w:ascii="Times New Roman" w:hAnsi="Times New Roman"/>
                <w:color w:val="000000"/>
                <w:sz w:val="20"/>
                <w:szCs w:val="20"/>
              </w:rPr>
              <w:t xml:space="preserve"> недвижимого имущества учреждения</w:t>
            </w:r>
          </w:p>
        </w:tc>
        <w:tc>
          <w:tcPr>
            <w:tcW w:w="1980" w:type="dxa"/>
            <w:vAlign w:val="center"/>
          </w:tcPr>
          <w:p w:rsidR="00C257D9" w:rsidRPr="00D43075" w:rsidRDefault="00C257D9" w:rsidP="0014695D">
            <w:pPr>
              <w:jc w:val="center"/>
              <w:rPr>
                <w:rFonts w:ascii="Times New Roman" w:hAnsi="Times New Roman"/>
                <w:snapToGrid w:val="0"/>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101</w:t>
            </w:r>
          </w:p>
        </w:tc>
        <w:tc>
          <w:tcPr>
            <w:tcW w:w="850"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12</w:t>
            </w:r>
          </w:p>
        </w:tc>
        <w:tc>
          <w:tcPr>
            <w:tcW w:w="851" w:type="dxa"/>
            <w:vAlign w:val="center"/>
          </w:tcPr>
          <w:p w:rsidR="00C257D9" w:rsidRPr="00D43075" w:rsidRDefault="00C257D9" w:rsidP="0014695D">
            <w:pPr>
              <w:jc w:val="center"/>
              <w:rPr>
                <w:rFonts w:ascii="Times New Roman" w:hAnsi="Times New Roman"/>
                <w:snapToGrid w:val="0"/>
                <w:color w:val="000000"/>
                <w:sz w:val="20"/>
                <w:szCs w:val="20"/>
              </w:rPr>
            </w:pPr>
            <w:r w:rsidRPr="00D43075">
              <w:rPr>
                <w:rFonts w:ascii="Times New Roman" w:hAnsi="Times New Roman"/>
                <w:snapToGrid w:val="0"/>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Основные средства – особо ценное движимое имущество учреждения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Производственный и хозяйственный инвентарь – особо ценное движимое имущество учреждения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производственного и хозяйственного инвентаря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производственного и хозяйственного инвентаря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Прочие основные средства – особо ценное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28</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прочих основных средств –</w:t>
            </w:r>
            <w:r w:rsidRPr="00D43075">
              <w:rPr>
                <w:rFonts w:ascii="Times New Roman" w:hAnsi="Times New Roman"/>
                <w:b/>
                <w:color w:val="000000"/>
                <w:sz w:val="20"/>
                <w:szCs w:val="20"/>
              </w:rPr>
              <w:t xml:space="preserve"> </w:t>
            </w:r>
            <w:r w:rsidRPr="00D43075">
              <w:rPr>
                <w:rFonts w:ascii="Times New Roman" w:hAnsi="Times New Roman"/>
                <w:color w:val="000000"/>
                <w:sz w:val="20"/>
                <w:szCs w:val="20"/>
              </w:rPr>
              <w:t xml:space="preserve">особо ценного движимого имущества учреждения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28</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прочих основных средств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28</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Основные средства </w:t>
            </w:r>
            <w:proofErr w:type="gramStart"/>
            <w:r w:rsidRPr="00D43075">
              <w:rPr>
                <w:rFonts w:ascii="Times New Roman" w:hAnsi="Times New Roman"/>
                <w:b/>
                <w:color w:val="000000"/>
                <w:sz w:val="20"/>
                <w:szCs w:val="20"/>
              </w:rPr>
              <w:t>–  иное</w:t>
            </w:r>
            <w:proofErr w:type="gramEnd"/>
            <w:r w:rsidRPr="00D43075">
              <w:rPr>
                <w:rFonts w:ascii="Times New Roman" w:hAnsi="Times New Roman"/>
                <w:b/>
                <w:color w:val="000000"/>
                <w:sz w:val="20"/>
                <w:szCs w:val="20"/>
              </w:rPr>
              <w:t xml:space="preserve"> движимое имущество учреждения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Машины и оборудование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машин и оборудования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машин и оборудования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Производственный и хозяйственный инвентарь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производственного и хозяйственного инвентаря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производственного и хозяйственного инвентаря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Прочие основные средства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38</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прочих основных средств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38</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прочих основных средств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38</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недвижимого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нежилых помещений - недвижимого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за счет амортизации стоимости нежилых помещений - недвижимого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Pr>
                <w:rFonts w:ascii="Times New Roman" w:hAnsi="Times New Roman"/>
                <w:b/>
                <w:color w:val="000000"/>
                <w:sz w:val="20"/>
                <w:szCs w:val="20"/>
              </w:rPr>
              <w:t>Амортизация</w:t>
            </w:r>
            <w:r w:rsidRPr="00D43075">
              <w:rPr>
                <w:rFonts w:ascii="Times New Roman" w:hAnsi="Times New Roman"/>
                <w:b/>
                <w:color w:val="000000"/>
                <w:sz w:val="20"/>
                <w:szCs w:val="20"/>
              </w:rPr>
              <w:t xml:space="preserve"> особо ценного движимого имущества учреждения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машин и оборудования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за счет амортизации стоимости машин и оборудования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производственного и хозяйственного инвентаря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lastRenderedPageBreak/>
              <w:t>Уменьшение за счет амортизации стоимости производственного и хозяйственного инвентаря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прочих основных средств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28</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за счет амортизации стоимости прочих основных средств – особо ценного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28</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Амортизация иного движимого имущества Учреждения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машин и оборудования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за счет амортизации стоимости машин и оборудования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производственного и хозяйственного инвентаря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за счет амортизации стоимости производственного и хозяйственного инвентаря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Амортизация прочих основных средств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38</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за счет амортизации стоимости прочих основных средств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38</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410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Материальные запасы</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Материальные запасы - ино</w:t>
            </w:r>
            <w:r>
              <w:rPr>
                <w:rFonts w:ascii="Times New Roman" w:hAnsi="Times New Roman"/>
                <w:b/>
                <w:color w:val="000000"/>
                <w:sz w:val="20"/>
                <w:szCs w:val="20"/>
              </w:rPr>
              <w:t>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3</w:t>
            </w:r>
            <w:r w:rsidRPr="00D43075">
              <w:rPr>
                <w:rFonts w:ascii="Times New Roman" w:hAnsi="Times New Roman"/>
                <w:b/>
                <w:color w:val="000000"/>
                <w:sz w:val="20"/>
                <w:szCs w:val="20"/>
              </w:rPr>
              <w:t>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Медикаменты и перевязочные средств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Продукты питания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продуктов питания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продуктов питания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Строительные материалы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строительных материалов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строительных материалов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Мягкий инвентарь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35</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мягкого инвентаря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мягкого инвентаря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Прочие материальные запасы - иное движимое имущество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стоимости прочих материальных запасов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стоимости прочих материальных запасов - иного движимого имущества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440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Pr>
                <w:rFonts w:ascii="Times New Roman" w:hAnsi="Times New Roman"/>
                <w:b/>
                <w:color w:val="000000"/>
                <w:sz w:val="20"/>
                <w:szCs w:val="20"/>
              </w:rPr>
              <w:t xml:space="preserve">Себестоимость готовой </w:t>
            </w:r>
            <w:proofErr w:type="spellStart"/>
            <w:proofErr w:type="gramStart"/>
            <w:r>
              <w:rPr>
                <w:rFonts w:ascii="Times New Roman" w:hAnsi="Times New Roman"/>
                <w:b/>
                <w:color w:val="000000"/>
                <w:sz w:val="20"/>
                <w:szCs w:val="20"/>
              </w:rPr>
              <w:t>продкуции,работ</w:t>
            </w:r>
            <w:proofErr w:type="spellEnd"/>
            <w:proofErr w:type="gramEnd"/>
            <w:r>
              <w:rPr>
                <w:rFonts w:ascii="Times New Roman" w:hAnsi="Times New Roman"/>
                <w:b/>
                <w:color w:val="000000"/>
                <w:sz w:val="20"/>
                <w:szCs w:val="20"/>
              </w:rPr>
              <w:t>, услуг</w:t>
            </w:r>
            <w:r w:rsidRPr="00D43075">
              <w:rPr>
                <w:rFonts w:ascii="Times New Roman" w:hAnsi="Times New Roman"/>
                <w:b/>
                <w:color w:val="000000"/>
                <w:sz w:val="20"/>
                <w:szCs w:val="20"/>
              </w:rPr>
              <w:t xml:space="preserve">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61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РАЗДЕЛ 2. ФИНАНСОВЫЕ АКТИВЫ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200</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Денежные средства учреждения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201</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Денежные средства на лицевых счетах учреждения в органе казначейства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Денежные средства учреждения на лицевых счетах в органе казначейства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lang w:val="en-US"/>
              </w:rPr>
              <w:t>2</w:t>
            </w:r>
            <w:r w:rsidRPr="00D43075">
              <w:rPr>
                <w:rFonts w:ascii="Times New Roman" w:hAnsi="Times New Roman"/>
                <w:b/>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11</w:t>
            </w:r>
          </w:p>
        </w:tc>
        <w:tc>
          <w:tcPr>
            <w:tcW w:w="851" w:type="dxa"/>
            <w:vAlign w:val="center"/>
          </w:tcPr>
          <w:p w:rsidR="00C257D9" w:rsidRPr="00756DB0"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Поступления денежных средств учреждения на лицевые счета в органе казначейства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lastRenderedPageBreak/>
              <w:t>Выбытия денежных средств учреждения с лицевых счетов в органе казначейства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Денежные средства в кассе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30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Касса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lang w:val="en-US"/>
              </w:rPr>
              <w:t>2</w:t>
            </w:r>
            <w:r w:rsidRPr="00D43075">
              <w:rPr>
                <w:rFonts w:ascii="Times New Roman" w:hAnsi="Times New Roman"/>
                <w:b/>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756DB0"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Поступления средств в кассу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2</w:t>
            </w:r>
            <w:r w:rsidRPr="00D43075">
              <w:rPr>
                <w:rFonts w:ascii="Times New Roman" w:hAnsi="Times New Roman"/>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Выбытия средств из кассы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2</w:t>
            </w:r>
            <w:r w:rsidRPr="00D43075">
              <w:rPr>
                <w:rFonts w:ascii="Times New Roman" w:hAnsi="Times New Roman"/>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Денежные документы</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lang w:val="en-US"/>
              </w:rPr>
              <w:t>2</w:t>
            </w:r>
            <w:r w:rsidRPr="00D43075">
              <w:rPr>
                <w:rFonts w:ascii="Times New Roman" w:hAnsi="Times New Roman"/>
                <w:b/>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lang w:val="en-US"/>
              </w:rPr>
              <w:t>0</w:t>
            </w:r>
          </w:p>
        </w:tc>
        <w:tc>
          <w:tcPr>
            <w:tcW w:w="851" w:type="dxa"/>
            <w:vAlign w:val="center"/>
          </w:tcPr>
          <w:p w:rsidR="00C257D9" w:rsidRPr="00756DB0"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Поступления денежных документов в кассу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2</w:t>
            </w:r>
            <w:r w:rsidRPr="00D43075">
              <w:rPr>
                <w:rFonts w:ascii="Times New Roman" w:hAnsi="Times New Roman"/>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510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Выбытия денежных документов из кассы учреждения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2</w:t>
            </w:r>
            <w:r w:rsidRPr="00D43075">
              <w:rPr>
                <w:rFonts w:ascii="Times New Roman" w:hAnsi="Times New Roman"/>
                <w:color w:val="000000"/>
                <w:sz w:val="20"/>
                <w:szCs w:val="20"/>
              </w:rPr>
              <w:t>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610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доходам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205</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доходам от оказания платных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sz w:val="20"/>
                <w:szCs w:val="20"/>
              </w:rPr>
            </w:pPr>
            <w:r w:rsidRPr="00D43075">
              <w:rPr>
                <w:rFonts w:ascii="Times New Roman" w:hAnsi="Times New Roman"/>
                <w:b/>
                <w:sz w:val="20"/>
                <w:szCs w:val="20"/>
              </w:rPr>
              <w:t>Расчеты с плательщиками доходов от оказания платных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доходам от оказания платных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доходам от оказания платных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w:t>
            </w:r>
            <w:r>
              <w:rPr>
                <w:rFonts w:ascii="Times New Roman" w:hAnsi="Times New Roman"/>
                <w:b/>
                <w:color w:val="000000"/>
                <w:sz w:val="20"/>
                <w:szCs w:val="20"/>
              </w:rPr>
              <w:t xml:space="preserve">безвозмездным </w:t>
            </w:r>
            <w:proofErr w:type="spellStart"/>
            <w:r>
              <w:rPr>
                <w:rFonts w:ascii="Times New Roman" w:hAnsi="Times New Roman"/>
                <w:b/>
                <w:color w:val="000000"/>
                <w:sz w:val="20"/>
                <w:szCs w:val="20"/>
              </w:rPr>
              <w:t>денежныи</w:t>
            </w:r>
            <w:proofErr w:type="spellEnd"/>
            <w:r>
              <w:rPr>
                <w:rFonts w:ascii="Times New Roman" w:hAnsi="Times New Roman"/>
                <w:b/>
                <w:color w:val="000000"/>
                <w:sz w:val="20"/>
                <w:szCs w:val="20"/>
              </w:rPr>
              <w:t xml:space="preserve"> поступлениям текущего характера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5</w:t>
            </w:r>
            <w:r w:rsidRPr="00D43075">
              <w:rPr>
                <w:rFonts w:ascii="Times New Roman" w:hAnsi="Times New Roman"/>
                <w:b/>
                <w:color w:val="000000"/>
                <w:sz w:val="20"/>
                <w:szCs w:val="20"/>
              </w:rPr>
              <w:t>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w:t>
            </w:r>
            <w:proofErr w:type="gramStart"/>
            <w:r>
              <w:rPr>
                <w:rFonts w:ascii="Times New Roman" w:hAnsi="Times New Roman"/>
                <w:b/>
                <w:color w:val="000000"/>
                <w:sz w:val="20"/>
                <w:szCs w:val="20"/>
              </w:rPr>
              <w:t>поступлениям  текущего</w:t>
            </w:r>
            <w:proofErr w:type="gramEnd"/>
            <w:r>
              <w:rPr>
                <w:rFonts w:ascii="Times New Roman" w:hAnsi="Times New Roman"/>
                <w:b/>
                <w:color w:val="000000"/>
                <w:sz w:val="20"/>
                <w:szCs w:val="20"/>
              </w:rPr>
              <w:t xml:space="preserve"> характера бюджетным и автономным учреждениям от </w:t>
            </w:r>
            <w:proofErr w:type="spellStart"/>
            <w:r>
              <w:rPr>
                <w:rFonts w:ascii="Times New Roman" w:hAnsi="Times New Roman"/>
                <w:b/>
                <w:color w:val="000000"/>
                <w:sz w:val="20"/>
                <w:szCs w:val="20"/>
              </w:rPr>
              <w:t>секторагосударственного</w:t>
            </w:r>
            <w:proofErr w:type="spellEnd"/>
            <w:r>
              <w:rPr>
                <w:rFonts w:ascii="Times New Roman" w:hAnsi="Times New Roman"/>
                <w:b/>
                <w:color w:val="000000"/>
                <w:sz w:val="20"/>
                <w:szCs w:val="20"/>
              </w:rPr>
              <w:t xml:space="preserve"> управления</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52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 xml:space="preserve">Увеличение дебиторской задолженности по </w:t>
            </w:r>
            <w:r>
              <w:rPr>
                <w:rFonts w:ascii="Times New Roman" w:hAnsi="Times New Roman"/>
                <w:color w:val="000000"/>
                <w:sz w:val="20"/>
                <w:szCs w:val="20"/>
              </w:rPr>
              <w:t>расчетам с участниками бюджетного процесса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 xml:space="preserve">Уменьшение дебиторской задолженности по </w:t>
            </w:r>
            <w:r>
              <w:rPr>
                <w:rFonts w:ascii="Times New Roman" w:hAnsi="Times New Roman"/>
                <w:color w:val="000000"/>
                <w:sz w:val="20"/>
                <w:szCs w:val="20"/>
              </w:rPr>
              <w:t>расчетам с участниками бюджетного процесса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52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доходам от операций с материальными запасами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74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доходам от операций с материальными запасами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доходам от операций с материальными запасами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205</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выданным авансам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услугам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услугам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услугам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авансам по </w:t>
            </w:r>
            <w:proofErr w:type="gramStart"/>
            <w:r w:rsidRPr="00D43075">
              <w:rPr>
                <w:rFonts w:ascii="Times New Roman" w:hAnsi="Times New Roman"/>
                <w:b/>
                <w:color w:val="000000"/>
                <w:sz w:val="20"/>
                <w:szCs w:val="20"/>
              </w:rPr>
              <w:t>прочим  работам</w:t>
            </w:r>
            <w:proofErr w:type="gramEnd"/>
            <w:r w:rsidRPr="00D43075">
              <w:rPr>
                <w:rFonts w:ascii="Times New Roman" w:hAnsi="Times New Roman"/>
                <w:b/>
                <w:color w:val="000000"/>
                <w:sz w:val="20"/>
                <w:szCs w:val="20"/>
              </w:rPr>
              <w:t>,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lastRenderedPageBreak/>
              <w:t>Увеличение дебиторской задолженности по авансам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авансам по оплате прочих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авансам по оплате прочих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авансам по оплате прочих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206</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с подотчетными лицами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оплате услуг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оплате услуг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оплате услуг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оплате транспортных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оплате транспортных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оплате транспортных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оплате коммунальных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оплате коммунальных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оплате коммунальных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оплате работ, услуг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оплате работ, услуг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оплате работ, услуг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оплате прочих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оплате прочих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оплате прочих работ,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lastRenderedPageBreak/>
              <w:t>Уменьшение дебиторской задолженности подотчетных лиц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подотчетными лицами по оплате прочих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подотчетных лиц по оплате прочих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подотчетных лиц по оплате прочих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208</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ущербу имуществу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209</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ущербу нефинансовым активам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70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ущербу основным средствам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71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ущербу основным средствам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ущербу основным средствам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ущербу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74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ущербу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ущербу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прочему ущербу</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80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недостачам денежных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81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недостачам денежных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недостачам денежных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209</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Прочие расчеты с дебиторами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210</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с финансовым органом по наличным денежным средствам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210</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03</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дебиторской задолженности по операциям с финансовым органом по наличным денежным средствам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210</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дебиторской задолженности по операциям с финансовым органом по наличным денежным средствам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210</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sz w:val="20"/>
                <w:szCs w:val="20"/>
              </w:rPr>
            </w:pPr>
            <w:r w:rsidRPr="00D43075">
              <w:rPr>
                <w:rFonts w:ascii="Times New Roman" w:hAnsi="Times New Roman"/>
                <w:b/>
                <w:sz w:val="20"/>
                <w:szCs w:val="20"/>
              </w:rPr>
              <w:t>Расчеты с учредителем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sz w:val="20"/>
                <w:szCs w:val="20"/>
              </w:rPr>
            </w:pPr>
            <w:r w:rsidRPr="00D43075">
              <w:rPr>
                <w:rFonts w:ascii="Times New Roman" w:hAnsi="Times New Roman"/>
                <w:b/>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210</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sz w:val="20"/>
                <w:szCs w:val="20"/>
              </w:rPr>
            </w:pPr>
            <w:r w:rsidRPr="00D43075">
              <w:rPr>
                <w:rFonts w:ascii="Times New Roman" w:hAnsi="Times New Roman"/>
                <w:b/>
                <w:sz w:val="20"/>
                <w:szCs w:val="20"/>
              </w:rPr>
              <w:t>06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sz w:val="20"/>
                <w:szCs w:val="20"/>
              </w:rPr>
            </w:pPr>
            <w:r>
              <w:rPr>
                <w:rFonts w:ascii="Times New Roman" w:hAnsi="Times New Roman"/>
                <w:b/>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sz w:val="20"/>
                <w:szCs w:val="20"/>
              </w:rPr>
            </w:pPr>
            <w:r w:rsidRPr="00D43075">
              <w:rPr>
                <w:rFonts w:ascii="Times New Roman" w:hAnsi="Times New Roman"/>
                <w:sz w:val="20"/>
                <w:szCs w:val="20"/>
              </w:rPr>
              <w:t>Увеличение расчетов с учредителем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sz w:val="20"/>
                <w:szCs w:val="20"/>
              </w:rPr>
            </w:pPr>
            <w:r w:rsidRPr="00D43075">
              <w:rPr>
                <w:rFonts w:ascii="Times New Roman" w:hAnsi="Times New Roman"/>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210</w:t>
            </w:r>
          </w:p>
        </w:tc>
        <w:tc>
          <w:tcPr>
            <w:tcW w:w="850" w:type="dxa"/>
            <w:vAlign w:val="center"/>
          </w:tcPr>
          <w:p w:rsidR="00C257D9" w:rsidRPr="00D43075" w:rsidRDefault="00C257D9" w:rsidP="0014695D">
            <w:pPr>
              <w:autoSpaceDE w:val="0"/>
              <w:autoSpaceDN w:val="0"/>
              <w:adjustRightInd w:val="0"/>
              <w:jc w:val="center"/>
              <w:rPr>
                <w:rFonts w:ascii="Times New Roman" w:hAnsi="Times New Roman"/>
                <w:sz w:val="20"/>
                <w:szCs w:val="20"/>
              </w:rPr>
            </w:pPr>
            <w:r w:rsidRPr="00D43075">
              <w:rPr>
                <w:rFonts w:ascii="Times New Roman" w:hAnsi="Times New Roman"/>
                <w:sz w:val="20"/>
                <w:szCs w:val="20"/>
              </w:rPr>
              <w:t>06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sz w:val="20"/>
                <w:szCs w:val="20"/>
              </w:rPr>
            </w:pPr>
            <w:r w:rsidRPr="00D43075">
              <w:rPr>
                <w:rFonts w:ascii="Times New Roman" w:hAnsi="Times New Roman"/>
                <w:sz w:val="20"/>
                <w:szCs w:val="20"/>
              </w:rPr>
              <w:t>Уменьшение расчетов с учредителем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sz w:val="20"/>
                <w:szCs w:val="20"/>
              </w:rPr>
            </w:pPr>
            <w:r w:rsidRPr="00D43075">
              <w:rPr>
                <w:rFonts w:ascii="Times New Roman" w:hAnsi="Times New Roman"/>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210</w:t>
            </w:r>
          </w:p>
        </w:tc>
        <w:tc>
          <w:tcPr>
            <w:tcW w:w="850" w:type="dxa"/>
            <w:vAlign w:val="center"/>
          </w:tcPr>
          <w:p w:rsidR="00C257D9" w:rsidRPr="00D43075" w:rsidRDefault="00C257D9" w:rsidP="0014695D">
            <w:pPr>
              <w:autoSpaceDE w:val="0"/>
              <w:autoSpaceDN w:val="0"/>
              <w:adjustRightInd w:val="0"/>
              <w:jc w:val="center"/>
              <w:rPr>
                <w:rFonts w:ascii="Times New Roman" w:hAnsi="Times New Roman"/>
                <w:sz w:val="20"/>
                <w:szCs w:val="20"/>
              </w:rPr>
            </w:pPr>
            <w:r w:rsidRPr="00D43075">
              <w:rPr>
                <w:rFonts w:ascii="Times New Roman" w:hAnsi="Times New Roman"/>
                <w:sz w:val="20"/>
                <w:szCs w:val="20"/>
              </w:rPr>
              <w:t>06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660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РАЗДЕЛ 3. ОБЯЗАТЕЛЬСТВА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300</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Расчеты по принятым обязательствам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заработной плате</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Увеличение кредиторской задолженности по заработной плате</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заработной плате</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начислениям на выплаты по оплате труда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13</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начислениям на выплаты по оплате труда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начислениям на выплаты по оплате труда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color w:val="000000"/>
                <w:sz w:val="20"/>
                <w:szCs w:val="20"/>
              </w:rPr>
              <w:t>Расчеты по услугам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Увеличение кредиторской задолженности по услугам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услугам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21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транспортным услугам</w:t>
            </w:r>
          </w:p>
          <w:p w:rsidR="00C257D9" w:rsidRPr="00D43075" w:rsidRDefault="00C257D9" w:rsidP="0014695D">
            <w:pPr>
              <w:autoSpaceDE w:val="0"/>
              <w:autoSpaceDN w:val="0"/>
              <w:adjustRightInd w:val="0"/>
              <w:rPr>
                <w:rFonts w:ascii="Times New Roman" w:hAnsi="Times New Roman"/>
                <w:color w:val="000000"/>
                <w:sz w:val="20"/>
                <w:szCs w:val="20"/>
              </w:rPr>
            </w:pP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lastRenderedPageBreak/>
              <w:t>Увеличение кредиторской задолженности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22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color w:val="000000"/>
                <w:sz w:val="20"/>
                <w:szCs w:val="20"/>
              </w:rPr>
              <w:t>Расчеты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23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25</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color w:val="000000"/>
                <w:sz w:val="20"/>
                <w:szCs w:val="20"/>
              </w:rPr>
              <w:t>Расчеты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26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31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приобретению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34</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FFFFFF"/>
                <w:sz w:val="20"/>
                <w:szCs w:val="20"/>
              </w:rPr>
            </w:pPr>
            <w:r w:rsidRPr="00D43075">
              <w:rPr>
                <w:rFonts w:ascii="Times New Roman" w:hAnsi="Times New Roman"/>
                <w:b/>
                <w:color w:val="000000"/>
                <w:sz w:val="20"/>
                <w:szCs w:val="20"/>
              </w:rPr>
              <w:t>Расчеты по прочим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Увеличение кредиторской задолженности по прочим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9</w:t>
            </w:r>
            <w:r>
              <w:rPr>
                <w:rFonts w:ascii="Times New Roman" w:hAnsi="Times New Roman"/>
                <w:color w:val="000000"/>
                <w:sz w:val="20"/>
                <w:szCs w:val="20"/>
              </w:rPr>
              <w:t>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прочим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302</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90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color w:val="000000"/>
                <w:sz w:val="20"/>
                <w:szCs w:val="20"/>
              </w:rPr>
              <w:t>Расчеты по платежам в бюджеты</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303</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налогу на доходы физических лиц</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lang w:val="en-US"/>
              </w:rPr>
              <w:t>3</w:t>
            </w:r>
            <w:r w:rsidRPr="00D43075">
              <w:rPr>
                <w:rFonts w:ascii="Times New Roman" w:hAnsi="Times New Roman"/>
                <w:b/>
                <w:color w:val="000000"/>
                <w:sz w:val="20"/>
                <w:szCs w:val="20"/>
              </w:rPr>
              <w:t>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01</w:t>
            </w:r>
          </w:p>
        </w:tc>
        <w:tc>
          <w:tcPr>
            <w:tcW w:w="851" w:type="dxa"/>
            <w:vAlign w:val="center"/>
          </w:tcPr>
          <w:p w:rsidR="00C257D9" w:rsidRPr="00756DB0"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налогу на доходы физических лиц</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3</w:t>
            </w:r>
            <w:r w:rsidRPr="00D43075">
              <w:rPr>
                <w:rFonts w:ascii="Times New Roman" w:hAnsi="Times New Roman"/>
                <w:color w:val="000000"/>
                <w:sz w:val="20"/>
                <w:szCs w:val="20"/>
              </w:rPr>
              <w:t>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0</w:t>
            </w:r>
            <w:r w:rsidRPr="00D43075">
              <w:rPr>
                <w:rFonts w:ascii="Times New Roman" w:hAnsi="Times New Roman"/>
                <w:color w:val="000000"/>
                <w:sz w:val="20"/>
                <w:szCs w:val="20"/>
              </w:rPr>
              <w:t>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налогу на доходы физических лиц</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3</w:t>
            </w:r>
            <w:r w:rsidRPr="00D43075">
              <w:rPr>
                <w:rFonts w:ascii="Times New Roman" w:hAnsi="Times New Roman"/>
                <w:color w:val="000000"/>
                <w:sz w:val="20"/>
                <w:szCs w:val="20"/>
              </w:rPr>
              <w:t>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0</w:t>
            </w:r>
            <w:r w:rsidRPr="00D43075">
              <w:rPr>
                <w:rFonts w:ascii="Times New Roman" w:hAnsi="Times New Roman"/>
                <w:color w:val="000000"/>
                <w:sz w:val="20"/>
                <w:szCs w:val="20"/>
              </w:rPr>
              <w:t>1</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snapToGrid w:val="0"/>
                <w:sz w:val="20"/>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02</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snapToGrid w:val="0"/>
                <w:sz w:val="20"/>
                <w:szCs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02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snapToGrid w:val="0"/>
                <w:sz w:val="20"/>
                <w:szCs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02</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Расчеты по прочим платежам в бюджет</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lang w:val="en-US"/>
              </w:rPr>
              <w:t>0</w:t>
            </w:r>
            <w:r w:rsidRPr="00D43075">
              <w:rPr>
                <w:rFonts w:ascii="Times New Roman" w:hAnsi="Times New Roman"/>
                <w:b/>
                <w:color w:val="000000"/>
                <w:sz w:val="20"/>
                <w:szCs w:val="20"/>
              </w:rPr>
              <w:t>5</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прочим платежам в бюджет</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lang w:val="en-US"/>
              </w:rPr>
              <w:t>0</w:t>
            </w:r>
            <w:r w:rsidRPr="00D43075">
              <w:rPr>
                <w:rFonts w:ascii="Times New Roman" w:hAnsi="Times New Roman"/>
                <w:color w:val="000000"/>
                <w:sz w:val="20"/>
                <w:szCs w:val="20"/>
              </w:rPr>
              <w:t>5</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color w:val="000000"/>
                <w:sz w:val="20"/>
                <w:szCs w:val="20"/>
              </w:rPr>
            </w:pPr>
            <w:r w:rsidRPr="00D43075">
              <w:rPr>
                <w:rFonts w:ascii="Times New Roman" w:hAnsi="Times New Roman"/>
                <w:color w:val="000000"/>
                <w:sz w:val="20"/>
                <w:szCs w:val="20"/>
              </w:rPr>
              <w:t>Уменьшение кредиторской задолженности по прочим платежам в бюджет</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lang w:val="en-US"/>
              </w:rPr>
              <w:t>0</w:t>
            </w:r>
            <w:r w:rsidRPr="00D43075">
              <w:rPr>
                <w:rFonts w:ascii="Times New Roman" w:hAnsi="Times New Roman"/>
                <w:color w:val="000000"/>
                <w:sz w:val="20"/>
                <w:szCs w:val="20"/>
              </w:rPr>
              <w:t>5</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snapToGrid w:val="0"/>
                <w:sz w:val="20"/>
                <w:szCs w:val="20"/>
              </w:rPr>
              <w:t>06</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Увеличение кредиторской задолженности по страховым взносам на обязательное социальное страхование от </w:t>
            </w:r>
            <w:r w:rsidRPr="00D43075">
              <w:rPr>
                <w:rFonts w:ascii="Times New Roman" w:hAnsi="Times New Roman"/>
                <w:snapToGrid w:val="0"/>
                <w:sz w:val="20"/>
                <w:szCs w:val="20"/>
              </w:rPr>
              <w:lastRenderedPageBreak/>
              <w:t>несчастных случаев на производстве и профессиональных заболеваний</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lastRenderedPageBreak/>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06</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snapToGrid w:val="0"/>
                <w:sz w:val="20"/>
                <w:szCs w:val="20"/>
              </w:rPr>
            </w:pPr>
            <w:r w:rsidRPr="00D43075">
              <w:rPr>
                <w:rFonts w:ascii="Times New Roman" w:hAnsi="Times New Roman"/>
                <w:snapToGrid w:val="0"/>
                <w:sz w:val="20"/>
                <w:szCs w:val="20"/>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lang w:val="en-US"/>
              </w:rPr>
            </w:pPr>
            <w:r w:rsidRPr="00D43075">
              <w:rPr>
                <w:rFonts w:ascii="Times New Roman" w:hAnsi="Times New Roman"/>
                <w:snapToGrid w:val="0"/>
                <w:sz w:val="20"/>
                <w:szCs w:val="20"/>
              </w:rPr>
              <w:t>06</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snapToGrid w:val="0"/>
                <w:sz w:val="20"/>
                <w:szCs w:val="20"/>
              </w:rPr>
              <w:t>Расчеты по страховым взносам на обязательное медицинское страхование в Федеральный ФОМС</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lang w:val="en-US"/>
              </w:rPr>
            </w:pPr>
            <w:r w:rsidRPr="00D43075">
              <w:rPr>
                <w:rFonts w:ascii="Times New Roman" w:hAnsi="Times New Roman"/>
                <w:b/>
                <w:snapToGrid w:val="0"/>
                <w:sz w:val="20"/>
                <w:szCs w:val="20"/>
              </w:rPr>
              <w:t>07</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snapToGrid w:val="0"/>
                <w:sz w:val="20"/>
                <w:szCs w:val="20"/>
              </w:rPr>
              <w:t xml:space="preserve">Увеличение кредиторской </w:t>
            </w:r>
            <w:proofErr w:type="gramStart"/>
            <w:r w:rsidRPr="00D43075">
              <w:rPr>
                <w:rFonts w:ascii="Times New Roman" w:hAnsi="Times New Roman"/>
                <w:snapToGrid w:val="0"/>
                <w:sz w:val="20"/>
                <w:szCs w:val="20"/>
              </w:rPr>
              <w:t>задолженности  по</w:t>
            </w:r>
            <w:proofErr w:type="gramEnd"/>
            <w:r w:rsidRPr="00D43075">
              <w:rPr>
                <w:rFonts w:ascii="Times New Roman" w:hAnsi="Times New Roman"/>
                <w:snapToGrid w:val="0"/>
                <w:sz w:val="20"/>
                <w:szCs w:val="20"/>
              </w:rPr>
              <w:t xml:space="preserve"> страховым взносам на обязательное медицинское страхование в Федеральный ФОМС</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lang w:val="en-US"/>
              </w:rPr>
            </w:pPr>
            <w:r w:rsidRPr="00D43075">
              <w:rPr>
                <w:rFonts w:ascii="Times New Roman" w:hAnsi="Times New Roman"/>
                <w:snapToGrid w:val="0"/>
                <w:sz w:val="20"/>
                <w:szCs w:val="20"/>
              </w:rPr>
              <w:t>07</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snapToGrid w:val="0"/>
                <w:sz w:val="20"/>
                <w:szCs w:val="20"/>
              </w:rPr>
              <w:t xml:space="preserve">Уменьшение кредиторской </w:t>
            </w:r>
            <w:proofErr w:type="gramStart"/>
            <w:r w:rsidRPr="00D43075">
              <w:rPr>
                <w:rFonts w:ascii="Times New Roman" w:hAnsi="Times New Roman"/>
                <w:snapToGrid w:val="0"/>
                <w:sz w:val="20"/>
                <w:szCs w:val="20"/>
              </w:rPr>
              <w:t>задолженности  по</w:t>
            </w:r>
            <w:proofErr w:type="gramEnd"/>
            <w:r w:rsidRPr="00D43075">
              <w:rPr>
                <w:rFonts w:ascii="Times New Roman" w:hAnsi="Times New Roman"/>
                <w:snapToGrid w:val="0"/>
                <w:sz w:val="20"/>
                <w:szCs w:val="20"/>
              </w:rPr>
              <w:t xml:space="preserve">  страховым взносам на обязательное медицинское страхование в Федеральный ФОМС</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lang w:val="en-US"/>
              </w:rPr>
            </w:pPr>
            <w:r w:rsidRPr="00D43075">
              <w:rPr>
                <w:rFonts w:ascii="Times New Roman" w:hAnsi="Times New Roman"/>
                <w:snapToGrid w:val="0"/>
                <w:sz w:val="20"/>
                <w:szCs w:val="20"/>
              </w:rPr>
              <w:t>07</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b/>
                <w:snapToGrid w:val="0"/>
                <w:sz w:val="20"/>
                <w:szCs w:val="20"/>
              </w:rPr>
              <w:t>Расчеты по страховым взносам на обязательное пенсионное страхование на выплату страховой части трудовой пенсии</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snapToGrid w:val="0"/>
                <w:sz w:val="20"/>
                <w:szCs w:val="20"/>
              </w:rPr>
              <w:t>10</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Увеличение кредиторской </w:t>
            </w:r>
            <w:proofErr w:type="gramStart"/>
            <w:r w:rsidRPr="00D43075">
              <w:rPr>
                <w:rFonts w:ascii="Times New Roman" w:hAnsi="Times New Roman"/>
                <w:snapToGrid w:val="0"/>
                <w:sz w:val="20"/>
                <w:szCs w:val="20"/>
              </w:rPr>
              <w:t>задолженности  по</w:t>
            </w:r>
            <w:proofErr w:type="gramEnd"/>
            <w:r w:rsidRPr="00D43075">
              <w:rPr>
                <w:rFonts w:ascii="Times New Roman" w:hAnsi="Times New Roman"/>
                <w:snapToGrid w:val="0"/>
                <w:sz w:val="20"/>
                <w:szCs w:val="20"/>
              </w:rPr>
              <w:t xml:space="preserve"> страховым взносам на обязательное пенсионное страхование на выплату страховой части трудовой пенсии </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snapToGrid w:val="0"/>
                <w:sz w:val="20"/>
                <w:szCs w:val="20"/>
              </w:rPr>
              <w:t xml:space="preserve">Уменьшение кредиторской </w:t>
            </w:r>
            <w:proofErr w:type="gramStart"/>
            <w:r w:rsidRPr="00D43075">
              <w:rPr>
                <w:rFonts w:ascii="Times New Roman" w:hAnsi="Times New Roman"/>
                <w:snapToGrid w:val="0"/>
                <w:sz w:val="20"/>
                <w:szCs w:val="20"/>
              </w:rPr>
              <w:t>задолженности  по</w:t>
            </w:r>
            <w:proofErr w:type="gramEnd"/>
            <w:r w:rsidRPr="00D43075">
              <w:rPr>
                <w:rFonts w:ascii="Times New Roman" w:hAnsi="Times New Roman"/>
                <w:snapToGrid w:val="0"/>
                <w:sz w:val="20"/>
                <w:szCs w:val="20"/>
              </w:rPr>
              <w:t xml:space="preserve">  страховым взносам на обязательное пенсионное страхование на выплату страховой части трудовой пенсии</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Расчеты по налогу на имущество организаций</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12</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Увеличение кредиторской задолженности по налогу на имущество организаций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snapToGrid w:val="0"/>
                <w:sz w:val="20"/>
                <w:szCs w:val="20"/>
              </w:rPr>
              <w:t>Уменьшение кредиторской задолженности по налогу на имущество организаций</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Расчеты по земельному налогу</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snapToGrid w:val="0"/>
                <w:sz w:val="20"/>
                <w:szCs w:val="20"/>
              </w:rPr>
              <w:t>303</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13</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Увеличение кредиторской задолженности по земельному налогу</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13</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snapToGrid w:val="0"/>
                <w:sz w:val="20"/>
                <w:szCs w:val="20"/>
              </w:rPr>
              <w:t xml:space="preserve">Уменьшение кредиторской задолженности по земельному налогу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snapToGrid w:val="0"/>
                <w:sz w:val="20"/>
                <w:szCs w:val="20"/>
              </w:rPr>
              <w:t>303</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snapToGrid w:val="0"/>
                <w:sz w:val="20"/>
                <w:szCs w:val="20"/>
              </w:rPr>
              <w:t>13</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rPr>
                <w:rFonts w:ascii="Times New Roman" w:hAnsi="Times New Roman"/>
                <w:snapToGrid w:val="0"/>
                <w:sz w:val="20"/>
                <w:szCs w:val="20"/>
              </w:rPr>
            </w:pPr>
            <w:r w:rsidRPr="00D43075">
              <w:rPr>
                <w:rFonts w:ascii="Times New Roman" w:hAnsi="Times New Roman"/>
                <w:b/>
                <w:color w:val="000000"/>
                <w:sz w:val="20"/>
                <w:szCs w:val="20"/>
              </w:rPr>
              <w:t>Прочие расчеты с кредиторами</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304</w:t>
            </w:r>
          </w:p>
        </w:tc>
        <w:tc>
          <w:tcPr>
            <w:tcW w:w="850" w:type="dxa"/>
            <w:shd w:val="clear" w:color="auto" w:fill="D9D9D9"/>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b/>
                <w:color w:val="000000"/>
                <w:sz w:val="20"/>
                <w:szCs w:val="20"/>
              </w:rPr>
              <w:t>Расчеты по средствам, полученным во временное распоряжение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304</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01</w:t>
            </w:r>
          </w:p>
        </w:tc>
        <w:tc>
          <w:tcPr>
            <w:tcW w:w="851" w:type="dxa"/>
            <w:vAlign w:val="center"/>
          </w:tcPr>
          <w:p w:rsidR="00C257D9" w:rsidRPr="00D43075" w:rsidRDefault="00C257D9" w:rsidP="0014695D">
            <w:pPr>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color w:val="000000"/>
                <w:sz w:val="20"/>
                <w:szCs w:val="20"/>
              </w:rPr>
              <w:t>Увеличение кредиторской задолженности по средствам, полученным во временное распоряжение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rPr>
              <w:t>304</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rPr>
              <w:t>01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color w:val="000000"/>
                <w:sz w:val="20"/>
                <w:szCs w:val="20"/>
              </w:rPr>
              <w:t>Уменьшение кредиторской задолженности по средствам, полученным во временное распоряжение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color w:val="000000"/>
                <w:sz w:val="20"/>
                <w:szCs w:val="20"/>
              </w:rPr>
              <w:t>304</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color w:val="000000"/>
                <w:sz w:val="20"/>
                <w:szCs w:val="20"/>
              </w:rPr>
              <w:t>01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color w:val="000000"/>
                <w:sz w:val="20"/>
                <w:szCs w:val="20"/>
              </w:rPr>
              <w:t xml:space="preserve">Расчеты по удержаниям из </w:t>
            </w:r>
            <w:proofErr w:type="gramStart"/>
            <w:r w:rsidRPr="00D43075">
              <w:rPr>
                <w:rFonts w:ascii="Times New Roman" w:hAnsi="Times New Roman"/>
                <w:b/>
                <w:color w:val="000000"/>
                <w:sz w:val="20"/>
                <w:szCs w:val="20"/>
              </w:rPr>
              <w:t>выплат  по</w:t>
            </w:r>
            <w:proofErr w:type="gramEnd"/>
            <w:r w:rsidRPr="00D43075">
              <w:rPr>
                <w:rFonts w:ascii="Times New Roman" w:hAnsi="Times New Roman"/>
                <w:b/>
                <w:color w:val="000000"/>
                <w:sz w:val="20"/>
                <w:szCs w:val="20"/>
              </w:rPr>
              <w:t xml:space="preserve"> оплате труда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304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03</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удержаниям из выплат по оплате труда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rPr>
              <w:t>304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удержаниям из выплат по оплате труда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07030000000000000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color w:val="000000"/>
                <w:sz w:val="20"/>
                <w:szCs w:val="20"/>
              </w:rPr>
              <w:t>304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03</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b/>
                <w:color w:val="000000"/>
                <w:sz w:val="20"/>
                <w:szCs w:val="20"/>
              </w:rPr>
              <w:t>Расчеты с прочими кредиторами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b/>
                <w:color w:val="000000"/>
                <w:sz w:val="20"/>
                <w:szCs w:val="20"/>
              </w:rPr>
              <w:t>304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b/>
                <w:color w:val="000000"/>
                <w:sz w:val="20"/>
                <w:szCs w:val="20"/>
              </w:rPr>
              <w:t>06</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Увеличение кредиторской задолженности по расчетам с прочими кредиторами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color w:val="000000"/>
                <w:sz w:val="20"/>
                <w:szCs w:val="20"/>
              </w:rPr>
              <w:t>304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730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color w:val="000000"/>
                <w:sz w:val="20"/>
                <w:szCs w:val="20"/>
              </w:rPr>
              <w:t>Уменьшение кредиторской задолженности по расчетам с прочими кредиторами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color w:val="000000"/>
                <w:sz w:val="20"/>
                <w:szCs w:val="20"/>
              </w:rPr>
              <w:t>304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color w:val="000000"/>
                <w:sz w:val="20"/>
                <w:szCs w:val="20"/>
              </w:rPr>
              <w:t>06</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830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 xml:space="preserve">РАЗДЕЛ 4. ФИНАНСОВЫЙ РЕЗУЛЬТАТ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400</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Фин</w:t>
            </w:r>
            <w:r>
              <w:rPr>
                <w:rFonts w:ascii="Times New Roman" w:hAnsi="Times New Roman"/>
                <w:b/>
                <w:color w:val="000000"/>
                <w:sz w:val="20"/>
                <w:szCs w:val="20"/>
              </w:rPr>
              <w:t>ансовый результат экономического</w:t>
            </w:r>
            <w:r w:rsidRPr="00D43075">
              <w:rPr>
                <w:rFonts w:ascii="Times New Roman" w:hAnsi="Times New Roman"/>
                <w:b/>
                <w:color w:val="000000"/>
                <w:sz w:val="20"/>
                <w:szCs w:val="20"/>
              </w:rPr>
              <w:t xml:space="preserve"> субъекта</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401</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Доходы текущего финансового года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color w:val="000000"/>
                <w:sz w:val="20"/>
                <w:szCs w:val="20"/>
              </w:rPr>
            </w:pPr>
            <w:r w:rsidRPr="00D43075">
              <w:rPr>
                <w:rFonts w:ascii="Times New Roman" w:hAnsi="Times New Roman"/>
                <w:b/>
                <w:snapToGrid w:val="0"/>
                <w:sz w:val="20"/>
                <w:szCs w:val="20"/>
              </w:rPr>
              <w:t>Доходы хозяйствующего субъекта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Доходы от собственности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 xml:space="preserve">Доходы </w:t>
            </w:r>
            <w:proofErr w:type="gramStart"/>
            <w:r w:rsidRPr="00D43075">
              <w:rPr>
                <w:rFonts w:ascii="Times New Roman" w:hAnsi="Times New Roman"/>
                <w:color w:val="000000"/>
                <w:sz w:val="20"/>
                <w:szCs w:val="20"/>
              </w:rPr>
              <w:t>от  оказания</w:t>
            </w:r>
            <w:proofErr w:type="gramEnd"/>
            <w:r w:rsidRPr="00D43075">
              <w:rPr>
                <w:rFonts w:ascii="Times New Roman" w:hAnsi="Times New Roman"/>
                <w:color w:val="000000"/>
                <w:sz w:val="20"/>
                <w:szCs w:val="20"/>
              </w:rPr>
              <w:t xml:space="preserve"> платных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Pr>
                <w:rFonts w:ascii="Times New Roman" w:hAnsi="Times New Roman"/>
                <w:color w:val="000000"/>
                <w:sz w:val="20"/>
                <w:szCs w:val="20"/>
              </w:rPr>
              <w:t>Доходы от поступлений текущего характера</w:t>
            </w:r>
          </w:p>
        </w:tc>
        <w:tc>
          <w:tcPr>
            <w:tcW w:w="1980" w:type="dxa"/>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150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Доходы от переоценки активов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171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Доходы от операций с активами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172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Чрезвычайные доходы от операций с активами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173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lastRenderedPageBreak/>
              <w:t>Прочие доходы</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180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Расходы текущего финансового года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color w:val="000000"/>
                <w:sz w:val="20"/>
                <w:szCs w:val="20"/>
              </w:rPr>
            </w:pPr>
            <w:r w:rsidRPr="00D43075">
              <w:rPr>
                <w:rFonts w:ascii="Times New Roman" w:hAnsi="Times New Roman"/>
                <w:b/>
                <w:snapToGrid w:val="0"/>
                <w:sz w:val="20"/>
                <w:szCs w:val="20"/>
              </w:rPr>
              <w:t>Расходы хозяйствующего субъекта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200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по заработной плате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начисления на выплаты по оплате труда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213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услуги связи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транспортные услуги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коммунальные услуги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арендную плату за пользование имуществом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224</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работы, услуги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225</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прочие работы, услуги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226</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Расходы на амортизацию основных средств и нематериальных активов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271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Расходование материальных запасов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272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Чрезвычайные расходы по операциям с активами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273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Прочие расходы</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401</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290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Финансовый результат прошлых отчетных периодов</w:t>
            </w:r>
          </w:p>
        </w:tc>
        <w:tc>
          <w:tcPr>
            <w:tcW w:w="1980" w:type="dxa"/>
            <w:shd w:val="clear" w:color="auto" w:fill="D9D9D9"/>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07030000000000000</w:t>
            </w:r>
          </w:p>
        </w:tc>
        <w:tc>
          <w:tcPr>
            <w:tcW w:w="61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401</w:t>
            </w:r>
          </w:p>
        </w:tc>
        <w:tc>
          <w:tcPr>
            <w:tcW w:w="85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30</w:t>
            </w:r>
          </w:p>
        </w:tc>
        <w:tc>
          <w:tcPr>
            <w:tcW w:w="851"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РАЗДЕЛ 5. САНКЦИОНИРОВАНИЕ РАСХОДОВ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500</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00</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 xml:space="preserve">Принятые обязательства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502</w:t>
            </w:r>
          </w:p>
        </w:tc>
        <w:tc>
          <w:tcPr>
            <w:tcW w:w="85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01</w:t>
            </w:r>
          </w:p>
        </w:tc>
        <w:tc>
          <w:tcPr>
            <w:tcW w:w="851"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Принятые обязательства на текущий финансовый год</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502</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11</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заработной плате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Принятые обязательства по начислениям на выплаты </w:t>
            </w:r>
            <w:proofErr w:type="gramStart"/>
            <w:r w:rsidRPr="00D43075">
              <w:rPr>
                <w:rFonts w:ascii="Times New Roman" w:hAnsi="Times New Roman"/>
                <w:snapToGrid w:val="0"/>
                <w:sz w:val="20"/>
                <w:szCs w:val="20"/>
              </w:rPr>
              <w:t>по  оплате</w:t>
            </w:r>
            <w:proofErr w:type="gramEnd"/>
            <w:r w:rsidRPr="00D43075">
              <w:rPr>
                <w:rFonts w:ascii="Times New Roman" w:hAnsi="Times New Roman"/>
                <w:snapToGrid w:val="0"/>
                <w:sz w:val="20"/>
                <w:szCs w:val="20"/>
              </w:rPr>
              <w:t xml:space="preserve"> труда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Принятые обязательства по услугам связи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арендной плате за пользование имуществом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224</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225</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Принятые обязательства по </w:t>
            </w:r>
            <w:proofErr w:type="gramStart"/>
            <w:r w:rsidRPr="00D43075">
              <w:rPr>
                <w:rFonts w:ascii="Times New Roman" w:hAnsi="Times New Roman"/>
                <w:snapToGrid w:val="0"/>
                <w:sz w:val="20"/>
                <w:szCs w:val="20"/>
              </w:rPr>
              <w:t>прочим  работам</w:t>
            </w:r>
            <w:proofErr w:type="gramEnd"/>
            <w:r w:rsidRPr="00D43075">
              <w:rPr>
                <w:rFonts w:ascii="Times New Roman" w:hAnsi="Times New Roman"/>
                <w:snapToGrid w:val="0"/>
                <w:sz w:val="20"/>
                <w:szCs w:val="20"/>
              </w:rPr>
              <w:t>,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226</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прочим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290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обязательства по приобретению материальных зап</w:t>
            </w:r>
            <w:r w:rsidRPr="00D43075">
              <w:rPr>
                <w:rFonts w:ascii="Times New Roman" w:hAnsi="Times New Roman"/>
                <w:snapToGrid w:val="0"/>
                <w:sz w:val="20"/>
                <w:szCs w:val="20"/>
              </w:rPr>
              <w:t>а</w:t>
            </w:r>
            <w:r w:rsidRPr="00D43075">
              <w:rPr>
                <w:rFonts w:ascii="Times New Roman" w:hAnsi="Times New Roman"/>
                <w:snapToGrid w:val="0"/>
                <w:sz w:val="20"/>
                <w:szCs w:val="20"/>
              </w:rPr>
              <w:t>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11</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 xml:space="preserve">Принятые денежные обязательства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502</w:t>
            </w:r>
          </w:p>
        </w:tc>
        <w:tc>
          <w:tcPr>
            <w:tcW w:w="85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02</w:t>
            </w:r>
          </w:p>
        </w:tc>
        <w:tc>
          <w:tcPr>
            <w:tcW w:w="851"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Принятые денежные обязательства на текущий финансовый год</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502</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12</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заработной плате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бюджетные обязательства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начислениям на выплаты по оплате труда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Принятые денежные обязательства по услугам связи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арендной плате за пользование имуществом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224</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225</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226</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прочим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290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Принятые денежные обязательства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lastRenderedPageBreak/>
              <w:t>Принятые денежные обязательства по приобретению материальных зап</w:t>
            </w:r>
            <w:r w:rsidRPr="00D43075">
              <w:rPr>
                <w:rFonts w:ascii="Times New Roman" w:hAnsi="Times New Roman"/>
                <w:snapToGrid w:val="0"/>
                <w:sz w:val="20"/>
                <w:szCs w:val="20"/>
              </w:rPr>
              <w:t>а</w:t>
            </w:r>
            <w:r w:rsidRPr="00D43075">
              <w:rPr>
                <w:rFonts w:ascii="Times New Roman" w:hAnsi="Times New Roman"/>
                <w:snapToGrid w:val="0"/>
                <w:sz w:val="20"/>
                <w:szCs w:val="20"/>
              </w:rPr>
              <w:t>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502</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 xml:space="preserve">Сметные (плановые) назначения </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504</w:t>
            </w:r>
          </w:p>
        </w:tc>
        <w:tc>
          <w:tcPr>
            <w:tcW w:w="85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00</w:t>
            </w:r>
          </w:p>
        </w:tc>
        <w:tc>
          <w:tcPr>
            <w:tcW w:w="851"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b/>
                <w:color w:val="000000"/>
                <w:sz w:val="20"/>
                <w:szCs w:val="20"/>
              </w:rPr>
            </w:pPr>
            <w:r w:rsidRPr="00D43075">
              <w:rPr>
                <w:rFonts w:ascii="Times New Roman" w:hAnsi="Times New Roman"/>
                <w:b/>
                <w:color w:val="000000"/>
                <w:sz w:val="20"/>
                <w:szCs w:val="20"/>
              </w:rPr>
              <w:t>Сметные (плановые) назначения текущего финансового года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sidRPr="00D43075">
              <w:rPr>
                <w:rFonts w:ascii="Times New Roman" w:hAnsi="Times New Roman"/>
                <w:b/>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Сметные (плановые) назначения по доходам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504</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w:t>
            </w:r>
          </w:p>
        </w:tc>
        <w:tc>
          <w:tcPr>
            <w:tcW w:w="851"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Сметные (плановые) назначения по доходам от собственности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120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 xml:space="preserve">Сметные (плановые) назначения по доходам </w:t>
            </w:r>
            <w:proofErr w:type="gramStart"/>
            <w:r w:rsidRPr="00D43075">
              <w:rPr>
                <w:rFonts w:ascii="Times New Roman" w:hAnsi="Times New Roman"/>
                <w:color w:val="000000"/>
                <w:sz w:val="20"/>
                <w:szCs w:val="20"/>
              </w:rPr>
              <w:t>от  оказания</w:t>
            </w:r>
            <w:proofErr w:type="gramEnd"/>
            <w:r w:rsidRPr="00D43075">
              <w:rPr>
                <w:rFonts w:ascii="Times New Roman" w:hAnsi="Times New Roman"/>
                <w:color w:val="000000"/>
                <w:sz w:val="20"/>
                <w:szCs w:val="20"/>
              </w:rPr>
              <w:t xml:space="preserve"> платных услуг</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130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Сметные (плановые) назначения по доходам от переоценки активов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171</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Сметные (плановые) назначения по доходам от операций с активами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272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Сметные (плановые) назначения по доходам от операций с активами</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173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autoSpaceDE w:val="0"/>
              <w:autoSpaceDN w:val="0"/>
              <w:adjustRightInd w:val="0"/>
              <w:rPr>
                <w:rFonts w:ascii="Times New Roman" w:hAnsi="Times New Roman"/>
                <w:color w:val="000000"/>
                <w:sz w:val="20"/>
                <w:szCs w:val="20"/>
              </w:rPr>
            </w:pPr>
            <w:r w:rsidRPr="00D43075">
              <w:rPr>
                <w:rFonts w:ascii="Times New Roman" w:hAnsi="Times New Roman"/>
                <w:color w:val="000000"/>
                <w:sz w:val="20"/>
                <w:szCs w:val="20"/>
              </w:rPr>
              <w:t>Сметные (плановые) назначения по прочим доходам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180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Сметные (плановые) назначения по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504</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w:t>
            </w:r>
          </w:p>
        </w:tc>
        <w:tc>
          <w:tcPr>
            <w:tcW w:w="851"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200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заработной плате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начислениям на выплаты по оплате труда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Сметные (плановые) назначения по услугам связи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221</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арендной плате за пользование имуществом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224</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225</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прочим работам,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226</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прочим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290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приобретению основных средств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Сметные (плановые) назначения по приобретению материальных зап</w:t>
            </w:r>
            <w:r w:rsidRPr="00D43075">
              <w:rPr>
                <w:rFonts w:ascii="Times New Roman" w:hAnsi="Times New Roman"/>
                <w:snapToGrid w:val="0"/>
                <w:sz w:val="20"/>
                <w:szCs w:val="20"/>
              </w:rPr>
              <w:t>а</w:t>
            </w:r>
            <w:r w:rsidRPr="00D43075">
              <w:rPr>
                <w:rFonts w:ascii="Times New Roman" w:hAnsi="Times New Roman"/>
                <w:snapToGrid w:val="0"/>
                <w:sz w:val="20"/>
                <w:szCs w:val="20"/>
              </w:rPr>
              <w:t>сов</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504</w:t>
            </w:r>
          </w:p>
        </w:tc>
        <w:tc>
          <w:tcPr>
            <w:tcW w:w="85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sidRPr="00D43075">
              <w:rPr>
                <w:rFonts w:ascii="Times New Roman" w:hAnsi="Times New Roman"/>
                <w:color w:val="00000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shd w:val="clear" w:color="auto" w:fill="D9D9D9"/>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Право на принятие обязательств</w:t>
            </w:r>
          </w:p>
        </w:tc>
        <w:tc>
          <w:tcPr>
            <w:tcW w:w="1980" w:type="dxa"/>
            <w:shd w:val="clear" w:color="auto" w:fill="D9D9D9"/>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506</w:t>
            </w:r>
          </w:p>
        </w:tc>
        <w:tc>
          <w:tcPr>
            <w:tcW w:w="850"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00</w:t>
            </w:r>
          </w:p>
        </w:tc>
        <w:tc>
          <w:tcPr>
            <w:tcW w:w="851" w:type="dxa"/>
            <w:shd w:val="clear" w:color="auto" w:fill="D9D9D9"/>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Право на принятие обязательств на текущий финансовый год</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506</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w:t>
            </w:r>
          </w:p>
        </w:tc>
        <w:tc>
          <w:tcPr>
            <w:tcW w:w="851" w:type="dxa"/>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Право на принятие обязательств по расходам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506</w:t>
            </w:r>
          </w:p>
        </w:tc>
        <w:tc>
          <w:tcPr>
            <w:tcW w:w="850"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w:t>
            </w:r>
          </w:p>
        </w:tc>
        <w:tc>
          <w:tcPr>
            <w:tcW w:w="851" w:type="dxa"/>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200</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заработной плате</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211</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прочим выплатам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начислениям на выплаты по оплате труда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213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 xml:space="preserve">Право на принятие обязательств по услугам связи </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221</w:t>
            </w:r>
          </w:p>
        </w:tc>
      </w:tr>
      <w:tr w:rsidR="00C257D9" w:rsidRPr="00D43075" w:rsidTr="0014695D">
        <w:tblPrEx>
          <w:tblCellMar>
            <w:top w:w="0" w:type="dxa"/>
            <w:left w:w="0" w:type="dxa"/>
            <w:bottom w:w="0" w:type="dxa"/>
            <w:right w:w="0" w:type="dxa"/>
          </w:tblCellMar>
        </w:tblPrEx>
        <w:trPr>
          <w:trHeight w:val="20"/>
        </w:trPr>
        <w:tc>
          <w:tcPr>
            <w:tcW w:w="5280" w:type="dxa"/>
            <w:tcBorders>
              <w:bottom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транспортным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222</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коммунальным услугам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223</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арендной плате за пользование имуществом</w:t>
            </w:r>
          </w:p>
        </w:tc>
        <w:tc>
          <w:tcPr>
            <w:tcW w:w="1980" w:type="dxa"/>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224</w:t>
            </w:r>
          </w:p>
        </w:tc>
      </w:tr>
      <w:tr w:rsidR="00C257D9" w:rsidRPr="00D43075" w:rsidTr="0014695D">
        <w:tblPrEx>
          <w:tblCellMar>
            <w:top w:w="0" w:type="dxa"/>
            <w:left w:w="0" w:type="dxa"/>
            <w:bottom w:w="0" w:type="dxa"/>
            <w:right w:w="0" w:type="dxa"/>
          </w:tblCellMar>
        </w:tblPrEx>
        <w:trPr>
          <w:trHeight w:val="20"/>
        </w:trPr>
        <w:tc>
          <w:tcPr>
            <w:tcW w:w="5280" w:type="dxa"/>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работам, услугам по содержанию имущества</w:t>
            </w:r>
          </w:p>
        </w:tc>
        <w:tc>
          <w:tcPr>
            <w:tcW w:w="1980" w:type="dxa"/>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225</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прочим работам, услугам</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226</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прочим расходам</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290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приобретению основных средств</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310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Право на принятие обязательств по приобретению материальных зап</w:t>
            </w:r>
            <w:r w:rsidRPr="00D43075">
              <w:rPr>
                <w:rFonts w:ascii="Times New Roman" w:hAnsi="Times New Roman"/>
                <w:snapToGrid w:val="0"/>
                <w:sz w:val="20"/>
                <w:szCs w:val="20"/>
              </w:rPr>
              <w:t>а</w:t>
            </w:r>
            <w:r w:rsidRPr="00D43075">
              <w:rPr>
                <w:rFonts w:ascii="Times New Roman" w:hAnsi="Times New Roman"/>
                <w:snapToGrid w:val="0"/>
                <w:sz w:val="20"/>
                <w:szCs w:val="20"/>
              </w:rPr>
              <w:t>сов</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506</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340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shd w:val="clear" w:color="auto" w:fill="D9D9D9"/>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Утвержденный объем финансового обеспечения</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Утвержденный объем финансового обеспечения на текущий финансовый год</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Pr>
                <w:rFonts w:ascii="Times New Roman" w:hAnsi="Times New Roman"/>
                <w:b/>
                <w:snapToGrid w:val="0"/>
                <w:sz w:val="20"/>
                <w:szCs w:val="20"/>
              </w:rPr>
              <w:t>-</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b/>
                <w:snapToGrid w:val="0"/>
                <w:sz w:val="20"/>
                <w:szCs w:val="20"/>
              </w:rPr>
            </w:pPr>
            <w:r w:rsidRPr="00D43075">
              <w:rPr>
                <w:rFonts w:ascii="Times New Roman" w:hAnsi="Times New Roman"/>
                <w:b/>
                <w:snapToGrid w:val="0"/>
                <w:sz w:val="20"/>
                <w:szCs w:val="20"/>
              </w:rPr>
              <w:t>Утвержденный объем доходов</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b/>
                <w:snapToGrid w:val="0"/>
                <w:sz w:val="20"/>
                <w:szCs w:val="20"/>
              </w:rPr>
            </w:pPr>
            <w:r w:rsidRPr="00D43075">
              <w:rPr>
                <w:rFonts w:ascii="Times New Roman" w:hAnsi="Times New Roman"/>
                <w:b/>
                <w:snapToGrid w:val="0"/>
                <w:sz w:val="20"/>
                <w:szCs w:val="20"/>
              </w:rPr>
              <w:t>100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Утвержденный объем доходов от собственности</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120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lastRenderedPageBreak/>
              <w:t xml:space="preserve">Утвержденный объем доходов </w:t>
            </w:r>
            <w:proofErr w:type="gramStart"/>
            <w:r w:rsidRPr="00D43075">
              <w:rPr>
                <w:rFonts w:ascii="Times New Roman" w:hAnsi="Times New Roman"/>
                <w:snapToGrid w:val="0"/>
                <w:sz w:val="20"/>
                <w:szCs w:val="20"/>
              </w:rPr>
              <w:t>от  оказания</w:t>
            </w:r>
            <w:proofErr w:type="gramEnd"/>
            <w:r w:rsidRPr="00D43075">
              <w:rPr>
                <w:rFonts w:ascii="Times New Roman" w:hAnsi="Times New Roman"/>
                <w:snapToGrid w:val="0"/>
                <w:sz w:val="20"/>
                <w:szCs w:val="20"/>
              </w:rPr>
              <w:t xml:space="preserve"> платных услуг</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130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Pr>
                <w:rFonts w:ascii="Times New Roman" w:hAnsi="Times New Roman"/>
                <w:snapToGrid w:val="0"/>
                <w:sz w:val="20"/>
                <w:szCs w:val="20"/>
              </w:rPr>
              <w:t>Утвержденный объем доходов от поступлений текущего характера</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Pr>
                <w:rFonts w:ascii="Times New Roman" w:hAnsi="Times New Roman"/>
                <w:snapToGrid w:val="0"/>
                <w:sz w:val="20"/>
                <w:szCs w:val="20"/>
              </w:rPr>
              <w:t>150</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Утвержденный объем доходов от переоценки активов</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171</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Утвержденный объем доходов от операций с активами</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b/>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172</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Утвержденный объем чрезвычайных доходов от операций с активами</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173</w:t>
            </w:r>
          </w:p>
        </w:tc>
      </w:tr>
      <w:tr w:rsidR="00C257D9" w:rsidRPr="00D43075" w:rsidTr="0014695D">
        <w:tblPrEx>
          <w:tblCellMar>
            <w:top w:w="0" w:type="dxa"/>
            <w:left w:w="0" w:type="dxa"/>
            <w:bottom w:w="0" w:type="dxa"/>
            <w:right w:w="0" w:type="dxa"/>
          </w:tblCellMar>
        </w:tblPrEx>
        <w:trPr>
          <w:trHeight w:val="20"/>
        </w:trPr>
        <w:tc>
          <w:tcPr>
            <w:tcW w:w="5280" w:type="dxa"/>
            <w:tcBorders>
              <w:top w:val="single" w:sz="4" w:space="0" w:color="auto"/>
              <w:left w:val="single" w:sz="4" w:space="0" w:color="auto"/>
              <w:bottom w:val="single" w:sz="4" w:space="0" w:color="auto"/>
              <w:right w:val="single" w:sz="4" w:space="0" w:color="auto"/>
            </w:tcBorders>
          </w:tcPr>
          <w:p w:rsidR="00C257D9" w:rsidRPr="00D43075" w:rsidRDefault="00C257D9" w:rsidP="0014695D">
            <w:pPr>
              <w:rPr>
                <w:rFonts w:ascii="Times New Roman" w:hAnsi="Times New Roman"/>
                <w:snapToGrid w:val="0"/>
                <w:sz w:val="20"/>
                <w:szCs w:val="20"/>
              </w:rPr>
            </w:pPr>
            <w:r w:rsidRPr="00D43075">
              <w:rPr>
                <w:rFonts w:ascii="Times New Roman" w:hAnsi="Times New Roman"/>
                <w:snapToGrid w:val="0"/>
                <w:sz w:val="20"/>
                <w:szCs w:val="20"/>
              </w:rPr>
              <w:t>Утвержденный объем прочих доходов</w:t>
            </w:r>
          </w:p>
        </w:tc>
        <w:tc>
          <w:tcPr>
            <w:tcW w:w="19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autoSpaceDE w:val="0"/>
              <w:autoSpaceDN w:val="0"/>
              <w:adjustRightInd w:val="0"/>
              <w:jc w:val="center"/>
              <w:rPr>
                <w:rFonts w:ascii="Times New Roman" w:hAnsi="Times New Roman"/>
                <w:color w:val="000000"/>
                <w:sz w:val="20"/>
                <w:szCs w:val="20"/>
              </w:rPr>
            </w:pPr>
            <w:r>
              <w:rPr>
                <w:rFonts w:ascii="Times New Roman" w:hAnsi="Times New Roman"/>
                <w:b/>
                <w:color w:val="000000"/>
                <w:sz w:val="20"/>
                <w:szCs w:val="20"/>
              </w:rPr>
              <w:t>07020000000000000</w:t>
            </w:r>
          </w:p>
        </w:tc>
        <w:tc>
          <w:tcPr>
            <w:tcW w:w="61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507</w:t>
            </w:r>
          </w:p>
        </w:tc>
        <w:tc>
          <w:tcPr>
            <w:tcW w:w="850"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tcPr>
          <w:p w:rsidR="00C257D9" w:rsidRPr="00D43075" w:rsidRDefault="00C257D9" w:rsidP="0014695D">
            <w:pPr>
              <w:jc w:val="center"/>
              <w:rPr>
                <w:rFonts w:ascii="Times New Roman" w:hAnsi="Times New Roman"/>
                <w:snapToGrid w:val="0"/>
                <w:sz w:val="20"/>
                <w:szCs w:val="20"/>
              </w:rPr>
            </w:pPr>
            <w:r w:rsidRPr="00D43075">
              <w:rPr>
                <w:rFonts w:ascii="Times New Roman" w:hAnsi="Times New Roman"/>
                <w:snapToGrid w:val="0"/>
                <w:sz w:val="20"/>
                <w:szCs w:val="20"/>
              </w:rPr>
              <w:t>180</w:t>
            </w:r>
          </w:p>
        </w:tc>
      </w:tr>
    </w:tbl>
    <w:p w:rsidR="00C257D9" w:rsidRPr="00CE629A" w:rsidRDefault="00C257D9" w:rsidP="00C257D9">
      <w:pPr>
        <w:autoSpaceDE w:val="0"/>
        <w:autoSpaceDN w:val="0"/>
        <w:adjustRightInd w:val="0"/>
        <w:rPr>
          <w:rFonts w:ascii="Times New Roman" w:hAnsi="Times New Roman"/>
          <w:color w:val="000000"/>
        </w:rPr>
      </w:pPr>
    </w:p>
    <w:p w:rsidR="00C257D9" w:rsidRPr="00CE629A" w:rsidRDefault="00C257D9" w:rsidP="00C257D9">
      <w:pPr>
        <w:autoSpaceDE w:val="0"/>
        <w:autoSpaceDN w:val="0"/>
        <w:adjustRightInd w:val="0"/>
        <w:ind w:firstLine="300"/>
        <w:jc w:val="both"/>
        <w:rPr>
          <w:rFonts w:ascii="Times New Roman" w:hAnsi="Times New Roman"/>
          <w:color w:val="000000"/>
        </w:rPr>
      </w:pPr>
      <w:r w:rsidRPr="00CE629A">
        <w:rPr>
          <w:rFonts w:ascii="Times New Roman" w:hAnsi="Times New Roman"/>
          <w:color w:val="000000"/>
        </w:rPr>
        <w:br w:type="page"/>
      </w:r>
    </w:p>
    <w:p w:rsidR="00C257D9" w:rsidRPr="00CE629A" w:rsidRDefault="00C257D9" w:rsidP="00C257D9">
      <w:pPr>
        <w:keepLines/>
        <w:autoSpaceDE w:val="0"/>
        <w:jc w:val="center"/>
        <w:rPr>
          <w:rFonts w:ascii="Times New Roman" w:hAnsi="Times New Roman"/>
          <w:b/>
          <w:color w:val="000000"/>
        </w:rPr>
      </w:pPr>
      <w:r w:rsidRPr="00CE629A">
        <w:rPr>
          <w:rFonts w:ascii="Times New Roman" w:hAnsi="Times New Roman"/>
          <w:b/>
          <w:color w:val="000000"/>
        </w:rPr>
        <w:lastRenderedPageBreak/>
        <w:t xml:space="preserve">ЗАБАЛАНСОВЫЕ СЧЕТА </w:t>
      </w:r>
    </w:p>
    <w:p w:rsidR="00C257D9" w:rsidRPr="00CE629A" w:rsidRDefault="00C257D9" w:rsidP="00C257D9">
      <w:pPr>
        <w:autoSpaceDE w:val="0"/>
        <w:ind w:firstLine="300"/>
        <w:jc w:val="both"/>
        <w:rPr>
          <w:rFonts w:ascii="Times New Roman" w:hAnsi="Times New Roman"/>
          <w:color w:val="000000"/>
        </w:rPr>
      </w:pPr>
    </w:p>
    <w:tbl>
      <w:tblPr>
        <w:tblW w:w="0" w:type="auto"/>
        <w:tblInd w:w="5" w:type="dxa"/>
        <w:tblLayout w:type="fixed"/>
        <w:tblCellMar>
          <w:left w:w="0" w:type="dxa"/>
          <w:right w:w="0" w:type="dxa"/>
        </w:tblCellMar>
        <w:tblLook w:val="0000" w:firstRow="0" w:lastRow="0" w:firstColumn="0" w:lastColumn="0" w:noHBand="0" w:noVBand="0"/>
      </w:tblPr>
      <w:tblGrid>
        <w:gridCol w:w="7819"/>
        <w:gridCol w:w="1267"/>
      </w:tblGrid>
      <w:tr w:rsidR="00C257D9" w:rsidRPr="00CE629A" w:rsidTr="0014695D">
        <w:tblPrEx>
          <w:tblCellMar>
            <w:top w:w="0" w:type="dxa"/>
            <w:left w:w="0" w:type="dxa"/>
            <w:bottom w:w="0" w:type="dxa"/>
            <w:right w:w="0" w:type="dxa"/>
          </w:tblCellMar>
        </w:tblPrEx>
        <w:trPr>
          <w:trHeight w:val="412"/>
        </w:trPr>
        <w:tc>
          <w:tcPr>
            <w:tcW w:w="7819" w:type="dxa"/>
            <w:tcBorders>
              <w:top w:val="single" w:sz="4" w:space="0" w:color="000000"/>
              <w:left w:val="single" w:sz="4" w:space="0" w:color="000000"/>
              <w:bottom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Наименование счета</w:t>
            </w:r>
          </w:p>
        </w:tc>
        <w:tc>
          <w:tcPr>
            <w:tcW w:w="1267" w:type="dxa"/>
            <w:tcBorders>
              <w:top w:val="single" w:sz="4" w:space="0" w:color="000000"/>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Номер счета</w:t>
            </w:r>
          </w:p>
        </w:tc>
      </w:tr>
      <w:tr w:rsidR="00C257D9" w:rsidRPr="00CE629A" w:rsidTr="0014695D">
        <w:tblPrEx>
          <w:tblCellMar>
            <w:top w:w="0" w:type="dxa"/>
            <w:left w:w="0" w:type="dxa"/>
            <w:bottom w:w="0" w:type="dxa"/>
            <w:right w:w="0" w:type="dxa"/>
          </w:tblCellMar>
        </w:tblPrEx>
        <w:tc>
          <w:tcPr>
            <w:tcW w:w="7819" w:type="dxa"/>
            <w:tcBorders>
              <w:left w:val="single" w:sz="4" w:space="0" w:color="000000"/>
              <w:bottom w:val="single" w:sz="4" w:space="0" w:color="000000"/>
            </w:tcBorders>
          </w:tcPr>
          <w:p w:rsidR="00C257D9" w:rsidRPr="00CE629A" w:rsidRDefault="00C257D9" w:rsidP="0014695D">
            <w:pPr>
              <w:autoSpaceDE w:val="0"/>
              <w:snapToGrid w:val="0"/>
              <w:jc w:val="center"/>
              <w:rPr>
                <w:rFonts w:ascii="Times New Roman" w:hAnsi="Times New Roman"/>
                <w:color w:val="000000"/>
                <w:sz w:val="18"/>
              </w:rPr>
            </w:pPr>
            <w:r w:rsidRPr="00CE629A">
              <w:rPr>
                <w:rFonts w:ascii="Times New Roman" w:hAnsi="Times New Roman"/>
                <w:color w:val="000000"/>
                <w:sz w:val="18"/>
              </w:rPr>
              <w:t>1</w:t>
            </w:r>
          </w:p>
        </w:tc>
        <w:tc>
          <w:tcPr>
            <w:tcW w:w="1267" w:type="dxa"/>
            <w:tcBorders>
              <w:left w:val="single" w:sz="4" w:space="0" w:color="000000"/>
              <w:bottom w:val="single" w:sz="4" w:space="0" w:color="000000"/>
              <w:right w:val="single" w:sz="4" w:space="0" w:color="000000"/>
            </w:tcBorders>
          </w:tcPr>
          <w:p w:rsidR="00C257D9" w:rsidRPr="00CE629A" w:rsidRDefault="00C257D9" w:rsidP="0014695D">
            <w:pPr>
              <w:autoSpaceDE w:val="0"/>
              <w:snapToGrid w:val="0"/>
              <w:jc w:val="center"/>
              <w:rPr>
                <w:rFonts w:ascii="Times New Roman" w:hAnsi="Times New Roman"/>
                <w:color w:val="000000"/>
                <w:sz w:val="18"/>
              </w:rPr>
            </w:pPr>
            <w:r w:rsidRPr="00CE629A">
              <w:rPr>
                <w:rFonts w:ascii="Times New Roman" w:hAnsi="Times New Roman"/>
                <w:color w:val="000000"/>
                <w:sz w:val="18"/>
              </w:rPr>
              <w:t>2</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Имущество, полученное в пользование</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01</w:t>
            </w:r>
            <w:r>
              <w:rPr>
                <w:rFonts w:ascii="Times New Roman" w:hAnsi="Times New Roman"/>
                <w:color w:val="000000"/>
              </w:rPr>
              <w:t>/</w:t>
            </w:r>
            <w:r w:rsidRPr="000240E9">
              <w:rPr>
                <w:rFonts w:ascii="Times New Roman" w:hAnsi="Times New Roman"/>
                <w:b/>
                <w:color w:val="000000"/>
              </w:rPr>
              <w:t>0</w:t>
            </w:r>
            <w:r>
              <w:rPr>
                <w:rStyle w:val="af4"/>
                <w:rFonts w:ascii="Times New Roman" w:hAnsi="Times New Roman"/>
                <w:color w:val="000000"/>
              </w:rPr>
              <w:footnoteReference w:id="2"/>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Материальные ценности, принятые на хранение</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02</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Бланки строгой отчетности</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03</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Pr>
                <w:rFonts w:ascii="Times New Roman" w:hAnsi="Times New Roman"/>
                <w:color w:val="000000"/>
              </w:rPr>
              <w:t>З</w:t>
            </w:r>
            <w:r w:rsidRPr="00CE629A">
              <w:rPr>
                <w:rFonts w:ascii="Times New Roman" w:hAnsi="Times New Roman"/>
                <w:color w:val="000000"/>
              </w:rPr>
              <w:t>адолженность неплатежеспособных дебиторов</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04</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Материальные ценности, оплаченные по централизованному снабжению</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05</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Pr>
                <w:rFonts w:ascii="Times New Roman" w:hAnsi="Times New Roman"/>
                <w:color w:val="000000"/>
              </w:rPr>
              <w:t>Н</w:t>
            </w:r>
            <w:r w:rsidRPr="00CE629A">
              <w:rPr>
                <w:rFonts w:ascii="Times New Roman" w:hAnsi="Times New Roman"/>
                <w:color w:val="000000"/>
              </w:rPr>
              <w:t>аграды, призы, кубки и ценные подарки, сувениры</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07</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Обеспечение исполнения обязательств</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10</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Расчетные документы, не оплаченные в срок из-за отсутствия средств на счете государственного (муниципального) учреждения</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15</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Поступления денежных средств на счета учреждения</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17</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Выбытия денежных средств со счетов учреждения</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18</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000000"/>
            </w:tcBorders>
            <w:vAlign w:val="center"/>
          </w:tcPr>
          <w:p w:rsidR="00C257D9" w:rsidRPr="00CE629A" w:rsidRDefault="00C257D9" w:rsidP="0014695D">
            <w:pPr>
              <w:autoSpaceDE w:val="0"/>
              <w:snapToGrid w:val="0"/>
              <w:rPr>
                <w:rFonts w:ascii="Times New Roman" w:hAnsi="Times New Roman"/>
                <w:color w:val="000000"/>
              </w:rPr>
            </w:pPr>
            <w:r>
              <w:rPr>
                <w:rFonts w:ascii="Times New Roman" w:hAnsi="Times New Roman"/>
                <w:color w:val="000000"/>
              </w:rPr>
              <w:t>З</w:t>
            </w:r>
            <w:r w:rsidRPr="00CE629A">
              <w:rPr>
                <w:rFonts w:ascii="Times New Roman" w:hAnsi="Times New Roman"/>
                <w:color w:val="000000"/>
              </w:rPr>
              <w:t>адолженность невостребованная кредиторами</w:t>
            </w:r>
          </w:p>
        </w:tc>
        <w:tc>
          <w:tcPr>
            <w:tcW w:w="1267" w:type="dxa"/>
            <w:tcBorders>
              <w:left w:val="single" w:sz="4" w:space="0" w:color="000000"/>
              <w:bottom w:val="single" w:sz="4" w:space="0" w:color="000000"/>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20</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left w:val="single" w:sz="4" w:space="0" w:color="000000"/>
              <w:bottom w:val="single" w:sz="4" w:space="0" w:color="auto"/>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Основные средства в эксплуатации</w:t>
            </w:r>
          </w:p>
        </w:tc>
        <w:tc>
          <w:tcPr>
            <w:tcW w:w="1267" w:type="dxa"/>
            <w:tcBorders>
              <w:left w:val="single" w:sz="4" w:space="0" w:color="000000"/>
              <w:bottom w:val="single" w:sz="4" w:space="0" w:color="auto"/>
              <w:right w:val="single" w:sz="4" w:space="0" w:color="000000"/>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21</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Материальные ценности, полученные по централизованному снабжению</w:t>
            </w:r>
          </w:p>
        </w:tc>
        <w:tc>
          <w:tcPr>
            <w:tcW w:w="1267"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22</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Периодические издания для пользования</w:t>
            </w:r>
          </w:p>
        </w:tc>
        <w:tc>
          <w:tcPr>
            <w:tcW w:w="1267"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23</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Иму</w:t>
            </w:r>
            <w:r>
              <w:rPr>
                <w:rFonts w:ascii="Times New Roman" w:hAnsi="Times New Roman"/>
                <w:color w:val="000000"/>
              </w:rPr>
              <w:t>щество, переданное в возмездное</w:t>
            </w:r>
            <w:r w:rsidRPr="00CE629A">
              <w:rPr>
                <w:rFonts w:ascii="Times New Roman" w:hAnsi="Times New Roman"/>
                <w:color w:val="000000"/>
              </w:rPr>
              <w:t xml:space="preserve"> пользование (аренду)</w:t>
            </w:r>
          </w:p>
        </w:tc>
        <w:tc>
          <w:tcPr>
            <w:tcW w:w="1267"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25</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rPr>
                <w:rFonts w:ascii="Times New Roman" w:hAnsi="Times New Roman"/>
                <w:color w:val="000000"/>
              </w:rPr>
            </w:pPr>
            <w:r w:rsidRPr="00CE629A">
              <w:rPr>
                <w:rFonts w:ascii="Times New Roman" w:hAnsi="Times New Roman"/>
                <w:color w:val="000000"/>
              </w:rPr>
              <w:t>Имущество, перед</w:t>
            </w:r>
            <w:r>
              <w:rPr>
                <w:rFonts w:ascii="Times New Roman" w:hAnsi="Times New Roman"/>
                <w:color w:val="000000"/>
              </w:rPr>
              <w:t>анное в безвозмездное</w:t>
            </w:r>
            <w:r w:rsidRPr="00CE629A">
              <w:rPr>
                <w:rFonts w:ascii="Times New Roman" w:hAnsi="Times New Roman"/>
                <w:color w:val="000000"/>
              </w:rPr>
              <w:t xml:space="preserve"> пользование</w:t>
            </w:r>
          </w:p>
        </w:tc>
        <w:tc>
          <w:tcPr>
            <w:tcW w:w="1267"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jc w:val="center"/>
              <w:rPr>
                <w:rFonts w:ascii="Times New Roman" w:hAnsi="Times New Roman"/>
                <w:color w:val="000000"/>
              </w:rPr>
            </w:pPr>
            <w:r w:rsidRPr="00CE629A">
              <w:rPr>
                <w:rFonts w:ascii="Times New Roman" w:hAnsi="Times New Roman"/>
                <w:color w:val="000000"/>
              </w:rPr>
              <w:t>26</w:t>
            </w:r>
            <w:r>
              <w:rPr>
                <w:rFonts w:ascii="Times New Roman" w:hAnsi="Times New Roman"/>
                <w:color w:val="000000"/>
              </w:rPr>
              <w:t>/0</w:t>
            </w:r>
          </w:p>
        </w:tc>
      </w:tr>
      <w:tr w:rsidR="00C257D9" w:rsidRPr="00CE629A" w:rsidTr="0014695D">
        <w:tblPrEx>
          <w:tblCellMar>
            <w:top w:w="0" w:type="dxa"/>
            <w:left w:w="0" w:type="dxa"/>
            <w:bottom w:w="0" w:type="dxa"/>
            <w:right w:w="0" w:type="dxa"/>
          </w:tblCellMar>
        </w:tblPrEx>
        <w:trPr>
          <w:trHeight w:val="20"/>
        </w:trPr>
        <w:tc>
          <w:tcPr>
            <w:tcW w:w="7819"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rPr>
                <w:rFonts w:ascii="Times New Roman" w:hAnsi="Times New Roman"/>
                <w:color w:val="000000"/>
              </w:rPr>
            </w:pPr>
            <w:r w:rsidRPr="0030080B">
              <w:rPr>
                <w:rFonts w:ascii="Times New Roman" w:hAnsi="Times New Roman"/>
                <w:color w:val="000000"/>
              </w:rPr>
              <w:t>Материальные ценности, выданные в личное пользование работникам (сотрудникам)</w:t>
            </w:r>
          </w:p>
        </w:tc>
        <w:tc>
          <w:tcPr>
            <w:tcW w:w="1267" w:type="dxa"/>
            <w:tcBorders>
              <w:top w:val="single" w:sz="4" w:space="0" w:color="auto"/>
              <w:left w:val="single" w:sz="4" w:space="0" w:color="auto"/>
              <w:bottom w:val="single" w:sz="4" w:space="0" w:color="auto"/>
              <w:right w:val="single" w:sz="4" w:space="0" w:color="auto"/>
            </w:tcBorders>
            <w:vAlign w:val="center"/>
          </w:tcPr>
          <w:p w:rsidR="00C257D9" w:rsidRPr="00CE629A" w:rsidRDefault="00C257D9" w:rsidP="0014695D">
            <w:pPr>
              <w:autoSpaceDE w:val="0"/>
              <w:snapToGrid w:val="0"/>
              <w:jc w:val="center"/>
              <w:rPr>
                <w:rFonts w:ascii="Times New Roman" w:hAnsi="Times New Roman"/>
                <w:color w:val="000000"/>
              </w:rPr>
            </w:pPr>
            <w:r>
              <w:rPr>
                <w:rFonts w:ascii="Times New Roman" w:hAnsi="Times New Roman"/>
                <w:color w:val="000000"/>
              </w:rPr>
              <w:t>27/0</w:t>
            </w:r>
          </w:p>
        </w:tc>
      </w:tr>
    </w:tbl>
    <w:p w:rsidR="00C257D9" w:rsidRPr="00CE629A" w:rsidRDefault="00C257D9" w:rsidP="00C257D9">
      <w:pPr>
        <w:keepLines/>
        <w:autoSpaceDE w:val="0"/>
        <w:autoSpaceDN w:val="0"/>
        <w:adjustRightInd w:val="0"/>
        <w:jc w:val="center"/>
      </w:pPr>
    </w:p>
    <w:p w:rsidR="00C257D9" w:rsidRPr="001A1D78"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1A1D78">
        <w:t xml:space="preserve">Приложение </w:t>
      </w:r>
      <w:r w:rsidRPr="001A1D78">
        <w:rPr>
          <w:rStyle w:val="fill"/>
          <w:b w:val="0"/>
          <w:i w:val="0"/>
        </w:rPr>
        <w:t>5</w:t>
      </w:r>
      <w:r w:rsidRPr="001A1D78">
        <w:br/>
        <w:t xml:space="preserve">к приказу </w:t>
      </w:r>
      <w:r w:rsidRPr="009316B6">
        <w:rPr>
          <w:highlight w:val="yellow"/>
        </w:rPr>
        <w:t>от</w:t>
      </w:r>
      <w:r w:rsidRPr="009316B6">
        <w:rPr>
          <w:iCs/>
          <w:highlight w:val="yellow"/>
        </w:rPr>
        <w:t xml:space="preserve"> </w:t>
      </w:r>
      <w:r w:rsidRPr="009316B6">
        <w:rPr>
          <w:rStyle w:val="fill"/>
          <w:b w:val="0"/>
          <w:i w:val="0"/>
          <w:highlight w:val="yellow"/>
        </w:rPr>
        <w:t>28.12.2018</w:t>
      </w:r>
      <w:r w:rsidRPr="009316B6">
        <w:rPr>
          <w:highlight w:val="yellow"/>
        </w:rPr>
        <w:t xml:space="preserve"> №</w:t>
      </w:r>
      <w:r w:rsidRPr="001A1D78">
        <w:rPr>
          <w:iCs/>
        </w:rPr>
        <w:t xml:space="preserve"> </w:t>
      </w:r>
    </w:p>
    <w:p w:rsidR="00C257D9" w:rsidRPr="001A1D78"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1A1D78">
        <w:t> </w:t>
      </w:r>
    </w:p>
    <w:p w:rsidR="00C257D9" w:rsidRPr="001A1D78"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sidRPr="001A1D78">
        <w:t> </w:t>
      </w:r>
    </w:p>
    <w:p w:rsidR="00C257D9" w:rsidRPr="001A1D78"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sidRPr="001A1D78">
        <w:t xml:space="preserve">Перечень должностей сотрудников, с которыми заключается договор </w:t>
      </w:r>
      <w:r w:rsidRPr="001A1D78">
        <w:br/>
        <w:t>о полной материальной ответственности</w:t>
      </w:r>
    </w:p>
    <w:p w:rsidR="00C257D9" w:rsidRPr="001A1D78" w:rsidRDefault="00C257D9" w:rsidP="00C257D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sidRPr="001A1D78">
        <w:t> </w:t>
      </w:r>
    </w:p>
    <w:tbl>
      <w:tblPr>
        <w:tblW w:w="9135" w:type="dxa"/>
        <w:tblCellMar>
          <w:top w:w="15" w:type="dxa"/>
          <w:left w:w="15" w:type="dxa"/>
          <w:bottom w:w="15" w:type="dxa"/>
          <w:right w:w="15" w:type="dxa"/>
        </w:tblCellMar>
        <w:tblLook w:val="04A0" w:firstRow="1" w:lastRow="0" w:firstColumn="1" w:lastColumn="0" w:noHBand="0" w:noVBand="1"/>
      </w:tblPr>
      <w:tblGrid>
        <w:gridCol w:w="1926"/>
        <w:gridCol w:w="7209"/>
      </w:tblGrid>
      <w:tr w:rsidR="00C257D9" w:rsidRPr="001A1D78"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257D9" w:rsidRPr="001A1D78" w:rsidRDefault="00C257D9" w:rsidP="0014695D">
            <w:pPr>
              <w:jc w:val="center"/>
              <w:rPr>
                <w:sz w:val="22"/>
                <w:szCs w:val="22"/>
              </w:rPr>
            </w:pPr>
            <w:r w:rsidRPr="001A1D78">
              <w:rPr>
                <w:sz w:val="22"/>
                <w:szCs w:val="22"/>
              </w:rPr>
              <w:t>№ 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257D9" w:rsidRPr="001A1D78" w:rsidRDefault="00C257D9" w:rsidP="0014695D">
            <w:pPr>
              <w:jc w:val="center"/>
              <w:rPr>
                <w:sz w:val="22"/>
                <w:szCs w:val="22"/>
              </w:rPr>
            </w:pPr>
            <w:r w:rsidRPr="001A1D78">
              <w:rPr>
                <w:sz w:val="22"/>
                <w:szCs w:val="22"/>
              </w:rPr>
              <w:t>Должность</w:t>
            </w:r>
          </w:p>
        </w:tc>
      </w:tr>
      <w:tr w:rsidR="00C257D9" w:rsidRPr="001A1D78"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C257D9" w:rsidRPr="001A1D78" w:rsidRDefault="00C257D9" w:rsidP="0014695D">
            <w:pPr>
              <w:jc w:val="center"/>
              <w:rPr>
                <w:sz w:val="22"/>
                <w:szCs w:val="22"/>
              </w:rPr>
            </w:pPr>
            <w:r w:rsidRPr="001A1D78">
              <w:rPr>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257D9" w:rsidRPr="001A1D78" w:rsidRDefault="00C257D9" w:rsidP="0014695D">
            <w:pPr>
              <w:jc w:val="center"/>
              <w:rPr>
                <w:sz w:val="22"/>
                <w:szCs w:val="22"/>
              </w:rPr>
            </w:pPr>
            <w:r>
              <w:rPr>
                <w:sz w:val="22"/>
                <w:szCs w:val="22"/>
              </w:rPr>
              <w:t>Заведующий хозяйством</w:t>
            </w:r>
          </w:p>
        </w:tc>
      </w:tr>
    </w:tbl>
    <w:p w:rsidR="00C257D9" w:rsidRPr="001A1D78" w:rsidRDefault="00C257D9" w:rsidP="00C257D9">
      <w:pPr>
        <w:pStyle w:val="a4"/>
      </w:pP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sidRPr="00DD6960">
        <w:rPr>
          <w:rFonts w:ascii="Times New Roman" w:hAnsi="Times New Roman" w:cs="Times New Roman"/>
          <w:sz w:val="22"/>
          <w:szCs w:val="22"/>
        </w:rPr>
        <w:t xml:space="preserve">Приложение </w:t>
      </w:r>
      <w:r>
        <w:rPr>
          <w:rStyle w:val="fill"/>
          <w:rFonts w:ascii="Times New Roman" w:hAnsi="Times New Roman" w:cs="Times New Roman"/>
          <w:b w:val="0"/>
          <w:i w:val="0"/>
          <w:color w:val="000000"/>
          <w:sz w:val="22"/>
          <w:szCs w:val="22"/>
        </w:rPr>
        <w:t>6</w:t>
      </w:r>
      <w:r w:rsidRPr="00DD6960">
        <w:rPr>
          <w:rFonts w:ascii="Times New Roman" w:hAnsi="Times New Roman" w:cs="Times New Roman"/>
          <w:sz w:val="22"/>
          <w:szCs w:val="22"/>
        </w:rPr>
        <w:br/>
        <w:t xml:space="preserve">к приказу от </w:t>
      </w:r>
      <w:r w:rsidRPr="00F13BD5">
        <w:rPr>
          <w:rStyle w:val="fill"/>
          <w:rFonts w:ascii="Times New Roman" w:hAnsi="Times New Roman" w:cs="Times New Roman"/>
          <w:b w:val="0"/>
          <w:i w:val="0"/>
          <w:color w:val="000000"/>
          <w:sz w:val="22"/>
          <w:szCs w:val="22"/>
          <w:highlight w:val="yellow"/>
        </w:rPr>
        <w:t xml:space="preserve">28.12.2018 </w:t>
      </w:r>
      <w:r w:rsidRPr="00F13BD5">
        <w:rPr>
          <w:rFonts w:ascii="Times New Roman" w:hAnsi="Times New Roman" w:cs="Times New Roman"/>
          <w:sz w:val="22"/>
          <w:szCs w:val="22"/>
          <w:highlight w:val="yellow"/>
        </w:rPr>
        <w:t xml:space="preserve">№ </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D6960">
        <w:rPr>
          <w:rFonts w:ascii="Times New Roman" w:hAnsi="Times New Roman" w:cs="Times New Roman"/>
          <w:sz w:val="22"/>
          <w:szCs w:val="22"/>
        </w:rPr>
        <w:t> </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D6960">
        <w:rPr>
          <w:rFonts w:ascii="Times New Roman" w:hAnsi="Times New Roman" w:cs="Times New Roman"/>
          <w:sz w:val="22"/>
          <w:szCs w:val="22"/>
        </w:rPr>
        <w:t> </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DD6960">
        <w:rPr>
          <w:rFonts w:ascii="Times New Roman" w:hAnsi="Times New Roman" w:cs="Times New Roman"/>
          <w:b/>
          <w:bCs/>
          <w:sz w:val="22"/>
          <w:szCs w:val="22"/>
        </w:rPr>
        <w:t>Перечень хозяйственного и производственного инвентаря, который включается в состав основных средств</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DD6960">
        <w:rPr>
          <w:rFonts w:ascii="Times New Roman" w:hAnsi="Times New Roman" w:cs="Times New Roman"/>
          <w:sz w:val="22"/>
          <w:szCs w:val="22"/>
        </w:rPr>
        <w:t> </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D6960">
        <w:rPr>
          <w:rFonts w:ascii="Times New Roman" w:hAnsi="Times New Roman" w:cs="Times New Roman"/>
          <w:sz w:val="22"/>
          <w:szCs w:val="22"/>
        </w:rPr>
        <w:t> </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D6960">
        <w:rPr>
          <w:rFonts w:ascii="Times New Roman" w:hAnsi="Times New Roman" w:cs="Times New Roman"/>
          <w:sz w:val="22"/>
          <w:szCs w:val="22"/>
        </w:rPr>
        <w:t>1. К хозяйственному и производственному инвентарю, который включается в состав основных средств, относятся:</w:t>
      </w:r>
    </w:p>
    <w:p w:rsidR="002B618B" w:rsidRPr="00DD6960" w:rsidRDefault="002B618B" w:rsidP="002B618B">
      <w:pPr>
        <w:numPr>
          <w:ilvl w:val="0"/>
          <w:numId w:val="29"/>
        </w:numPr>
        <w:tabs>
          <w:tab w:val="clear" w:pos="720"/>
        </w:tabs>
        <w:ind w:left="0" w:firstLine="0"/>
        <w:rPr>
          <w:rFonts w:ascii="Times New Roman" w:hAnsi="Times New Roman" w:cs="Times New Roman"/>
          <w:b/>
          <w:i/>
          <w:color w:val="000000"/>
          <w:sz w:val="22"/>
          <w:szCs w:val="22"/>
        </w:rPr>
      </w:pPr>
      <w:r w:rsidRPr="00DD6960">
        <w:rPr>
          <w:rStyle w:val="fill"/>
          <w:rFonts w:ascii="Times New Roman" w:hAnsi="Times New Roman" w:cs="Times New Roman"/>
          <w:b w:val="0"/>
          <w:i w:val="0"/>
          <w:color w:val="000000"/>
          <w:sz w:val="22"/>
          <w:szCs w:val="22"/>
        </w:rPr>
        <w:t xml:space="preserve"> мебель и предметы интерьера: столы, стулья, стеллажи, полки, зеркала и др.;</w:t>
      </w:r>
    </w:p>
    <w:p w:rsidR="002B618B" w:rsidRPr="00DD6960" w:rsidRDefault="002B618B" w:rsidP="002B618B">
      <w:pPr>
        <w:numPr>
          <w:ilvl w:val="0"/>
          <w:numId w:val="29"/>
        </w:numPr>
        <w:tabs>
          <w:tab w:val="clear" w:pos="720"/>
        </w:tabs>
        <w:ind w:left="0" w:firstLine="0"/>
        <w:rPr>
          <w:rFonts w:ascii="Times New Roman" w:hAnsi="Times New Roman" w:cs="Times New Roman"/>
          <w:color w:val="000000"/>
          <w:sz w:val="22"/>
          <w:szCs w:val="22"/>
        </w:rPr>
      </w:pPr>
      <w:r w:rsidRPr="00DD6960">
        <w:rPr>
          <w:rFonts w:ascii="Times New Roman" w:hAnsi="Times New Roman" w:cs="Times New Roman"/>
          <w:color w:val="000000"/>
          <w:sz w:val="22"/>
          <w:szCs w:val="22"/>
        </w:rPr>
        <w:t>осветительные, бытовые и прочие приборы: светильники, весы, часы и др.;</w:t>
      </w:r>
    </w:p>
    <w:p w:rsidR="002B618B" w:rsidRPr="000467E3" w:rsidRDefault="002B618B" w:rsidP="002B618B">
      <w:pPr>
        <w:numPr>
          <w:ilvl w:val="0"/>
          <w:numId w:val="29"/>
        </w:numPr>
        <w:tabs>
          <w:tab w:val="clear" w:pos="720"/>
        </w:tabs>
        <w:ind w:left="0" w:firstLine="0"/>
        <w:rPr>
          <w:rStyle w:val="fill"/>
          <w:rFonts w:ascii="Times New Roman" w:hAnsi="Times New Roman" w:cs="Times New Roman"/>
          <w:bCs w:val="0"/>
          <w:iCs w:val="0"/>
          <w:color w:val="000000"/>
          <w:sz w:val="22"/>
          <w:szCs w:val="22"/>
        </w:rPr>
      </w:pPr>
      <w:r w:rsidRPr="000467E3">
        <w:rPr>
          <w:rStyle w:val="fill"/>
          <w:rFonts w:ascii="Times New Roman" w:hAnsi="Times New Roman" w:cs="Times New Roman"/>
          <w:b w:val="0"/>
          <w:i w:val="0"/>
          <w:color w:val="000000"/>
          <w:sz w:val="22"/>
          <w:szCs w:val="22"/>
        </w:rPr>
        <w:t>кухонные бытовые приборы: кулеры, СВЧ-печи, холодильники</w:t>
      </w:r>
      <w:r>
        <w:rPr>
          <w:rStyle w:val="fill"/>
          <w:rFonts w:ascii="Times New Roman" w:hAnsi="Times New Roman" w:cs="Times New Roman"/>
          <w:b w:val="0"/>
          <w:i w:val="0"/>
          <w:color w:val="000000"/>
          <w:sz w:val="22"/>
          <w:szCs w:val="22"/>
        </w:rPr>
        <w:t>;</w:t>
      </w:r>
    </w:p>
    <w:p w:rsidR="002B618B" w:rsidRPr="000467E3" w:rsidRDefault="002B618B" w:rsidP="002B618B">
      <w:pPr>
        <w:numPr>
          <w:ilvl w:val="0"/>
          <w:numId w:val="29"/>
        </w:numPr>
        <w:tabs>
          <w:tab w:val="clear" w:pos="720"/>
        </w:tabs>
        <w:ind w:left="0" w:firstLine="0"/>
        <w:rPr>
          <w:rStyle w:val="fill"/>
          <w:rFonts w:ascii="Times New Roman" w:hAnsi="Times New Roman" w:cs="Times New Roman"/>
          <w:bCs w:val="0"/>
          <w:iCs w:val="0"/>
          <w:color w:val="000000"/>
          <w:sz w:val="22"/>
          <w:szCs w:val="22"/>
        </w:rPr>
      </w:pPr>
      <w:r w:rsidRPr="000467E3">
        <w:rPr>
          <w:rFonts w:ascii="Times New Roman" w:hAnsi="Times New Roman" w:cs="Times New Roman"/>
          <w:color w:val="000000"/>
          <w:sz w:val="22"/>
          <w:szCs w:val="22"/>
        </w:rPr>
        <w:lastRenderedPageBreak/>
        <w:t>средства пожаротушения:</w:t>
      </w:r>
      <w:r w:rsidRPr="000467E3">
        <w:rPr>
          <w:rStyle w:val="fill"/>
          <w:rFonts w:ascii="Times New Roman" w:hAnsi="Times New Roman" w:cs="Times New Roman"/>
          <w:color w:val="000000"/>
          <w:sz w:val="22"/>
          <w:szCs w:val="22"/>
        </w:rPr>
        <w:t xml:space="preserve"> </w:t>
      </w:r>
      <w:r w:rsidRPr="000467E3">
        <w:rPr>
          <w:rFonts w:ascii="Times New Roman" w:hAnsi="Times New Roman" w:cs="Times New Roman"/>
          <w:sz w:val="22"/>
          <w:szCs w:val="22"/>
        </w:rPr>
        <w:t>огнетушители перезаряжаемые, пожарные шкафы;</w:t>
      </w:r>
    </w:p>
    <w:p w:rsidR="002B618B" w:rsidRPr="00DD6960" w:rsidRDefault="002B618B" w:rsidP="002B618B">
      <w:pPr>
        <w:numPr>
          <w:ilvl w:val="0"/>
          <w:numId w:val="29"/>
        </w:numPr>
        <w:tabs>
          <w:tab w:val="clear" w:pos="720"/>
        </w:tabs>
        <w:ind w:left="0" w:firstLine="0"/>
        <w:rPr>
          <w:rFonts w:ascii="Times New Roman" w:hAnsi="Times New Roman" w:cs="Times New Roman"/>
          <w:color w:val="000000"/>
          <w:sz w:val="22"/>
          <w:szCs w:val="22"/>
        </w:rPr>
      </w:pP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D6960">
        <w:rPr>
          <w:rFonts w:ascii="Times New Roman" w:hAnsi="Times New Roman" w:cs="Times New Roman"/>
          <w:sz w:val="22"/>
          <w:szCs w:val="22"/>
        </w:rPr>
        <w:t> </w:t>
      </w:r>
    </w:p>
    <w:p w:rsidR="002B618B" w:rsidRPr="00DD6960" w:rsidRDefault="002B618B" w:rsidP="002B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DD6960">
        <w:rPr>
          <w:rFonts w:ascii="Times New Roman" w:hAnsi="Times New Roman" w:cs="Times New Roman"/>
          <w:sz w:val="22"/>
          <w:szCs w:val="22"/>
        </w:rPr>
        <w:t>2. К хозяйственному и производственному инвентарю, который включается в состав материальных запасов, относится:</w:t>
      </w:r>
    </w:p>
    <w:p w:rsidR="002B618B" w:rsidRPr="00DD6960" w:rsidRDefault="002B618B" w:rsidP="002B618B">
      <w:pPr>
        <w:numPr>
          <w:ilvl w:val="0"/>
          <w:numId w:val="29"/>
        </w:numPr>
        <w:tabs>
          <w:tab w:val="clear" w:pos="720"/>
        </w:tabs>
        <w:ind w:left="0" w:firstLine="0"/>
        <w:rPr>
          <w:rStyle w:val="fill"/>
          <w:rFonts w:ascii="Times New Roman" w:hAnsi="Times New Roman" w:cs="Times New Roman"/>
          <w:b w:val="0"/>
          <w:bCs w:val="0"/>
          <w:i w:val="0"/>
          <w:iCs w:val="0"/>
          <w:color w:val="000000"/>
          <w:sz w:val="22"/>
          <w:szCs w:val="22"/>
        </w:rPr>
      </w:pPr>
      <w:r>
        <w:rPr>
          <w:rStyle w:val="fill"/>
          <w:rFonts w:ascii="Times New Roman" w:hAnsi="Times New Roman" w:cs="Times New Roman"/>
          <w:b w:val="0"/>
          <w:i w:val="0"/>
          <w:color w:val="000000"/>
          <w:sz w:val="22"/>
          <w:szCs w:val="22"/>
        </w:rPr>
        <w:t xml:space="preserve">инвентарь для уборки  </w:t>
      </w:r>
      <w:r w:rsidRPr="00DD6960">
        <w:rPr>
          <w:rStyle w:val="fill"/>
          <w:rFonts w:ascii="Times New Roman" w:hAnsi="Times New Roman" w:cs="Times New Roman"/>
          <w:b w:val="0"/>
          <w:i w:val="0"/>
          <w:color w:val="000000"/>
          <w:sz w:val="22"/>
          <w:szCs w:val="22"/>
        </w:rPr>
        <w:t xml:space="preserve"> помещений (территорий), рабочих мест: контейнеры, тачки, ведра, лопаты, грабли, швабры, метлы, веники и др.;</w:t>
      </w:r>
    </w:p>
    <w:p w:rsidR="002B618B" w:rsidRPr="00DD6960" w:rsidRDefault="002B618B" w:rsidP="002B618B">
      <w:pPr>
        <w:numPr>
          <w:ilvl w:val="0"/>
          <w:numId w:val="29"/>
        </w:numPr>
        <w:tabs>
          <w:tab w:val="clear" w:pos="720"/>
        </w:tabs>
        <w:ind w:left="0" w:firstLine="0"/>
        <w:rPr>
          <w:rStyle w:val="fill"/>
          <w:rFonts w:ascii="Times New Roman" w:hAnsi="Times New Roman" w:cs="Times New Roman"/>
          <w:b w:val="0"/>
          <w:bCs w:val="0"/>
          <w:i w:val="0"/>
          <w:iCs w:val="0"/>
          <w:color w:val="000000"/>
          <w:sz w:val="22"/>
          <w:szCs w:val="22"/>
        </w:rPr>
      </w:pPr>
      <w:r w:rsidRPr="00DD6960">
        <w:rPr>
          <w:rStyle w:val="fill"/>
          <w:rFonts w:ascii="Times New Roman" w:hAnsi="Times New Roman" w:cs="Times New Roman"/>
          <w:b w:val="0"/>
          <w:i w:val="0"/>
          <w:color w:val="000000"/>
          <w:sz w:val="22"/>
          <w:szCs w:val="22"/>
        </w:rPr>
        <w:t>принадлежности для ремонта помещений (например, дрели, молотки, гаечные ключи и т. п.);</w:t>
      </w:r>
    </w:p>
    <w:p w:rsidR="002B618B" w:rsidRPr="00DD6960" w:rsidRDefault="002B618B" w:rsidP="002B618B">
      <w:pPr>
        <w:numPr>
          <w:ilvl w:val="0"/>
          <w:numId w:val="29"/>
        </w:numPr>
        <w:tabs>
          <w:tab w:val="clear" w:pos="720"/>
        </w:tabs>
        <w:ind w:left="0" w:firstLine="0"/>
        <w:rPr>
          <w:rStyle w:val="fill"/>
          <w:rFonts w:ascii="Times New Roman" w:hAnsi="Times New Roman" w:cs="Times New Roman"/>
          <w:b w:val="0"/>
          <w:bCs w:val="0"/>
          <w:i w:val="0"/>
          <w:iCs w:val="0"/>
          <w:color w:val="000000"/>
          <w:sz w:val="22"/>
          <w:szCs w:val="22"/>
        </w:rPr>
      </w:pPr>
      <w:r w:rsidRPr="00DD6960">
        <w:rPr>
          <w:rStyle w:val="fill"/>
          <w:rFonts w:ascii="Times New Roman" w:hAnsi="Times New Roman" w:cs="Times New Roman"/>
          <w:b w:val="0"/>
          <w:i w:val="0"/>
          <w:color w:val="000000"/>
          <w:sz w:val="22"/>
          <w:szCs w:val="22"/>
        </w:rPr>
        <w:t>электротовары: удлинители, тройники электрические, переходники электрические и др.;</w:t>
      </w:r>
    </w:p>
    <w:p w:rsidR="002B618B" w:rsidRPr="00DD6960" w:rsidRDefault="002B618B" w:rsidP="002B618B">
      <w:pPr>
        <w:numPr>
          <w:ilvl w:val="0"/>
          <w:numId w:val="29"/>
        </w:numPr>
        <w:tabs>
          <w:tab w:val="clear" w:pos="720"/>
        </w:tabs>
        <w:ind w:left="0" w:firstLine="0"/>
        <w:rPr>
          <w:rStyle w:val="fill"/>
          <w:rFonts w:ascii="Times New Roman" w:hAnsi="Times New Roman" w:cs="Times New Roman"/>
          <w:b w:val="0"/>
          <w:bCs w:val="0"/>
          <w:i w:val="0"/>
          <w:iCs w:val="0"/>
          <w:color w:val="000000"/>
          <w:sz w:val="22"/>
          <w:szCs w:val="22"/>
        </w:rPr>
      </w:pPr>
      <w:r w:rsidRPr="00DD6960">
        <w:rPr>
          <w:rStyle w:val="fill"/>
          <w:rFonts w:ascii="Times New Roman" w:hAnsi="Times New Roman" w:cs="Times New Roman"/>
          <w:b w:val="0"/>
          <w:bCs w:val="0"/>
          <w:i w:val="0"/>
          <w:iCs w:val="0"/>
          <w:color w:val="000000"/>
          <w:sz w:val="22"/>
          <w:szCs w:val="22"/>
        </w:rPr>
        <w:t>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
    <w:p w:rsidR="002B618B" w:rsidRPr="00DD6960" w:rsidRDefault="002B618B" w:rsidP="002B618B">
      <w:pPr>
        <w:numPr>
          <w:ilvl w:val="0"/>
          <w:numId w:val="29"/>
        </w:numPr>
        <w:tabs>
          <w:tab w:val="clear" w:pos="720"/>
        </w:tabs>
        <w:ind w:left="0" w:firstLine="0"/>
        <w:rPr>
          <w:rStyle w:val="fill"/>
          <w:rFonts w:ascii="Times New Roman" w:hAnsi="Times New Roman" w:cs="Times New Roman"/>
          <w:b w:val="0"/>
          <w:bCs w:val="0"/>
          <w:i w:val="0"/>
          <w:iCs w:val="0"/>
          <w:color w:val="000000"/>
          <w:sz w:val="22"/>
          <w:szCs w:val="22"/>
        </w:rPr>
      </w:pPr>
      <w:r w:rsidRPr="00DD6960">
        <w:rPr>
          <w:rStyle w:val="fill"/>
          <w:rFonts w:ascii="Times New Roman" w:hAnsi="Times New Roman" w:cs="Times New Roman"/>
          <w:b w:val="0"/>
          <w:bCs w:val="0"/>
          <w:i w:val="0"/>
          <w:iCs w:val="0"/>
          <w:color w:val="000000"/>
          <w:sz w:val="22"/>
          <w:szCs w:val="22"/>
        </w:rPr>
        <w:t xml:space="preserve">канцелярские </w:t>
      </w:r>
      <w:proofErr w:type="gramStart"/>
      <w:r w:rsidRPr="00DD6960">
        <w:rPr>
          <w:rStyle w:val="fill"/>
          <w:rFonts w:ascii="Times New Roman" w:hAnsi="Times New Roman" w:cs="Times New Roman"/>
          <w:b w:val="0"/>
          <w:bCs w:val="0"/>
          <w:i w:val="0"/>
          <w:iCs w:val="0"/>
          <w:color w:val="000000"/>
          <w:sz w:val="22"/>
          <w:szCs w:val="22"/>
        </w:rPr>
        <w:t>принадлежн</w:t>
      </w:r>
      <w:r>
        <w:rPr>
          <w:rStyle w:val="fill"/>
          <w:rFonts w:ascii="Times New Roman" w:hAnsi="Times New Roman" w:cs="Times New Roman"/>
          <w:b w:val="0"/>
          <w:bCs w:val="0"/>
          <w:i w:val="0"/>
          <w:iCs w:val="0"/>
          <w:color w:val="000000"/>
          <w:sz w:val="22"/>
          <w:szCs w:val="22"/>
        </w:rPr>
        <w:t xml:space="preserve">ости </w:t>
      </w:r>
      <w:r w:rsidRPr="00DD6960">
        <w:rPr>
          <w:rStyle w:val="fill"/>
          <w:rFonts w:ascii="Times New Roman" w:hAnsi="Times New Roman" w:cs="Times New Roman"/>
          <w:b w:val="0"/>
          <w:bCs w:val="0"/>
          <w:i w:val="0"/>
          <w:iCs w:val="0"/>
          <w:color w:val="000000"/>
          <w:sz w:val="22"/>
          <w:szCs w:val="22"/>
        </w:rPr>
        <w:t>,</w:t>
      </w:r>
      <w:proofErr w:type="gramEnd"/>
      <w:r w:rsidRPr="00DD6960">
        <w:rPr>
          <w:rStyle w:val="fill"/>
          <w:rFonts w:ascii="Times New Roman" w:hAnsi="Times New Roman" w:cs="Times New Roman"/>
          <w:b w:val="0"/>
          <w:bCs w:val="0"/>
          <w:i w:val="0"/>
          <w:iCs w:val="0"/>
          <w:color w:val="000000"/>
          <w:sz w:val="22"/>
          <w:szCs w:val="22"/>
        </w:rPr>
        <w:t xml:space="preserve"> фоторамки, фотоальбомы;</w:t>
      </w:r>
    </w:p>
    <w:p w:rsidR="002B618B" w:rsidRPr="00DD6960" w:rsidRDefault="002B618B" w:rsidP="002B618B">
      <w:pPr>
        <w:numPr>
          <w:ilvl w:val="0"/>
          <w:numId w:val="29"/>
        </w:numPr>
        <w:tabs>
          <w:tab w:val="clear" w:pos="720"/>
        </w:tabs>
        <w:ind w:left="0" w:firstLine="0"/>
        <w:rPr>
          <w:rFonts w:ascii="Times New Roman" w:hAnsi="Times New Roman" w:cs="Times New Roman"/>
          <w:color w:val="000000"/>
          <w:sz w:val="22"/>
          <w:szCs w:val="22"/>
        </w:rPr>
      </w:pPr>
      <w:r w:rsidRPr="00DD6960">
        <w:rPr>
          <w:rFonts w:ascii="Times New Roman" w:hAnsi="Times New Roman" w:cs="Times New Roman"/>
          <w:color w:val="000000"/>
          <w:sz w:val="22"/>
          <w:szCs w:val="22"/>
        </w:rPr>
        <w:t>туалетные принадлежности: бумажные полотенца, освежители воздуха, мыло и др.;</w:t>
      </w:r>
    </w:p>
    <w:p w:rsidR="002B618B" w:rsidRPr="00DD6960" w:rsidRDefault="002B618B" w:rsidP="002B618B">
      <w:pPr>
        <w:numPr>
          <w:ilvl w:val="0"/>
          <w:numId w:val="29"/>
        </w:numPr>
        <w:tabs>
          <w:tab w:val="clear" w:pos="720"/>
        </w:tabs>
        <w:ind w:left="0" w:firstLine="0"/>
        <w:rPr>
          <w:rFonts w:ascii="Times New Roman" w:hAnsi="Times New Roman" w:cs="Times New Roman"/>
          <w:color w:val="000000"/>
          <w:sz w:val="22"/>
          <w:szCs w:val="22"/>
        </w:rPr>
      </w:pPr>
      <w:r w:rsidRPr="00DD6960">
        <w:rPr>
          <w:rFonts w:ascii="Times New Roman" w:hAnsi="Times New Roman" w:cs="Times New Roman"/>
          <w:color w:val="000000"/>
          <w:sz w:val="22"/>
          <w:szCs w:val="22"/>
        </w:rPr>
        <w:t>средства пожаротушения (кроме тех, что включаются в состав основных средств в соответствии с п. 1 настоящего перечня): багор, штыковая лопата, конусное ведро, пожарный лом, кошма, топор, одноразовый огнетушитель.</w:t>
      </w:r>
    </w:p>
    <w:p w:rsidR="005F1360" w:rsidRPr="00880A72"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880A72">
        <w:t xml:space="preserve">Приложение </w:t>
      </w:r>
      <w:r w:rsidRPr="005F1360">
        <w:rPr>
          <w:rStyle w:val="fill"/>
          <w:b w:val="0"/>
          <w:i w:val="0"/>
        </w:rPr>
        <w:t>7</w:t>
      </w:r>
      <w:r w:rsidRPr="00880A72">
        <w:br/>
        <w:t xml:space="preserve">к приказу от </w:t>
      </w:r>
      <w:r w:rsidRPr="005F1360">
        <w:rPr>
          <w:rStyle w:val="fill"/>
          <w:b w:val="0"/>
          <w:i w:val="0"/>
          <w:highlight w:val="yellow"/>
        </w:rPr>
        <w:t xml:space="preserve">28.12 2018 </w:t>
      </w:r>
      <w:r w:rsidRPr="005F1360">
        <w:rPr>
          <w:highlight w:val="yellow"/>
        </w:rPr>
        <w:t>№</w:t>
      </w:r>
      <w:r w:rsidRPr="00880A72">
        <w:t xml:space="preserve">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F1360">
        <w:rPr>
          <w:b/>
          <w:bCs/>
        </w:rPr>
        <w:t>Порядок принятия обязательств</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1. Обязательства (принятые, принимаемые, отложенные) принимаются к учету в пределах утвержденных плановых назначений.</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К отложенным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xml:space="preserve">Порядок принятия обязательств (принятых, принимаемых, отложенные) приведен в </w:t>
      </w:r>
      <w:r w:rsidRPr="009E0294">
        <w:t>таблице № 1</w:t>
      </w:r>
      <w:r w:rsidRPr="00DB59E7">
        <w:t>.</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xml:space="preserve">2. Денежные обязательства отражаются в учете </w:t>
      </w:r>
      <w:r w:rsidRPr="005F1360">
        <w:rPr>
          <w:rStyle w:val="fill"/>
          <w:b w:val="0"/>
          <w:i w:val="0"/>
        </w:rPr>
        <w:t>не ранее принятия расходных обязательств</w:t>
      </w:r>
      <w:r w:rsidRPr="00DB59E7">
        <w:t xml:space="preserve">. </w:t>
      </w:r>
      <w:r w:rsidRPr="00DB59E7">
        <w:br/>
        <w:t xml:space="preserve">Денежные обязательства принимаются к учету в сумме документа, подтверждающего их возникновение. Порядок принятия денежных обязательств приведен в </w:t>
      </w:r>
      <w:r w:rsidRPr="009E0294">
        <w:t>таблице № 2</w:t>
      </w:r>
      <w:r w:rsidRPr="00DB59E7">
        <w:t>.</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3. Принятые обязательства отражаются в журнале регистрации обязательств (</w:t>
      </w:r>
      <w:r w:rsidRPr="009E0294">
        <w:t>ф. 0504064</w:t>
      </w:r>
      <w:r w:rsidRPr="00DB59E7">
        <w:t>).</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F1360">
        <w:rPr>
          <w:color w:val="000000"/>
          <w:shd w:val="clear" w:color="auto" w:fill="FFFFFF"/>
        </w:rPr>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w:t>
      </w:r>
      <w:r w:rsidRPr="005F1360">
        <w:rPr>
          <w:color w:val="000000"/>
          <w:shd w:val="clear" w:color="auto" w:fill="FFFFFF"/>
        </w:rPr>
        <w:lastRenderedPageBreak/>
        <w:t>подлежат перерегистрации в году, следующем за отчетным финансовым годом.</w:t>
      </w:r>
      <w:r w:rsidRPr="00DB59E7">
        <w:t xml:space="preserve">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B59E7">
        <w:t>Таблица № 1</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F1360">
        <w:rPr>
          <w:b/>
          <w:bCs/>
        </w:rPr>
        <w:t>Порядок учета принятых (принимаемых, отложенных) обязательств</w:t>
      </w:r>
    </w:p>
    <w:tbl>
      <w:tblPr>
        <w:tblW w:w="14790" w:type="dxa"/>
        <w:tblCellMar>
          <w:top w:w="15" w:type="dxa"/>
          <w:left w:w="15" w:type="dxa"/>
          <w:bottom w:w="15" w:type="dxa"/>
          <w:right w:w="15" w:type="dxa"/>
        </w:tblCellMar>
        <w:tblLook w:val="04A0" w:firstRow="1" w:lastRow="0" w:firstColumn="1" w:lastColumn="0" w:noHBand="0" w:noVBand="1"/>
      </w:tblPr>
      <w:tblGrid>
        <w:gridCol w:w="654"/>
        <w:gridCol w:w="2312"/>
        <w:gridCol w:w="3407"/>
        <w:gridCol w:w="2344"/>
        <w:gridCol w:w="2369"/>
        <w:gridCol w:w="1852"/>
        <w:gridCol w:w="1852"/>
      </w:tblGrid>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 xml:space="preserve">№ </w:t>
            </w:r>
            <w:r w:rsidRPr="00DB59E7">
              <w:br/>
            </w:r>
            <w:r w:rsidRPr="00DB59E7">
              <w:rPr>
                <w:b/>
                <w:bCs/>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Документ-основание/</w:t>
            </w:r>
            <w:r w:rsidRPr="00DB59E7">
              <w:br/>
            </w:r>
            <w:r w:rsidRPr="00DB59E7">
              <w:rPr>
                <w:b/>
                <w:bCs/>
              </w:rPr>
              <w:t>первичный учетный документ</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Момент отражения 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Бухгалтерские записи</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 xml:space="preserve">Дебет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Кредит</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7</w:t>
            </w:r>
          </w:p>
        </w:tc>
      </w:tr>
      <w:tr w:rsidR="005F1360" w:rsidRPr="007F3D3B" w:rsidTr="0014695D">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iCs/>
              </w:rPr>
              <w:t>1. Обязательства по контрактам (договорам)</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1.1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 xml:space="preserve">Обязательства по контрактам (договорам), которые заключены с единственным поставщиком (подрядчиком, исполнителем) </w:t>
            </w:r>
          </w:p>
        </w:tc>
      </w:tr>
      <w:tr w:rsidR="005F1360" w:rsidRPr="007F3D3B" w:rsidTr="0014695D">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rPr>
                <w:b/>
                <w:bCs/>
              </w:rPr>
            </w:pPr>
            <w:r w:rsidRPr="00DB59E7">
              <w:rPr>
                <w:b/>
                <w:bCs/>
              </w:rPr>
              <w:t>– по закупке, извещение о которой не публикуется в ЕИС</w:t>
            </w:r>
          </w:p>
        </w:tc>
      </w:tr>
      <w:tr w:rsidR="005F1360" w:rsidRPr="007F3D3B" w:rsidTr="0014695D">
        <w:trPr>
          <w:trHeight w:val="369"/>
        </w:trPr>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1.1.1</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Заключение контракта (договора) на поставку продукции, выполнение работ, оказание услуг с единственным поставщиком </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Контракт (договор)/</w:t>
            </w:r>
            <w:r w:rsidRPr="00DB59E7">
              <w:br/>
              <w:t>Бухгалтерская справка (</w:t>
            </w:r>
            <w:r w:rsidRPr="009E0294">
              <w:t>ф. 0504833</w:t>
            </w:r>
            <w:r w:rsidRPr="00DB59E7">
              <w:t>)</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контракта (договора)</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 сумме заключенного контракта</w:t>
            </w:r>
          </w:p>
        </w:tc>
        <w:tc>
          <w:tcPr>
            <w:tcW w:w="0" w:type="auto"/>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i/>
                <w:iCs/>
              </w:rPr>
            </w:pPr>
            <w:r w:rsidRPr="00DB59E7">
              <w:rPr>
                <w:i/>
                <w:iCs/>
              </w:rPr>
              <w:t>На текущий финансовый период</w:t>
            </w:r>
          </w:p>
        </w:tc>
      </w:tr>
      <w:tr w:rsidR="005F1360" w:rsidRPr="007F3D3B" w:rsidTr="0014695D">
        <w:trPr>
          <w:trHeight w:val="299"/>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0.506.10.ХХХ</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0.502.11.ХХХ</w:t>
            </w:r>
          </w:p>
        </w:tc>
      </w:tr>
      <w:tr w:rsidR="005F1360" w:rsidRPr="007F3D3B" w:rsidTr="0014695D">
        <w:trPr>
          <w:trHeight w:val="38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gridSpan w:val="2"/>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rsidR="005F1360" w:rsidRPr="00880A72" w:rsidRDefault="005F1360" w:rsidP="0014695D">
            <w:pPr>
              <w:jc w:val="center"/>
              <w:rPr>
                <w:b/>
              </w:rPr>
            </w:pPr>
            <w:r w:rsidRPr="00DB59E7">
              <w:rPr>
                <w:i/>
                <w:iCs/>
              </w:rPr>
              <w:t>На плановый период</w:t>
            </w:r>
          </w:p>
        </w:tc>
      </w:tr>
      <w:tr w:rsidR="005F1360" w:rsidRPr="007F3D3B" w:rsidTr="0014695D">
        <w:trPr>
          <w:trHeight w:val="435"/>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0.506.Х0.ХХХ</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0.502.Х1.ХХХ</w:t>
            </w:r>
          </w:p>
        </w:tc>
      </w:tr>
      <w:tr w:rsidR="005F1360" w:rsidRPr="007F3D3B" w:rsidTr="0014695D">
        <w:trPr>
          <w:trHeight w:val="1850"/>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1.1.2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Принятие обязательств по контракту (договору), в котором не указана сумма либо по его условиям принятие обязательств производится по факту поставки товаров (выполнения работ, оказания услуг)</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Накладные, акты выполненных работ (оказанных услуг), счета на оплату</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поставки товаров (выполнения работ, оказания услуг), выставления счета</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подписанной накладной, акта, счета</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0.506.10.ХХХ</w:t>
            </w:r>
          </w:p>
        </w:tc>
        <w:tc>
          <w:tcPr>
            <w:tcW w:w="0" w:type="auto"/>
            <w:tcBorders>
              <w:top w:val="single" w:sz="4" w:space="0" w:color="auto"/>
              <w:left w:val="single" w:sz="8" w:space="0" w:color="000000"/>
              <w:bottom w:val="single" w:sz="8" w:space="0" w:color="000000"/>
              <w:right w:val="single" w:sz="8" w:space="0" w:color="000000"/>
            </w:tcBorders>
          </w:tcPr>
          <w:p w:rsidR="005F1360" w:rsidRPr="00DB59E7" w:rsidRDefault="005F1360" w:rsidP="0014695D">
            <w:pPr>
              <w:jc w:val="center"/>
            </w:pPr>
            <w:r w:rsidRPr="00DB59E7">
              <w:t>0.502.11.ХХХ</w:t>
            </w:r>
          </w:p>
        </w:tc>
      </w:tr>
      <w:tr w:rsidR="005F1360" w:rsidRPr="007F3D3B" w:rsidTr="0014695D">
        <w:trPr>
          <w:trHeight w:val="25"/>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rPr>
                <w:b/>
                <w:bCs/>
              </w:rPr>
              <w:t>– по закупке, извещение о которой размещается в ЕИС</w:t>
            </w:r>
          </w:p>
        </w:tc>
      </w:tr>
      <w:tr w:rsidR="005F1360" w:rsidRPr="007F3D3B" w:rsidTr="0014695D">
        <w:trPr>
          <w:trHeight w:val="25"/>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1.1.3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Принятие обязательств в сумме НМЦК</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Извещение о проведении закупки/</w:t>
            </w:r>
            <w:r w:rsidRPr="00DB59E7">
              <w:br/>
              <w:t>Бухгалтерская справка (</w:t>
            </w:r>
            <w:r w:rsidRPr="009E0294">
              <w:t>ф. 0504833</w:t>
            </w:r>
            <w:r w:rsidRPr="00DB59E7">
              <w:t>)</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Дата размещения извещения о закупке на официальном сайте </w:t>
            </w:r>
            <w:r w:rsidRPr="009E0294">
              <w:t>www.zakupki.gov.ru</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Обязательство отражается в учете по цене, указанной в извещении</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rPr>
          <w:trHeight w:val="2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vAlign w:val="center"/>
          </w:tcPr>
          <w:p w:rsidR="005F1360" w:rsidRPr="00DB59E7" w:rsidRDefault="005F1360" w:rsidP="0014695D">
            <w:pPr>
              <w:jc w:val="center"/>
            </w:pPr>
            <w:r w:rsidRPr="00DB59E7">
              <w:t>Х.502.17.ХХХ</w:t>
            </w:r>
          </w:p>
        </w:tc>
      </w:tr>
      <w:tr w:rsidR="005F1360" w:rsidRPr="007F3D3B" w:rsidTr="0014695D">
        <w:trPr>
          <w:trHeight w:val="2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i/>
                <w:iCs/>
              </w:rPr>
              <w:t>На плановый период</w:t>
            </w:r>
          </w:p>
        </w:tc>
      </w:tr>
      <w:tr w:rsidR="005F1360" w:rsidRPr="007F3D3B" w:rsidTr="0014695D">
        <w:trPr>
          <w:trHeight w:val="2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Х.506.Х0.ХХХ</w:t>
            </w:r>
          </w:p>
        </w:tc>
        <w:tc>
          <w:tcPr>
            <w:tcW w:w="0" w:type="auto"/>
            <w:tcBorders>
              <w:top w:val="single" w:sz="8" w:space="0" w:color="000000"/>
              <w:left w:val="single" w:sz="8" w:space="0" w:color="000000"/>
              <w:right w:val="single" w:sz="8" w:space="0" w:color="000000"/>
            </w:tcBorders>
          </w:tcPr>
          <w:p w:rsidR="005F1360" w:rsidRPr="00DB59E7" w:rsidRDefault="005F1360" w:rsidP="0014695D">
            <w:pPr>
              <w:jc w:val="center"/>
            </w:pPr>
            <w:r w:rsidRPr="00DB59E7">
              <w:t>Х.502.Х7.ХХХ</w:t>
            </w:r>
          </w:p>
        </w:tc>
      </w:tr>
      <w:tr w:rsidR="005F1360" w:rsidRPr="007F3D3B" w:rsidTr="0014695D">
        <w:trPr>
          <w:trHeight w:val="25"/>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1.1.4</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Принятие суммы расходного </w:t>
            </w:r>
            <w:r w:rsidRPr="00DB59E7">
              <w:lastRenderedPageBreak/>
              <w:t xml:space="preserve">обязательства при заключении контракта (договора)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lastRenderedPageBreak/>
              <w:t>Контракт (договор)/</w:t>
            </w:r>
            <w:r w:rsidRPr="00DB59E7">
              <w:br/>
              <w:t>Бухгалтерская справка (</w:t>
            </w:r>
            <w:r w:rsidRPr="009E0294">
              <w:t>ф. 0504833</w:t>
            </w:r>
            <w:r w:rsidRPr="00DB59E7">
              <w:t>)</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контракта (договора)</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Обязательство отражается в </w:t>
            </w:r>
            <w:r w:rsidRPr="00DB59E7">
              <w:lastRenderedPageBreak/>
              <w:t>сумме заключенного контракта (договора) с учетом финансовых периодов, в которых он будет исполнен</w:t>
            </w:r>
          </w:p>
        </w:tc>
        <w:tc>
          <w:tcPr>
            <w:tcW w:w="0" w:type="auto"/>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i/>
                <w:iCs/>
              </w:rPr>
              <w:lastRenderedPageBreak/>
              <w:t xml:space="preserve">На текущий финансовый </w:t>
            </w:r>
            <w:r w:rsidRPr="00DB59E7">
              <w:rPr>
                <w:i/>
                <w:iCs/>
              </w:rPr>
              <w:br/>
              <w:t>период</w:t>
            </w:r>
          </w:p>
        </w:tc>
      </w:tr>
      <w:tr w:rsidR="005F1360" w:rsidRPr="007F3D3B" w:rsidTr="0014695D">
        <w:trPr>
          <w:trHeight w:val="2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Х.502.17.ХХХ</w:t>
            </w:r>
          </w:p>
        </w:tc>
        <w:tc>
          <w:tcPr>
            <w:tcW w:w="0" w:type="auto"/>
            <w:tcBorders>
              <w:top w:val="single" w:sz="8" w:space="0" w:color="000000"/>
              <w:left w:val="single" w:sz="8" w:space="0" w:color="000000"/>
              <w:right w:val="single" w:sz="8" w:space="0" w:color="000000"/>
            </w:tcBorders>
            <w:vAlign w:val="center"/>
          </w:tcPr>
          <w:p w:rsidR="005F1360" w:rsidRPr="00DB59E7" w:rsidRDefault="005F1360" w:rsidP="0014695D">
            <w:pPr>
              <w:jc w:val="center"/>
            </w:pPr>
            <w:r w:rsidRPr="00DB59E7">
              <w:t>Х.502.11.ХХХ</w:t>
            </w:r>
          </w:p>
        </w:tc>
      </w:tr>
      <w:tr w:rsidR="005F1360" w:rsidRPr="007F3D3B" w:rsidTr="0014695D">
        <w:trPr>
          <w:trHeight w:val="2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i/>
                <w:iCs/>
              </w:rPr>
              <w:t>На плановый период</w:t>
            </w:r>
          </w:p>
        </w:tc>
      </w:tr>
      <w:tr w:rsidR="005F1360" w:rsidRPr="007F3D3B" w:rsidTr="0014695D">
        <w:trPr>
          <w:trHeight w:val="25"/>
        </w:trPr>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Х.502.Х7.ХХХ</w:t>
            </w:r>
          </w:p>
        </w:tc>
        <w:tc>
          <w:tcPr>
            <w:tcW w:w="0" w:type="auto"/>
            <w:tcBorders>
              <w:top w:val="single" w:sz="8" w:space="0" w:color="000000"/>
              <w:left w:val="single" w:sz="8" w:space="0" w:color="000000"/>
              <w:right w:val="single" w:sz="8" w:space="0" w:color="000000"/>
            </w:tcBorders>
          </w:tcPr>
          <w:p w:rsidR="005F1360" w:rsidRPr="00DB59E7" w:rsidRDefault="005F1360" w:rsidP="0014695D">
            <w:pPr>
              <w:jc w:val="center"/>
            </w:pPr>
            <w:r w:rsidRPr="00DB59E7">
              <w:t>Х.502.Х1.ХХХ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 xml:space="preserve">Обязательства по контрактам, заключенным путем проведения конкурентных </w:t>
            </w:r>
            <w:proofErr w:type="gramStart"/>
            <w:r w:rsidRPr="00DB59E7">
              <w:rPr>
                <w:b/>
                <w:bCs/>
              </w:rPr>
              <w:t>закупок</w:t>
            </w:r>
            <w:r w:rsidRPr="00DB59E7">
              <w:br/>
            </w:r>
            <w:r w:rsidRPr="00DB59E7">
              <w:rPr>
                <w:i/>
                <w:iCs/>
              </w:rPr>
              <w:t>(</w:t>
            </w:r>
            <w:proofErr w:type="gramEnd"/>
            <w:r w:rsidRPr="00DB59E7">
              <w:rPr>
                <w:i/>
                <w:iCs/>
              </w:rPr>
              <w:t>конкурсов, аукционов, запросов котировок, запросов предложений)</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1.2.1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Принятие обязательств в сумме НМЦК при проведении конкурентной закупки</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Извещение о проведении закупки/</w:t>
            </w:r>
            <w:r w:rsidRPr="00DB59E7">
              <w:br/>
              <w:t>Бухгалтерская справка (</w:t>
            </w:r>
            <w:r w:rsidRPr="009E0294">
              <w:t>ф. 0504833</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Дата размещения извещения о закупке на официальном сайте </w:t>
            </w:r>
            <w:r w:rsidRPr="009E0294">
              <w:t>www.zakupki.gov.ru</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Х.502.17.ХХХ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Х.502.Х7.ХХХ</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1.2.2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Принятие суммы расходного обязательства при заключении контракта (договора) по итогам конкурентной закупки </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Контракт (договор)/</w:t>
            </w:r>
            <w:r w:rsidRPr="00DB59E7">
              <w:br/>
              <w:t>Бухгалтерская справка (</w:t>
            </w:r>
            <w:r w:rsidRPr="009E0294">
              <w:t>ф. 0504833</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Обязательство отражается в сумме заключенного контракта (договора) с учетом финансовых периодов, в которых он будет исполнен</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Х.502.Х1.ХХХ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pPr>
              <w:jc w:val="center"/>
            </w:pPr>
            <w:r w:rsidRPr="00DB59E7">
              <w:rPr>
                <w:b/>
                <w:bCs/>
              </w:rPr>
              <w:t>1.3</w:t>
            </w:r>
          </w:p>
        </w:tc>
        <w:tc>
          <w:tcPr>
            <w:tcW w:w="0" w:type="auto"/>
            <w:gridSpan w:val="6"/>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r w:rsidRPr="00DB59E7">
              <w:rPr>
                <w:b/>
                <w:bCs/>
              </w:rPr>
              <w:t>Уточнение обязательств по контрактам</w:t>
            </w:r>
            <w:r w:rsidRPr="00DB59E7">
              <w:t xml:space="preserve"> </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1.3.1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Уточнение принимаемых обязательств на сумму экономии при заключении контракта (договора</w:t>
            </w:r>
            <w:proofErr w:type="gramStart"/>
            <w:r w:rsidRPr="00DB59E7">
              <w:t>):</w:t>
            </w:r>
            <w:r w:rsidRPr="00DB59E7">
              <w:br/>
              <w:t>–</w:t>
            </w:r>
            <w:proofErr w:type="gramEnd"/>
            <w:r w:rsidRPr="00DB59E7">
              <w:t xml:space="preserve"> по результатам конкурентной закупки;</w:t>
            </w:r>
            <w:r w:rsidRPr="00DB59E7">
              <w:br/>
              <w:t>– закупке с единственным поставщиком, извещение о которой размещается в ЕИС</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Протокол подведения итогов конкурентной </w:t>
            </w:r>
            <w:r w:rsidRPr="00DB59E7">
              <w:br/>
              <w:t>закупки/Бухгалтерская справка (</w:t>
            </w:r>
            <w:r w:rsidRPr="009E0294">
              <w:t>ф. 0504833</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государственного контракта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Корректировка обязательства на сумму, сэкономленную в результате проведения закупки</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 xml:space="preserve">Х.502.17.ХХХ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Х.506.Х0.ХХХ</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lastRenderedPageBreak/>
              <w:t>1.3.2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t>Уменьшение принятого обязательства в случае:</w:t>
            </w:r>
          </w:p>
          <w:p w:rsidR="005F1360" w:rsidRPr="007F3D3B" w:rsidRDefault="005F1360" w:rsidP="0014695D">
            <w:r w:rsidRPr="007F3D3B">
              <w:t xml:space="preserve">– отмены </w:t>
            </w:r>
            <w:proofErr w:type="gramStart"/>
            <w:r w:rsidRPr="007F3D3B">
              <w:t>закупки;</w:t>
            </w:r>
            <w:r w:rsidRPr="007F3D3B">
              <w:br/>
              <w:t>–</w:t>
            </w:r>
            <w:proofErr w:type="gramEnd"/>
            <w:r w:rsidRPr="007F3D3B">
              <w:t xml:space="preserve"> признания закупки </w:t>
            </w:r>
            <w:r w:rsidRPr="007F3D3B">
              <w:br/>
              <w:t xml:space="preserve">несостоявшейся по причине </w:t>
            </w:r>
            <w:r w:rsidRPr="007F3D3B">
              <w:br/>
              <w:t>того, что не было подано ни одной заявки;</w:t>
            </w:r>
            <w:r w:rsidRPr="007F3D3B">
              <w:br/>
              <w:t>– признания победителя закупки уклонившимся от заключения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Протокол подведения итогов конкурса, аукциона, запроса котировок или запроса предложений.</w:t>
            </w:r>
            <w:r w:rsidRPr="00DB59E7">
              <w:br/>
              <w:t>Протокол признания победителя закупки уклонившимся от заключения контракта (договора)/</w:t>
            </w:r>
            <w:r w:rsidRPr="00DB59E7">
              <w:br/>
              <w:t>Бухгалтерская справка (</w:t>
            </w:r>
            <w:r w:rsidRPr="009E0294">
              <w:t>ф. 0504833</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протокола о признании конкурентной закупки несостоявшейся.</w:t>
            </w:r>
            <w:r w:rsidRPr="00DB59E7">
              <w:br/>
              <w:t>Дата признания победителя закупки уклонившимся от заключения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Уменьшение ранее принятого обязательства на всю сумму </w:t>
            </w:r>
            <w:r w:rsidRPr="00DB59E7">
              <w:rPr>
                <w:b/>
                <w:bCs/>
              </w:rPr>
              <w:t xml:space="preserve">способом «Красное </w:t>
            </w:r>
            <w:proofErr w:type="spellStart"/>
            <w:r w:rsidRPr="00DB59E7">
              <w:rPr>
                <w:b/>
                <w:bCs/>
              </w:rPr>
              <w:t>сторно</w:t>
            </w:r>
            <w:proofErr w:type="spellEnd"/>
            <w:r w:rsidRPr="00DB59E7">
              <w:rPr>
                <w:b/>
                <w:bCs/>
              </w:rPr>
              <w:t>»</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7F3D3B"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Х.502.17.ХХХ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7F3D3B"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7F3D3B"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Х.502.Х7.ХХХ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1.4</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 xml:space="preserve">Обязательства по контрактам (договорам), принятые в прошлые годы и не исполненные по состоянию на начало текущего финансового </w:t>
            </w:r>
            <w:r w:rsidRPr="00DB59E7">
              <w:rPr>
                <w:b/>
                <w:bCs/>
              </w:rPr>
              <w:br/>
              <w:t>года</w:t>
            </w:r>
            <w:r w:rsidRPr="00DB59E7">
              <w:t xml:space="preserve"> </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1.4.1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Контракты (договоры),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Заключенные контракты (договоры)/</w:t>
            </w:r>
            <w:r w:rsidRPr="00DB59E7">
              <w:br/>
              <w:t>Бухгалтерская справка (</w:t>
            </w:r>
            <w:r w:rsidRPr="009E0294">
              <w:t>ф. 0504833</w:t>
            </w:r>
            <w:r w:rsidRPr="00DB59E7">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Начало текущего финансового года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t>Сумма не исполненных по условиям контракта (договора)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Х.502.21.ХХХ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r>
      <w:tr w:rsidR="005F1360" w:rsidRPr="007F3D3B" w:rsidTr="0014695D">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7F3D3B" w:rsidRDefault="005F1360" w:rsidP="0014695D">
            <w:pPr>
              <w:jc w:val="center"/>
            </w:pPr>
            <w:r w:rsidRPr="007F3D3B">
              <w:rPr>
                <w:b/>
                <w:bCs/>
                <w:iCs/>
              </w:rPr>
              <w:t>2. Обязательства по текущей деятельности учреждения</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Обязательства, связанные с оплатой труда</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Зарплата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Утвержденный План финансово-хозяйственной деятельности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Начало текущего финансового года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Объем утвержденных плановых назначений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Х.502.11.211</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Взносы на обязательное пенсионное (социальное, медицинское) страхование, взносы на страхование от несчастных случаев и </w:t>
            </w:r>
            <w:r w:rsidRPr="00DB59E7">
              <w:br/>
              <w:t>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t>Расчетные ведомости (</w:t>
            </w:r>
            <w:r w:rsidRPr="009E0294">
              <w:t>ф. 0504402</w:t>
            </w:r>
            <w:r w:rsidRPr="007F3D3B">
              <w:t>).</w:t>
            </w:r>
          </w:p>
          <w:p w:rsidR="005F1360" w:rsidRPr="007F3D3B" w:rsidRDefault="005F1360" w:rsidP="0014695D">
            <w:r w:rsidRPr="007F3D3B">
              <w:t>Расчетно-платежные ведомости (</w:t>
            </w:r>
            <w:r w:rsidRPr="009E0294">
              <w:t>ф. 0504401</w:t>
            </w:r>
            <w:r w:rsidRPr="007F3D3B">
              <w:t>).</w:t>
            </w:r>
          </w:p>
          <w:p w:rsidR="005F1360" w:rsidRPr="007F3D3B" w:rsidRDefault="005F1360" w:rsidP="0014695D">
            <w:r w:rsidRPr="007F3D3B">
              <w:t xml:space="preserve">Карточки индивидуального учета </w:t>
            </w:r>
            <w:r w:rsidRPr="007F3D3B">
              <w:br/>
              <w:t>сумм начисленных выплат и иных вознаграждений и сумм начисленных страховых взносов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 момент образования кредиторской задолженности – не позднее последнего дня месяца, за который производится начисление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Х.506.10.213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Х.502.11.213</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Обязательства по расчетам с подотчетными лицами</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lastRenderedPageBreak/>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Выдача денег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Письменное заявление на выдачу денежных 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Выдача денег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Корректировка ранее принятых обязательств в момент принятия к учету авансового отчета (</w:t>
            </w:r>
            <w:r w:rsidRPr="009E0294">
              <w:t>ф. 0504505</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Авансовый отчет (</w:t>
            </w:r>
            <w:r w:rsidRPr="009E0294">
              <w:t>ф. 0504505</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утверждения авансового отчета (</w:t>
            </w:r>
            <w:r w:rsidRPr="009E0294">
              <w:t>ф. 0504505</w:t>
            </w:r>
            <w:r w:rsidRPr="00DB59E7">
              <w:t>)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Корректировка обязательства: при перерасходе – в сторону увеличения; при экономии –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Перерасход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Экономия</w:t>
            </w:r>
            <w:r w:rsidRPr="00DB59E7">
              <w:br/>
            </w:r>
            <w:r w:rsidRPr="00DB59E7">
              <w:rPr>
                <w:i/>
                <w:iCs/>
              </w:rPr>
              <w:t xml:space="preserve">способом «Красное </w:t>
            </w:r>
            <w:proofErr w:type="spellStart"/>
            <w:r w:rsidRPr="00DB59E7">
              <w:rPr>
                <w:i/>
                <w:iCs/>
              </w:rPr>
              <w:t>сторно</w:t>
            </w:r>
            <w:proofErr w:type="spellEnd"/>
            <w:r w:rsidRPr="00DB59E7">
              <w:rPr>
                <w:i/>
                <w:iCs/>
              </w:rPr>
              <w:t>»</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 xml:space="preserve">Обязательства перед бюджетом, по возмещению вреда, по другим </w:t>
            </w:r>
            <w:proofErr w:type="gramStart"/>
            <w:r w:rsidRPr="00DB59E7">
              <w:rPr>
                <w:b/>
                <w:bCs/>
              </w:rPr>
              <w:t>выплатам</w:t>
            </w:r>
            <w:r w:rsidRPr="00DB59E7">
              <w:br/>
            </w:r>
            <w:r w:rsidRPr="00DB59E7">
              <w:rPr>
                <w:i/>
                <w:iCs/>
              </w:rPr>
              <w:t>(</w:t>
            </w:r>
            <w:proofErr w:type="gramEnd"/>
            <w:r w:rsidRPr="00DB59E7">
              <w:rPr>
                <w:i/>
                <w:iCs/>
              </w:rPr>
              <w:t>налоги, госпошлины, сборы, исполнительные документы)</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Начисление налогов (налог на имущество, налог на прибыль, НДС)</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Налоговые регистры, отражающие расчет налога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В дату образования кредиторской задолженности – ежеквартально (не позднее последнего дня </w:t>
            </w:r>
            <w:r w:rsidRPr="00DB59E7">
              <w:br/>
              <w:t>текущего квартала)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Х.502.Х1.ХХХ</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Начисление всех видов сборов, пошлин, патентных платежей</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Бухгалтерские справки (</w:t>
            </w:r>
            <w:r w:rsidRPr="009E0294">
              <w:t>ф. 0504833</w:t>
            </w:r>
            <w:r w:rsidRPr="00DB59E7">
              <w:t>) с приложением расчетов.</w:t>
            </w:r>
            <w:r w:rsidRPr="00DB59E7">
              <w:br/>
              <w:t>Служебные записки (другие распоряжения руководителя)</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 момент подписания документа о необходимости платежа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Х.506.10.291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Х.502.11.291</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Х.502.Х1.291</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Начисление штрафных санкций и сумм, предписанных судом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t>Исполнительный лист.</w:t>
            </w:r>
          </w:p>
          <w:p w:rsidR="005F1360" w:rsidRPr="007F3D3B" w:rsidRDefault="005F1360" w:rsidP="0014695D">
            <w:r w:rsidRPr="007F3D3B">
              <w:t>Судебный приказ.</w:t>
            </w:r>
          </w:p>
          <w:p w:rsidR="005F1360" w:rsidRPr="007F3D3B" w:rsidRDefault="005F1360" w:rsidP="0014695D">
            <w:r w:rsidRPr="007F3D3B">
              <w:t>Постановления судебных (следственных) органов.</w:t>
            </w:r>
          </w:p>
          <w:p w:rsidR="005F1360" w:rsidRPr="007F3D3B" w:rsidRDefault="005F1360" w:rsidP="0014695D">
            <w:r w:rsidRPr="007F3D3B">
              <w:t xml:space="preserve">Иные документы, устанавливающие обязательства </w:t>
            </w:r>
            <w:r w:rsidRPr="007F3D3B">
              <w:br/>
              <w:t>учреждения</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поступления исполнительных документов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(выплат)</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 xml:space="preserve">На текущий финансовый </w:t>
            </w:r>
            <w:r w:rsidRPr="00DB59E7">
              <w:rPr>
                <w:i/>
                <w:iCs/>
              </w:rPr>
              <w:br/>
              <w:t>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7F3D3B"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lang w:val="en-US"/>
              </w:rPr>
            </w:pPr>
            <w:r w:rsidRPr="00DB59E7">
              <w:t>Х.506.10.290</w:t>
            </w:r>
            <w:r w:rsidRPr="00DB59E7">
              <w:rPr>
                <w:color w:val="99CCFF"/>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Х.502.11.290</w:t>
            </w:r>
            <w:r w:rsidRPr="00DB59E7">
              <w:rPr>
                <w:color w:val="99CCFF"/>
                <w:vertAlign w:val="superscript"/>
                <w:lang w:val="en-US"/>
              </w:rPr>
              <w:t>&lt;1&gt;</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7F3D3B"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На плановый период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7F3D3B"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Х.506.Х0.290</w:t>
            </w:r>
            <w:r w:rsidRPr="00DB59E7">
              <w:rPr>
                <w:color w:val="99CCFF"/>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Х.502.Х1.290</w:t>
            </w:r>
            <w:r w:rsidRPr="00DB59E7">
              <w:rPr>
                <w:color w:val="99CCFF"/>
                <w:vertAlign w:val="superscript"/>
                <w:lang w:val="en-US"/>
              </w:rPr>
              <w:t>&lt;1&gt;</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Иные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Документы, подтверждающие возникновение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Дата подписания (утверждения) соответствующих документов либо дата их </w:t>
            </w:r>
            <w:r w:rsidRPr="00DB59E7">
              <w:lastRenderedPageBreak/>
              <w:t>представления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lastRenderedPageBreak/>
              <w:t>Сумма принятых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r>
      <w:tr w:rsidR="005F1360" w:rsidRPr="007F3D3B" w:rsidTr="0014695D">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iCs/>
              </w:rPr>
              <w:t>3. Отложенные обязательства</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Принятие обязательства на сумму созданного резерва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Бухгалтерская справка (</w:t>
            </w:r>
            <w:r w:rsidRPr="009E0294">
              <w:t>ф. 0504833</w:t>
            </w:r>
            <w:r w:rsidRPr="00DB59E7">
              <w:t>) с приложением расчетов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расчета резерва, согласно положениям учетной политики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Сумма оценочного значения, по методу, предусмотренному в учетной политике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Х.506.90.ХХХ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Х.502.99.ХХХ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Уменьшение размера созданного резерва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Приказ </w:t>
            </w:r>
            <w:proofErr w:type="spellStart"/>
            <w:r w:rsidRPr="00DB59E7">
              <w:t>руководителя.Бухгалтерская</w:t>
            </w:r>
            <w:proofErr w:type="spellEnd"/>
            <w:r w:rsidRPr="00DB59E7">
              <w:t xml:space="preserve"> справка (</w:t>
            </w:r>
            <w:r w:rsidRPr="009E0294">
              <w:t>ф. 0504833</w:t>
            </w:r>
            <w:r w:rsidRPr="00DB59E7">
              <w:t>) с приложением расчетов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определенная в приказе об уменьшении размера резерва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Сумма, на которую будет уменьшен резерв, отражается </w:t>
            </w:r>
            <w:r w:rsidRPr="00DB59E7">
              <w:rPr>
                <w:b/>
                <w:bCs/>
              </w:rPr>
              <w:t xml:space="preserve">способом «Красное </w:t>
            </w:r>
            <w:proofErr w:type="spellStart"/>
            <w:r w:rsidRPr="00DB59E7">
              <w:rPr>
                <w:b/>
                <w:bCs/>
              </w:rPr>
              <w:t>сторно</w:t>
            </w:r>
            <w:proofErr w:type="spellEnd"/>
            <w:r w:rsidRPr="00DB59E7">
              <w:rPr>
                <w:b/>
                <w:bCs/>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Х.506.90.ХХХ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Х.502.99.ХХХ</w:t>
            </w:r>
          </w:p>
        </w:tc>
      </w:tr>
      <w:tr w:rsidR="005F1360" w:rsidRPr="007F3D3B" w:rsidTr="0014695D">
        <w:trPr>
          <w:trHeight w:val="553"/>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3.3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Отражение принятого обязательства при осуществлении расходов за счет созданных резервов</w:t>
            </w:r>
          </w:p>
          <w:p w:rsidR="005F1360" w:rsidRPr="00DB59E7" w:rsidRDefault="005F1360" w:rsidP="0014695D">
            <w:r w:rsidRPr="00DB59E7">
              <w:t>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Документы, подтверждающие возникновение обязательства/ Бухгалтерская справка (</w:t>
            </w:r>
            <w:r w:rsidRPr="009E0294">
              <w:t>ф. 0504833</w:t>
            </w:r>
            <w:r w:rsidRPr="00DB59E7">
              <w:t>)</w:t>
            </w:r>
          </w:p>
          <w:p w:rsidR="005F1360" w:rsidRPr="00DB59E7" w:rsidRDefault="005F1360" w:rsidP="0014695D">
            <w:r w:rsidRPr="00DB59E7">
              <w:t>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 момент образования кредиторской задолженности</w:t>
            </w:r>
          </w:p>
          <w:p w:rsidR="005F1360" w:rsidRPr="00DB59E7" w:rsidRDefault="005F1360" w:rsidP="0014695D">
            <w:r w:rsidRPr="00DB59E7">
              <w:t>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принятого обязательства в рамках созданного резерва</w:t>
            </w:r>
          </w:p>
          <w:p w:rsidR="005F1360" w:rsidRPr="00DB59E7" w:rsidRDefault="005F1360" w:rsidP="0014695D">
            <w:r w:rsidRPr="00DB59E7">
              <w:t> </w:t>
            </w:r>
          </w:p>
        </w:tc>
        <w:tc>
          <w:tcPr>
            <w:tcW w:w="0" w:type="auto"/>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rsidR="005F1360" w:rsidRPr="00DB59E7" w:rsidRDefault="005F1360" w:rsidP="0014695D">
            <w:pPr>
              <w:jc w:val="center"/>
              <w:rPr>
                <w:i/>
              </w:rPr>
            </w:pPr>
            <w:r w:rsidRPr="00DB59E7">
              <w:rPr>
                <w:i/>
              </w:rPr>
              <w:t>На текущий финансовый период</w:t>
            </w:r>
          </w:p>
        </w:tc>
      </w:tr>
      <w:tr w:rsidR="005F1360" w:rsidRPr="007F3D3B" w:rsidTr="0014695D">
        <w:tc>
          <w:tcPr>
            <w:tcW w:w="0" w:type="auto"/>
            <w:vMerge/>
            <w:tcBorders>
              <w:left w:val="single" w:sz="8" w:space="0" w:color="000000"/>
              <w:right w:val="single" w:sz="8" w:space="0" w:color="000000"/>
            </w:tcBorders>
            <w:vAlign w:val="center"/>
            <w:hideMark/>
          </w:tcPr>
          <w:p w:rsidR="005F1360" w:rsidRPr="00DB59E7" w:rsidRDefault="005F1360" w:rsidP="0014695D"/>
        </w:tc>
        <w:tc>
          <w:tcPr>
            <w:tcW w:w="0" w:type="auto"/>
            <w:vMerge/>
            <w:tcBorders>
              <w:left w:val="single" w:sz="8" w:space="0" w:color="000000"/>
              <w:right w:val="single" w:sz="8" w:space="0" w:color="000000"/>
            </w:tcBorders>
            <w:vAlign w:val="center"/>
            <w:hideMark/>
          </w:tcPr>
          <w:p w:rsidR="005F1360" w:rsidRPr="00DB59E7" w:rsidRDefault="005F1360" w:rsidP="0014695D"/>
        </w:tc>
        <w:tc>
          <w:tcPr>
            <w:tcW w:w="0" w:type="auto"/>
            <w:vMerge/>
            <w:tcBorders>
              <w:left w:val="single" w:sz="8" w:space="0" w:color="000000"/>
              <w:right w:val="single" w:sz="8" w:space="0" w:color="000000"/>
            </w:tcBorders>
            <w:vAlign w:val="center"/>
            <w:hideMark/>
          </w:tcPr>
          <w:p w:rsidR="005F1360" w:rsidRPr="00DB59E7" w:rsidRDefault="005F1360" w:rsidP="0014695D"/>
        </w:tc>
        <w:tc>
          <w:tcPr>
            <w:tcW w:w="0" w:type="auto"/>
            <w:vMerge/>
            <w:tcBorders>
              <w:left w:val="single" w:sz="8" w:space="0" w:color="000000"/>
              <w:right w:val="single" w:sz="8" w:space="0" w:color="000000"/>
            </w:tcBorders>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tc>
        <w:tc>
          <w:tcPr>
            <w:tcW w:w="0" w:type="auto"/>
            <w:tcBorders>
              <w:top w:val="single" w:sz="4" w:space="0" w:color="auto"/>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Х.502.99.ХХХ</w:t>
            </w:r>
          </w:p>
        </w:tc>
        <w:tc>
          <w:tcPr>
            <w:tcW w:w="0" w:type="auto"/>
            <w:tcBorders>
              <w:top w:val="single" w:sz="4" w:space="0" w:color="auto"/>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r>
      <w:tr w:rsidR="005F1360" w:rsidRPr="007F3D3B" w:rsidTr="0014695D">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i/>
              </w:rPr>
            </w:pPr>
            <w:r w:rsidRPr="00DB59E7">
              <w:rPr>
                <w:i/>
              </w:rPr>
              <w:t>На плановый период</w:t>
            </w:r>
          </w:p>
        </w:tc>
      </w:tr>
      <w:tr w:rsidR="005F1360" w:rsidRPr="007F3D3B" w:rsidTr="0014695D">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rStyle w:val="fill"/>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Х.502.99.ХХХ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Х.502.Х1.ХХХ</w:t>
            </w:r>
          </w:p>
        </w:tc>
      </w:tr>
      <w:tr w:rsidR="005F1360" w:rsidRPr="007F3D3B" w:rsidTr="0014695D">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rPr>
                <w:rStyle w:val="fill"/>
                <w:b w:val="0"/>
                <w:i w:val="0"/>
              </w:rPr>
            </w:pPr>
            <w:r w:rsidRPr="00DB59E7">
              <w:rPr>
                <w:rStyle w:val="fill"/>
                <w:b w:val="0"/>
                <w:i w:val="0"/>
              </w:rPr>
              <w:t>3.4</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Скорректированы плановые назначения на расходы, начисленные за счет резерва</w:t>
            </w: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i/>
              </w:rPr>
              <w:t>На текущий финансовый период</w:t>
            </w:r>
          </w:p>
        </w:tc>
      </w:tr>
      <w:tr w:rsidR="005F1360" w:rsidRPr="007F3D3B" w:rsidTr="0014695D">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rStyle w:val="fill"/>
                <w:b w:val="0"/>
                <w:i w:val="0"/>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Х.506.90.ХХХ</w:t>
            </w:r>
          </w:p>
        </w:tc>
      </w:tr>
      <w:tr w:rsidR="005F1360" w:rsidRPr="007F3D3B" w:rsidTr="0014695D">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rStyle w:val="fill"/>
                <w:b w:val="0"/>
                <w:i w:val="0"/>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i/>
              </w:rPr>
              <w:t>На плановый период</w:t>
            </w:r>
          </w:p>
        </w:tc>
      </w:tr>
      <w:tr w:rsidR="005F1360" w:rsidRPr="007F3D3B" w:rsidTr="0014695D">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rStyle w:val="fill"/>
                <w:b w:val="0"/>
                <w:i w:val="0"/>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Х.506.90.ХХХ</w:t>
            </w:r>
          </w:p>
        </w:tc>
      </w:tr>
      <w:tr w:rsidR="005F1360" w:rsidRPr="007F3D3B" w:rsidTr="0014695D">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rStyle w:val="fill"/>
                <w:b w:val="0"/>
                <w:i w:val="0"/>
              </w:rPr>
            </w:pPr>
            <w:r w:rsidRPr="00DB59E7">
              <w:rPr>
                <w:rStyle w:val="fill"/>
                <w:b w:val="0"/>
                <w:i w:val="0"/>
              </w:rPr>
              <w:t>3.5</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Скорректированы ранее принятые бюджетные обязательства по зарплате – в части отпускных, начисленных за счет резерва на отпуск</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Документы, подтверждающие возникновение обязательства по отпускным/ </w:t>
            </w:r>
            <w:r w:rsidRPr="00DB59E7">
              <w:br/>
              <w:t>Бухгалтерская справка (</w:t>
            </w:r>
            <w:r w:rsidRPr="009E0294">
              <w:t>ф. 0504833</w:t>
            </w:r>
            <w:r w:rsidRPr="00DB59E7">
              <w:t>)</w:t>
            </w:r>
          </w:p>
          <w:p w:rsidR="005F1360" w:rsidRPr="00DB59E7" w:rsidRDefault="005F1360" w:rsidP="0014695D">
            <w:r w:rsidRPr="00DB59E7">
              <w:t> </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 момент образования кредиторской задолженности по отпускным</w:t>
            </w:r>
          </w:p>
          <w:p w:rsidR="005F1360" w:rsidRPr="00DB59E7" w:rsidRDefault="005F1360" w:rsidP="0014695D">
            <w:r w:rsidRPr="00DB59E7">
              <w:t> </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Сумма принятого обязательства по отпускным за счет резерва </w:t>
            </w:r>
            <w:r w:rsidRPr="00DB59E7">
              <w:rPr>
                <w:b/>
              </w:rPr>
              <w:t xml:space="preserve">способом «Красное </w:t>
            </w:r>
            <w:proofErr w:type="spellStart"/>
            <w:r w:rsidRPr="00DB59E7">
              <w:rPr>
                <w:b/>
              </w:rPr>
              <w:t>сторно</w:t>
            </w:r>
            <w:proofErr w:type="spellEnd"/>
            <w:r w:rsidRPr="00DB59E7">
              <w:rPr>
                <w:b/>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Х.506.10.211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Х.502.11.211</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rPr>
                <w:rStyle w:val="fill"/>
              </w:rPr>
            </w:pPr>
            <w:r w:rsidRPr="00DB59E7">
              <w:rPr>
                <w:rStyle w:val="fill"/>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tc>
      </w:tr>
    </w:tbl>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B59E7">
        <w:t> </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B59E7">
        <w:t>Таблица № 2</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F1360">
        <w:rPr>
          <w:b/>
          <w:bCs/>
        </w:rPr>
        <w:t>Порядок принятия денежных обязательств текущего финансового года</w:t>
      </w:r>
    </w:p>
    <w:p w:rsidR="005F1360" w:rsidRPr="00DB59E7" w:rsidRDefault="005F1360" w:rsidP="005F1360">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B59E7">
        <w:t> </w:t>
      </w:r>
    </w:p>
    <w:tbl>
      <w:tblPr>
        <w:tblW w:w="14610" w:type="dxa"/>
        <w:tblCellMar>
          <w:top w:w="15" w:type="dxa"/>
          <w:left w:w="15" w:type="dxa"/>
          <w:bottom w:w="15" w:type="dxa"/>
          <w:right w:w="15" w:type="dxa"/>
        </w:tblCellMar>
        <w:tblLook w:val="04A0" w:firstRow="1" w:lastRow="0" w:firstColumn="1" w:lastColumn="0" w:noHBand="0" w:noVBand="1"/>
      </w:tblPr>
      <w:tblGrid>
        <w:gridCol w:w="655"/>
        <w:gridCol w:w="3165"/>
        <w:gridCol w:w="2495"/>
        <w:gridCol w:w="2435"/>
        <w:gridCol w:w="2190"/>
        <w:gridCol w:w="1835"/>
        <w:gridCol w:w="1835"/>
      </w:tblGrid>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w:t>
            </w:r>
            <w:r w:rsidRPr="00DB59E7">
              <w:br/>
            </w:r>
            <w:r w:rsidRPr="00DB59E7">
              <w:rPr>
                <w:b/>
                <w:bCs/>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Документ-</w:t>
            </w:r>
            <w:r w:rsidRPr="00DB59E7">
              <w:br/>
            </w:r>
            <w:r w:rsidRPr="00DB59E7">
              <w:rPr>
                <w:b/>
                <w:bCs/>
              </w:rPr>
              <w:t>основание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 xml:space="preserve">Момент </w:t>
            </w:r>
            <w:r w:rsidRPr="00DB59E7">
              <w:br/>
            </w:r>
            <w:r w:rsidRPr="00DB59E7">
              <w:rPr>
                <w:b/>
                <w:bCs/>
              </w:rPr>
              <w:t xml:space="preserve">отражения </w:t>
            </w:r>
            <w:r w:rsidRPr="00DB59E7">
              <w:br/>
            </w:r>
            <w:r w:rsidRPr="00DB59E7">
              <w:rPr>
                <w:b/>
                <w:bCs/>
              </w:rPr>
              <w:t>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Бухгалтерские записи</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Дебет</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Кредит</w:t>
            </w:r>
          </w:p>
        </w:tc>
      </w:tr>
      <w:tr w:rsidR="005F1360" w:rsidRPr="007F3D3B" w:rsidTr="0014695D">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1</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3</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4</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6</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7</w:t>
            </w:r>
          </w:p>
        </w:tc>
      </w:tr>
      <w:tr w:rsidR="005F1360" w:rsidRPr="007F3D3B" w:rsidTr="0014695D">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iCs/>
              </w:rPr>
              <w:lastRenderedPageBreak/>
              <w:t>1. Денежные обязательства по контрактам (договорам)</w:t>
            </w:r>
          </w:p>
        </w:tc>
      </w:tr>
      <w:tr w:rsidR="005F1360" w:rsidRPr="007F3D3B" w:rsidTr="0014695D">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1.1</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Оплата контрактов (договоров) на поставку материальных ценностей</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Товарная накладная и (или) акт приемки-передачи </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подтверждающих документов</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начисленного обязательства за минусом ранее выплаченного аванса</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Оплата контрактов (договоров) на выполнение работ, оказание услуг, в том числе:</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Контракты (договоры) на оказание коммунальных, эксплуатационных услуг, услуг связи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Счет, счет-фактура (согласно условиям контракта</w:t>
            </w:r>
            <w:proofErr w:type="gramStart"/>
            <w:r w:rsidRPr="00DB59E7">
              <w:t>).Акт</w:t>
            </w:r>
            <w:proofErr w:type="gramEnd"/>
            <w:r w:rsidRPr="00DB59E7">
              <w:t xml:space="preserve"> оказания услуг</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Дата подписания подтверждающих </w:t>
            </w:r>
            <w:proofErr w:type="spellStart"/>
            <w:r w:rsidRPr="00DB59E7">
              <w:t>документов.При</w:t>
            </w:r>
            <w:proofErr w:type="spellEnd"/>
            <w:r w:rsidRPr="00DB59E7">
              <w:t xml:space="preserve"> задержке документации – дата поступления документации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начисленного обязательства за минусом ранее выплаченного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w:t>
            </w:r>
            <w:r w:rsidRPr="00DB59E7">
              <w:br/>
              <w:t>и капитальному ремонту зданий, сооружений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Акт выполненных работ. Справка о стоимости выполненных работ и затрат (форма КС-3)</w:t>
            </w:r>
          </w:p>
        </w:tc>
        <w:tc>
          <w:tcPr>
            <w:tcW w:w="0" w:type="auto"/>
            <w:vMerge/>
            <w:tcBorders>
              <w:top w:val="single" w:sz="8" w:space="0" w:color="000000"/>
              <w:left w:val="single" w:sz="8" w:space="0" w:color="000000"/>
              <w:bottom w:val="single" w:sz="8" w:space="0" w:color="000000"/>
              <w:right w:val="single" w:sz="8" w:space="0" w:color="000000"/>
            </w:tcBorders>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Контракты (договоры) на выполнение иных работ (оказание иных услуг)</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Акт выполненных работ (оказанных услуг</w:t>
            </w:r>
            <w:proofErr w:type="gramStart"/>
            <w:r w:rsidRPr="00DB59E7">
              <w:t>).Иной</w:t>
            </w:r>
            <w:proofErr w:type="gramEnd"/>
            <w:r w:rsidRPr="00DB59E7">
              <w:t xml:space="preserve"> документ, подтверждающий выполнение работ (оказание услуг)</w:t>
            </w:r>
          </w:p>
        </w:tc>
        <w:tc>
          <w:tcPr>
            <w:tcW w:w="0" w:type="auto"/>
            <w:vMerge/>
            <w:tcBorders>
              <w:top w:val="single" w:sz="8" w:space="0" w:color="000000"/>
              <w:left w:val="single" w:sz="8" w:space="0" w:color="000000"/>
              <w:bottom w:val="single" w:sz="8" w:space="0" w:color="000000"/>
              <w:right w:val="single" w:sz="8" w:space="0" w:color="000000"/>
            </w:tcBorders>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Принятие денежного обязательства в том </w:t>
            </w:r>
            <w:r w:rsidRPr="00DB59E7">
              <w:br/>
              <w:t xml:space="preserve">случае, если контрактом (договором) </w:t>
            </w:r>
            <w:r w:rsidRPr="00DB59E7">
              <w:br/>
              <w:t>предусмотрена выплата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Контракт (договор</w:t>
            </w:r>
            <w:proofErr w:type="gramStart"/>
            <w:r w:rsidRPr="00DB59E7">
              <w:t>).Счет</w:t>
            </w:r>
            <w:proofErr w:type="gramEnd"/>
            <w:r w:rsidRPr="00DB59E7">
              <w:t xml:space="preserve"> на оплату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определенная условиями контракта (договора)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iCs/>
              </w:rPr>
              <w:t>2. Денежные обязательства по текущей деятельности учреждения</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b/>
                <w:bCs/>
              </w:rPr>
              <w:t>Денежные обязательства, связанные с оплатой труда</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Выплата зарплаты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t>Расчетные ведомости (</w:t>
            </w:r>
            <w:r w:rsidRPr="009E0294">
              <w:t>ф. 0504402</w:t>
            </w:r>
            <w:r w:rsidRPr="007F3D3B">
              <w:t>).</w:t>
            </w:r>
          </w:p>
          <w:p w:rsidR="005F1360" w:rsidRPr="007F3D3B" w:rsidRDefault="005F1360" w:rsidP="0014695D">
            <w:r w:rsidRPr="007F3D3B">
              <w:t>Расчетно-платежные ведомости (</w:t>
            </w:r>
            <w:r w:rsidRPr="009E0294">
              <w:t>ф. 0504401</w:t>
            </w:r>
            <w:r w:rsidRPr="007F3D3B">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утверждения (подписания) соответствующих документов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Х.502.12.211</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Уплата взносов на обязательное пенсионное (социальное, </w:t>
            </w:r>
            <w:r w:rsidRPr="00DB59E7">
              <w:lastRenderedPageBreak/>
              <w:t>медицинское) страхование, взносов на страхование от несчастных случаев и 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lastRenderedPageBreak/>
              <w:t>Расчетные ведомости (</w:t>
            </w:r>
            <w:r w:rsidRPr="009E0294">
              <w:t>ф. 0504402</w:t>
            </w:r>
            <w:r w:rsidRPr="007F3D3B">
              <w:t>).</w:t>
            </w:r>
          </w:p>
          <w:p w:rsidR="005F1360" w:rsidRPr="007F3D3B" w:rsidRDefault="005F1360" w:rsidP="0014695D">
            <w:r w:rsidRPr="007F3D3B">
              <w:lastRenderedPageBreak/>
              <w:t>Расчетно-платежные ведомости (</w:t>
            </w:r>
            <w:r w:rsidRPr="009E0294">
              <w:t>ф. 0504401</w:t>
            </w:r>
            <w:r w:rsidRPr="007F3D3B">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lastRenderedPageBreak/>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xml:space="preserve">Сумма начисленных </w:t>
            </w:r>
            <w:r w:rsidRPr="00DB59E7">
              <w:lastRenderedPageBreak/>
              <w:t>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lastRenderedPageBreak/>
              <w:t>Х.502.11.213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Х.502.12.213</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rPr>
                <w:b/>
                <w:bCs/>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rPr>
                <w:b/>
                <w:bCs/>
              </w:rPr>
              <w:t>Денежные обязательства по расчетам с подотчетными лицами</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Выдача денежных средств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Письменное заявление на выдачу денежных 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Выдача денежных средств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подписания 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Корректировка ранее принятых денежных обязательств в момент принятия к учету авансового отчета (</w:t>
            </w:r>
            <w:r w:rsidRPr="009E0294">
              <w:t>ф. 0504505</w:t>
            </w:r>
            <w:proofErr w:type="gramStart"/>
            <w:r w:rsidRPr="00DB59E7">
              <w:t>).Сумму</w:t>
            </w:r>
            <w:proofErr w:type="gramEnd"/>
            <w:r w:rsidRPr="00DB59E7">
              <w:t xml:space="preserve">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Авансовый отчет (</w:t>
            </w:r>
            <w:r w:rsidRPr="009E0294">
              <w:t>ф. 0504505</w:t>
            </w:r>
            <w:r w:rsidRPr="00DB59E7">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утверждения авансового отчета (</w:t>
            </w:r>
            <w:r w:rsidRPr="009E0294">
              <w:t>ф. 0504505</w:t>
            </w:r>
            <w:r w:rsidRPr="00DB59E7">
              <w:t>)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Корректировка обязательства: при перерасходе – в сторону увеличения; при экономии –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i/>
                <w:iCs/>
              </w:rPr>
              <w:t>Перерасход</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t>Х.502.12.ХХХ</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proofErr w:type="spellStart"/>
            <w:r w:rsidRPr="00DB59E7">
              <w:rPr>
                <w:i/>
                <w:iCs/>
              </w:rPr>
              <w:t>Экономияспособом</w:t>
            </w:r>
            <w:proofErr w:type="spellEnd"/>
            <w:r w:rsidRPr="00DB59E7">
              <w:rPr>
                <w:i/>
                <w:iCs/>
              </w:rPr>
              <w:t xml:space="preserve"> «Красное </w:t>
            </w:r>
            <w:proofErr w:type="spellStart"/>
            <w:r w:rsidRPr="00DB59E7">
              <w:rPr>
                <w:i/>
                <w:iCs/>
              </w:rPr>
              <w:t>сторно</w:t>
            </w:r>
            <w:proofErr w:type="spellEnd"/>
            <w:r w:rsidRPr="00DB59E7">
              <w:rPr>
                <w:i/>
                <w:iCs/>
              </w:rPr>
              <w:t>»</w:t>
            </w:r>
          </w:p>
        </w:tc>
      </w:tr>
      <w:tr w:rsidR="005F1360" w:rsidRPr="007F3D3B" w:rsidTr="001469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F1360" w:rsidRPr="00DB59E7" w:rsidRDefault="005F1360" w:rsidP="0014695D"/>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pPr>
              <w:jc w:val="center"/>
            </w:pPr>
            <w:r w:rsidRPr="00DB59E7">
              <w:rPr>
                <w:b/>
                <w:bCs/>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rPr>
                <w:b/>
                <w:bCs/>
              </w:rPr>
              <w:t>Денежные обязательства перед бюджетом, по возмещению вреда, по другим выплатам</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Уплата налогов (налог на имущество, налог на прибыль, НДС)</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Налоговые декларации, расчеты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Уплата всех видов сборов, пошлин, патентных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Бухгалтерские справки (</w:t>
            </w:r>
            <w:r w:rsidRPr="009E0294">
              <w:t>ф. 0504833</w:t>
            </w:r>
            <w:r w:rsidRPr="00DB59E7">
              <w:t>) с приложением расчетов. Служебные записки (другие распоряжения руководителя)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Х.502.11.291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Х.502.12.291</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lastRenderedPageBreak/>
              <w:t>2.3.3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Уплата штрафных санкций и сумм, предписанных судом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7F3D3B" w:rsidRDefault="005F1360" w:rsidP="0014695D">
            <w:r w:rsidRPr="007F3D3B">
              <w:t>Исполнительный лист.</w:t>
            </w:r>
          </w:p>
          <w:p w:rsidR="005F1360" w:rsidRPr="007F3D3B" w:rsidRDefault="005F1360" w:rsidP="0014695D">
            <w:r w:rsidRPr="007F3D3B">
              <w:t>Судебный приказ.</w:t>
            </w:r>
          </w:p>
          <w:p w:rsidR="005F1360" w:rsidRPr="007F3D3B" w:rsidRDefault="005F1360" w:rsidP="0014695D">
            <w:r w:rsidRPr="007F3D3B">
              <w:t>Постановления судебных (следственных) органов.</w:t>
            </w:r>
          </w:p>
          <w:p w:rsidR="005F1360" w:rsidRPr="007F3D3B" w:rsidRDefault="005F1360" w:rsidP="0014695D">
            <w:r w:rsidRPr="007F3D3B">
              <w:t>Иные документы, устанавливающие обязательства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rPr>
                <w:lang w:val="en-US"/>
              </w:rPr>
            </w:pPr>
            <w:r w:rsidRPr="00DB59E7">
              <w:t>Х.502.11.290</w:t>
            </w:r>
            <w:r w:rsidRPr="00DB59E7">
              <w:rPr>
                <w:color w:val="99CCFF"/>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Х.502.12.290</w:t>
            </w:r>
            <w:r w:rsidRPr="00DB59E7">
              <w:rPr>
                <w:color w:val="99CCFF"/>
                <w:vertAlign w:val="superscript"/>
                <w:lang w:val="en-US"/>
              </w:rPr>
              <w:t>&lt;1&gt;</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pPr>
              <w:jc w:val="center"/>
            </w:pPr>
            <w:r w:rsidRPr="00DB59E7">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Иные денежные обязательства учреждения,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Документы, являющиеся основанием для оплаты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Дата поступления документации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Х.502.12.ХХХ</w:t>
            </w:r>
          </w:p>
        </w:tc>
      </w:tr>
      <w:tr w:rsidR="005F1360" w:rsidRPr="007F3D3B"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5F1360" w:rsidRPr="00DB59E7" w:rsidRDefault="005F1360" w:rsidP="0014695D">
            <w:r w:rsidRPr="00DB59E7">
              <w:rPr>
                <w:rStyle w:val="fill"/>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F1360" w:rsidRPr="00DB59E7" w:rsidRDefault="005F1360" w:rsidP="0014695D">
            <w:r w:rsidRPr="00DB59E7">
              <w:t> </w:t>
            </w:r>
          </w:p>
        </w:tc>
      </w:tr>
    </w:tbl>
    <w:p w:rsidR="005F1360" w:rsidRPr="00DB59E7" w:rsidRDefault="005F1360" w:rsidP="005F1360">
      <w:pPr>
        <w:pStyle w:val="a3"/>
        <w:numPr>
          <w:ilvl w:val="0"/>
          <w:numId w:val="29"/>
        </w:numPr>
      </w:pPr>
      <w:r w:rsidRPr="00DB59E7">
        <w:br/>
        <w:t xml:space="preserve">Х– 1–18 разряды номера счета бухгалтерского учета, которые формируются </w:t>
      </w:r>
      <w:proofErr w:type="gramStart"/>
      <w:r w:rsidRPr="00DB59E7">
        <w:t>так:</w:t>
      </w:r>
      <w:r w:rsidRPr="00DB59E7">
        <w:br/>
        <w:t>–</w:t>
      </w:r>
      <w:proofErr w:type="gramEnd"/>
      <w:r w:rsidRPr="00DB59E7">
        <w:t xml:space="preserve"> в 1–4 разряде – код раздела, подраздела; 5–14 разделы – нули, если иное не предусмотрено целевым назначением средств; в 15–17 разрядах –</w:t>
      </w:r>
      <w:r>
        <w:t xml:space="preserve"> </w:t>
      </w:r>
      <w:r w:rsidRPr="00DB59E7">
        <w:t>виды расходов;</w:t>
      </w:r>
      <w:r w:rsidRPr="00DB59E7">
        <w:br/>
        <w:t>– в 18 разряде – код вида финансового обеспечения.</w:t>
      </w:r>
    </w:p>
    <w:p w:rsidR="005F1360" w:rsidRPr="00DB59E7" w:rsidRDefault="005F1360" w:rsidP="005F1360">
      <w:pPr>
        <w:pStyle w:val="a3"/>
        <w:numPr>
          <w:ilvl w:val="0"/>
          <w:numId w:val="29"/>
        </w:numPr>
      </w:pPr>
    </w:p>
    <w:p w:rsidR="005F1360" w:rsidRPr="00DB59E7" w:rsidRDefault="005F1360" w:rsidP="005F1360">
      <w:pPr>
        <w:pStyle w:val="a3"/>
        <w:numPr>
          <w:ilvl w:val="0"/>
          <w:numId w:val="29"/>
        </w:numPr>
      </w:pPr>
      <w:r w:rsidRPr="00DB59E7">
        <w:t>ХХХ –</w:t>
      </w:r>
      <w:r w:rsidRPr="005F1360">
        <w:rPr>
          <w:szCs w:val="20"/>
        </w:rPr>
        <w:t xml:space="preserve"> </w:t>
      </w:r>
      <w:r w:rsidRPr="005F1360">
        <w:rPr>
          <w:color w:val="000000"/>
          <w:szCs w:val="20"/>
          <w:shd w:val="clear" w:color="auto" w:fill="FFFFFF"/>
        </w:rPr>
        <w:t>в структуре аналитических кодов вида выбытий, которые предусмотрены планом ФХД</w:t>
      </w:r>
      <w:r w:rsidRPr="00DB59E7">
        <w:t>.</w:t>
      </w:r>
    </w:p>
    <w:p w:rsidR="005F1360" w:rsidRPr="00DB59E7" w:rsidRDefault="005F1360" w:rsidP="005F1360">
      <w:pPr>
        <w:pStyle w:val="a3"/>
        <w:numPr>
          <w:ilvl w:val="0"/>
          <w:numId w:val="29"/>
        </w:numPr>
      </w:pPr>
    </w:p>
    <w:p w:rsidR="005F1360" w:rsidRPr="00DB59E7" w:rsidRDefault="005F1360" w:rsidP="005F1360">
      <w:pPr>
        <w:pStyle w:val="a3"/>
        <w:numPr>
          <w:ilvl w:val="0"/>
          <w:numId w:val="29"/>
        </w:numPr>
      </w:pPr>
      <w:r w:rsidRPr="005F1360">
        <w:rPr>
          <w:color w:val="993366"/>
          <w:vertAlign w:val="superscript"/>
        </w:rPr>
        <w:t>&lt;1&gt;</w:t>
      </w:r>
      <w:r w:rsidRPr="00880A72">
        <w:t xml:space="preserve"> В разрезе подстатей КОСГУ, в зависимости от вида санкций: 292, 293, 294, 295, 296, 297.</w:t>
      </w:r>
    </w:p>
    <w:p w:rsidR="005F1360" w:rsidRPr="00DB59E7" w:rsidRDefault="005F1360" w:rsidP="005F1360">
      <w:pPr>
        <w:pStyle w:val="a3"/>
        <w:numPr>
          <w:ilvl w:val="0"/>
          <w:numId w:val="29"/>
        </w:numPr>
      </w:pPr>
    </w:p>
    <w:p w:rsidR="005F1360" w:rsidRPr="00DB59E7" w:rsidRDefault="005F1360" w:rsidP="005F1360">
      <w:pPr>
        <w:pStyle w:val="a3"/>
        <w:numPr>
          <w:ilvl w:val="0"/>
          <w:numId w:val="29"/>
        </w:numPr>
      </w:pPr>
    </w:p>
    <w:p w:rsidR="00504C45" w:rsidRPr="00C757E0" w:rsidRDefault="00504C45" w:rsidP="00504C45">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C757E0">
        <w:t xml:space="preserve">Приложение </w:t>
      </w:r>
      <w:r w:rsidRPr="00504C45">
        <w:rPr>
          <w:rStyle w:val="fill"/>
          <w:b w:val="0"/>
          <w:i w:val="0"/>
        </w:rPr>
        <w:t>8</w:t>
      </w:r>
      <w:r w:rsidRPr="00C757E0">
        <w:br/>
        <w:t xml:space="preserve">к приказу </w:t>
      </w:r>
      <w:r w:rsidRPr="00504C45">
        <w:rPr>
          <w:highlight w:val="yellow"/>
        </w:rPr>
        <w:t xml:space="preserve">от </w:t>
      </w:r>
      <w:r w:rsidRPr="00504C45">
        <w:rPr>
          <w:rStyle w:val="fill"/>
          <w:b w:val="0"/>
          <w:i w:val="0"/>
          <w:highlight w:val="yellow"/>
        </w:rPr>
        <w:t xml:space="preserve">28.12.2018 </w:t>
      </w:r>
      <w:r w:rsidRPr="00504C45">
        <w:rPr>
          <w:highlight w:val="yellow"/>
        </w:rPr>
        <w:t>№</w:t>
      </w:r>
      <w:r w:rsidRPr="00C757E0">
        <w:t xml:space="preserve"> </w:t>
      </w:r>
    </w:p>
    <w:p w:rsidR="00504C45" w:rsidRPr="00C757E0" w:rsidRDefault="00504C45" w:rsidP="00504C45">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57E0">
        <w:t> </w:t>
      </w:r>
    </w:p>
    <w:p w:rsidR="00504C45" w:rsidRPr="00C757E0" w:rsidRDefault="00504C45" w:rsidP="00504C45">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57E0">
        <w:t>Номера журналов операций</w:t>
      </w:r>
    </w:p>
    <w:p w:rsidR="00504C45" w:rsidRPr="00C757E0" w:rsidRDefault="00504C45" w:rsidP="00504C45">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C757E0">
        <w:t> </w:t>
      </w:r>
    </w:p>
    <w:tbl>
      <w:tblPr>
        <w:tblW w:w="8700" w:type="dxa"/>
        <w:tblCellMar>
          <w:top w:w="15" w:type="dxa"/>
          <w:left w:w="15" w:type="dxa"/>
          <w:bottom w:w="15" w:type="dxa"/>
          <w:right w:w="15" w:type="dxa"/>
        </w:tblCellMar>
        <w:tblLook w:val="04A0" w:firstRow="1" w:lastRow="0" w:firstColumn="1" w:lastColumn="0" w:noHBand="0" w:noVBand="1"/>
      </w:tblPr>
      <w:tblGrid>
        <w:gridCol w:w="1649"/>
        <w:gridCol w:w="7051"/>
      </w:tblGrid>
      <w:tr w:rsidR="00504C45" w:rsidRPr="00C757E0" w:rsidTr="0014695D">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sz w:val="20"/>
                <w:szCs w:val="20"/>
              </w:rPr>
              <w:t>Номер журнала</w:t>
            </w:r>
          </w:p>
        </w:tc>
        <w:tc>
          <w:tcPr>
            <w:tcW w:w="0" w:type="auto"/>
            <w:tcBorders>
              <w:top w:val="single" w:sz="8" w:space="0" w:color="000000"/>
              <w:left w:val="single" w:sz="8" w:space="0" w:color="000000"/>
              <w:bottom w:val="double" w:sz="6"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sz w:val="20"/>
                <w:szCs w:val="20"/>
              </w:rPr>
              <w:t>Наименование журнала</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по счету «Касса»</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с безналичными денежными средствами</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расчетов с подотчетными лицами</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расчетов с поставщиками и подрядчиками</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расчетов с дебиторами по доходам</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расчетов по оплате труда</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7</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операций по выбытию и перемещению нефинансовых активов</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jc w:val="center"/>
              <w:rPr>
                <w:sz w:val="20"/>
                <w:szCs w:val="20"/>
              </w:rPr>
            </w:pPr>
            <w:r w:rsidRPr="00C757E0">
              <w:rPr>
                <w:rStyle w:val="fill"/>
                <w:b w:val="0"/>
                <w:i w:val="0"/>
                <w:sz w:val="20"/>
                <w:szCs w:val="20"/>
              </w:rPr>
              <w:t>8</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504C45" w:rsidRPr="00C757E0" w:rsidRDefault="00504C45" w:rsidP="0014695D">
            <w:pPr>
              <w:rPr>
                <w:sz w:val="20"/>
                <w:szCs w:val="20"/>
              </w:rPr>
            </w:pPr>
            <w:r w:rsidRPr="00C757E0">
              <w:rPr>
                <w:rStyle w:val="fill"/>
                <w:b w:val="0"/>
                <w:i w:val="0"/>
                <w:sz w:val="20"/>
                <w:szCs w:val="20"/>
              </w:rPr>
              <w:t>Журнал по прочим операциям</w:t>
            </w:r>
          </w:p>
        </w:tc>
      </w:tr>
      <w:tr w:rsidR="00504C45" w:rsidRPr="00C757E0"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04C45" w:rsidRPr="00C757E0" w:rsidRDefault="00504C45" w:rsidP="0014695D">
            <w:pPr>
              <w:jc w:val="center"/>
              <w:rPr>
                <w:rStyle w:val="fill"/>
                <w:b w:val="0"/>
                <w:i w:val="0"/>
                <w:sz w:val="20"/>
                <w:szCs w:val="20"/>
              </w:rPr>
            </w:pPr>
            <w:r>
              <w:rPr>
                <w:rStyle w:val="fill"/>
                <w:b w:val="0"/>
                <w:i w:val="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04C45" w:rsidRPr="00C757E0" w:rsidRDefault="00504C45" w:rsidP="0014695D">
            <w:pPr>
              <w:rPr>
                <w:rStyle w:val="fill"/>
                <w:b w:val="0"/>
                <w:i w:val="0"/>
                <w:sz w:val="20"/>
                <w:szCs w:val="20"/>
              </w:rPr>
            </w:pPr>
            <w:r>
              <w:rPr>
                <w:rStyle w:val="fill"/>
                <w:b w:val="0"/>
                <w:i w:val="0"/>
                <w:sz w:val="20"/>
                <w:szCs w:val="20"/>
              </w:rPr>
              <w:t>Журнал по санкционированию</w:t>
            </w:r>
          </w:p>
        </w:tc>
      </w:tr>
    </w:tbl>
    <w:p w:rsidR="00504C45" w:rsidRPr="00C757E0" w:rsidRDefault="00504C45" w:rsidP="00504C45">
      <w:pPr>
        <w:pStyle w:val="a3"/>
        <w:numPr>
          <w:ilvl w:val="0"/>
          <w:numId w:val="29"/>
        </w:numPr>
      </w:pPr>
    </w:p>
    <w:p w:rsidR="00504C45" w:rsidRPr="00C757E0" w:rsidRDefault="00504C45" w:rsidP="00504C45">
      <w:pPr>
        <w:pStyle w:val="a3"/>
        <w:numPr>
          <w:ilvl w:val="0"/>
          <w:numId w:val="29"/>
        </w:numPr>
      </w:pP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D653E3">
        <w:rPr>
          <w:rFonts w:ascii="Times New Roman" w:hAnsi="Times New Roman" w:cs="Times New Roman"/>
        </w:rPr>
        <w:t xml:space="preserve">Приложение </w:t>
      </w:r>
      <w:r w:rsidRPr="00D653E3">
        <w:rPr>
          <w:rStyle w:val="fill"/>
          <w:rFonts w:ascii="Times New Roman" w:hAnsi="Times New Roman"/>
          <w:b w:val="0"/>
          <w:i w:val="0"/>
        </w:rPr>
        <w:t>9</w:t>
      </w:r>
      <w:r w:rsidRPr="00D653E3">
        <w:rPr>
          <w:rFonts w:ascii="Times New Roman" w:hAnsi="Times New Roman" w:cs="Times New Roman"/>
        </w:rPr>
        <w:br/>
        <w:t xml:space="preserve">к приказу от </w:t>
      </w:r>
      <w:r w:rsidRPr="00D653E3">
        <w:rPr>
          <w:rStyle w:val="fill"/>
          <w:rFonts w:ascii="Times New Roman" w:hAnsi="Times New Roman"/>
          <w:b w:val="0"/>
          <w:i w:val="0"/>
          <w:highlight w:val="yellow"/>
        </w:rPr>
        <w:t>28.12.2018</w:t>
      </w:r>
      <w:r w:rsidRPr="00D653E3">
        <w:rPr>
          <w:rFonts w:ascii="Times New Roman" w:hAnsi="Times New Roman" w:cs="Times New Roman"/>
          <w:highlight w:val="yellow"/>
        </w:rPr>
        <w:t xml:space="preserve"> №</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rPr>
        <w:t> </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D653E3">
        <w:rPr>
          <w:rFonts w:ascii="Times New Roman" w:hAnsi="Times New Roman" w:cs="Times New Roman"/>
        </w:rPr>
        <w:t>Перечень неунифицированных форм первичных документов</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rPr>
        <w:t>1. Расчетный лист.</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rPr>
        <w:t>2. Свод универсальный,</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rPr>
        <w:t>3. Свод отчислений и налогов,</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rPr>
        <w:t>4.Квитанция по оплате за услуги по присмотру и уходу за детьми</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highlight w:val="yellow"/>
        </w:rPr>
        <w:t>5.Меню</w:t>
      </w:r>
      <w:r w:rsidRPr="00D653E3">
        <w:rPr>
          <w:rFonts w:ascii="Times New Roman" w:hAnsi="Times New Roman" w:cs="Times New Roman"/>
        </w:rPr>
        <w:t xml:space="preserve">  </w:t>
      </w: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D653E3" w:rsidRPr="00D653E3" w:rsidRDefault="00D653E3" w:rsidP="00D653E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D653E3">
        <w:rPr>
          <w:rFonts w:ascii="Times New Roman" w:hAnsi="Times New Roman" w:cs="Times New Roman"/>
        </w:rPr>
        <w:t xml:space="preserve">Формы </w:t>
      </w:r>
      <w:proofErr w:type="gramStart"/>
      <w:r w:rsidRPr="00D653E3">
        <w:rPr>
          <w:rFonts w:ascii="Times New Roman" w:hAnsi="Times New Roman" w:cs="Times New Roman"/>
        </w:rPr>
        <w:t>прилагаются .</w:t>
      </w:r>
      <w:proofErr w:type="gramEnd"/>
    </w:p>
    <w:p w:rsidR="00D653E3" w:rsidRPr="008B0E56" w:rsidRDefault="00D653E3" w:rsidP="00D653E3">
      <w:pPr>
        <w:pStyle w:val="a4"/>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8B0E56">
        <w:t xml:space="preserve">Приложение </w:t>
      </w:r>
      <w:r>
        <w:rPr>
          <w:rStyle w:val="fill"/>
          <w:b w:val="0"/>
          <w:i w:val="0"/>
        </w:rPr>
        <w:t>10</w:t>
      </w:r>
      <w:r w:rsidRPr="008B0E56">
        <w:br/>
        <w:t xml:space="preserve">к приказу от </w:t>
      </w:r>
      <w:r w:rsidRPr="005B5F2E">
        <w:rPr>
          <w:rStyle w:val="fill"/>
          <w:b w:val="0"/>
          <w:i w:val="0"/>
          <w:highlight w:val="yellow"/>
        </w:rPr>
        <w:t>28.12.2018</w:t>
      </w:r>
      <w:r w:rsidRPr="005B5F2E">
        <w:rPr>
          <w:highlight w:val="yellow"/>
        </w:rPr>
        <w:t xml:space="preserve"> №</w:t>
      </w:r>
      <w:r w:rsidRPr="008B0E56">
        <w:rPr>
          <w:iCs/>
        </w:rPr>
        <w:t xml:space="preserve"> </w:t>
      </w:r>
    </w:p>
    <w:p w:rsidR="00D653E3" w:rsidRPr="008B0E56" w:rsidRDefault="00D653E3" w:rsidP="00D653E3">
      <w:pPr>
        <w:pStyle w:val="a4"/>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8B0E56">
        <w:t> </w:t>
      </w:r>
    </w:p>
    <w:p w:rsidR="00D653E3" w:rsidRPr="008B0E56" w:rsidRDefault="00D653E3" w:rsidP="00D653E3">
      <w:pPr>
        <w:pStyle w:val="a4"/>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pPr>
      <w:r w:rsidRPr="008B0E56">
        <w:t> </w:t>
      </w:r>
    </w:p>
    <w:p w:rsidR="00D653E3" w:rsidRPr="002219FC" w:rsidRDefault="00D653E3" w:rsidP="00D653E3">
      <w:pPr>
        <w:pStyle w:val="a4"/>
        <w:numPr>
          <w:ilvl w:val="0"/>
          <w:numId w:val="29"/>
        </w:numPr>
        <w:jc w:val="center"/>
      </w:pPr>
    </w:p>
    <w:p w:rsidR="00D653E3" w:rsidRPr="002219FC" w:rsidRDefault="00D653E3" w:rsidP="00D653E3">
      <w:pPr>
        <w:pStyle w:val="a4"/>
        <w:numPr>
          <w:ilvl w:val="0"/>
          <w:numId w:val="29"/>
        </w:numPr>
        <w:jc w:val="center"/>
      </w:pPr>
      <w:r w:rsidRPr="002219FC">
        <w:t>Перечень лиц, имеющих право подписи первичных документов</w:t>
      </w:r>
    </w:p>
    <w:p w:rsidR="00D653E3" w:rsidRPr="002219FC" w:rsidRDefault="00D653E3" w:rsidP="00D653E3">
      <w:pPr>
        <w:pStyle w:val="a4"/>
        <w:numPr>
          <w:ilvl w:val="0"/>
          <w:numId w:val="29"/>
        </w:numPr>
      </w:pPr>
      <w:r w:rsidRPr="002219FC">
        <w:t> </w:t>
      </w:r>
    </w:p>
    <w:tbl>
      <w:tblPr>
        <w:tblW w:w="8194" w:type="dxa"/>
        <w:tblLook w:val="04A0" w:firstRow="1" w:lastRow="0" w:firstColumn="1" w:lastColumn="0" w:noHBand="0" w:noVBand="1"/>
      </w:tblPr>
      <w:tblGrid>
        <w:gridCol w:w="403"/>
        <w:gridCol w:w="4083"/>
        <w:gridCol w:w="2177"/>
        <w:gridCol w:w="1531"/>
      </w:tblGrid>
      <w:tr w:rsidR="00D653E3" w:rsidRPr="002219FC"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rPr>
              <w:t xml:space="preserve">№ </w:t>
            </w:r>
            <w:r w:rsidRPr="002219FC">
              <w:br/>
            </w:r>
            <w:r w:rsidRPr="002219FC">
              <w:rPr>
                <w:bCs/>
              </w:rPr>
              <w:t>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rPr>
              <w:t>Должность</w:t>
            </w:r>
            <w:r w:rsidRPr="002219FC">
              <w:t xml:space="preserve">, </w:t>
            </w:r>
            <w:r w:rsidRPr="002219FC">
              <w:rPr>
                <w:bCs/>
              </w:rPr>
              <w:t>Ф.И.О.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rPr>
              <w:t xml:space="preserve">Наименование </w:t>
            </w:r>
            <w:r w:rsidRPr="002219FC">
              <w:br/>
            </w:r>
            <w:r w:rsidRPr="002219FC">
              <w:rPr>
                <w:bCs/>
              </w:rPr>
              <w:t>документов</w:t>
            </w:r>
          </w:p>
        </w:tc>
        <w:tc>
          <w:tcPr>
            <w:tcW w:w="15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2219FC" w:rsidRDefault="00D653E3" w:rsidP="0014695D">
            <w:pPr>
              <w:pStyle w:val="a4"/>
            </w:pPr>
            <w:r w:rsidRPr="002219FC">
              <w:rPr>
                <w:bCs/>
              </w:rPr>
              <w:t xml:space="preserve">С приказом </w:t>
            </w:r>
            <w:r w:rsidRPr="002219FC">
              <w:br/>
            </w:r>
            <w:r w:rsidRPr="002219FC">
              <w:rPr>
                <w:bCs/>
              </w:rPr>
              <w:t>ознакомлен</w:t>
            </w:r>
          </w:p>
        </w:tc>
      </w:tr>
      <w:tr w:rsidR="00D653E3" w:rsidRPr="002219FC"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Директор, Семенова Е.Ю.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Все документы</w:t>
            </w:r>
          </w:p>
        </w:tc>
        <w:tc>
          <w:tcPr>
            <w:tcW w:w="15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2219FC" w:rsidRDefault="00D653E3" w:rsidP="0014695D">
            <w:pPr>
              <w:pStyle w:val="a4"/>
            </w:pPr>
            <w:r w:rsidRPr="002219FC">
              <w:t> </w:t>
            </w:r>
          </w:p>
        </w:tc>
      </w:tr>
      <w:tr w:rsidR="00D653E3" w:rsidRPr="002219FC"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Главный бухгалтер</w:t>
            </w:r>
            <w:r w:rsidRPr="002219FC">
              <w:rPr>
                <w:iCs/>
              </w:rPr>
              <w:t xml:space="preserve">, </w:t>
            </w:r>
            <w:proofErr w:type="spellStart"/>
            <w:r w:rsidRPr="002219FC">
              <w:rPr>
                <w:iCs/>
              </w:rPr>
              <w:t>Симовских</w:t>
            </w:r>
            <w:proofErr w:type="spellEnd"/>
            <w:r w:rsidRPr="002219FC">
              <w:rPr>
                <w:iCs/>
              </w:rPr>
              <w:t xml:space="preserve"> И.Н.</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Все документы</w:t>
            </w:r>
          </w:p>
        </w:tc>
        <w:tc>
          <w:tcPr>
            <w:tcW w:w="15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2219FC" w:rsidRDefault="00D653E3" w:rsidP="0014695D">
            <w:pPr>
              <w:pStyle w:val="a4"/>
            </w:pPr>
            <w:r w:rsidRPr="002219FC">
              <w:t> </w:t>
            </w:r>
          </w:p>
        </w:tc>
      </w:tr>
      <w:tr w:rsidR="00D653E3" w:rsidRPr="002219FC"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Заведующий хозяйством, Нефедова Н.В.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2219FC" w:rsidRDefault="00D653E3" w:rsidP="0014695D">
            <w:pPr>
              <w:pStyle w:val="a4"/>
            </w:pPr>
            <w:r w:rsidRPr="002219FC">
              <w:rPr>
                <w:bCs/>
                <w:iCs/>
              </w:rPr>
              <w:t>Товарные накладные</w:t>
            </w:r>
            <w:r w:rsidRPr="002219FC">
              <w:rPr>
                <w:iCs/>
              </w:rPr>
              <w:t xml:space="preserve"> </w:t>
            </w:r>
            <w:r w:rsidRPr="002219FC">
              <w:br/>
            </w:r>
          </w:p>
        </w:tc>
        <w:tc>
          <w:tcPr>
            <w:tcW w:w="153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2219FC" w:rsidRDefault="00D653E3" w:rsidP="0014695D">
            <w:pPr>
              <w:pStyle w:val="a4"/>
            </w:pPr>
            <w:r w:rsidRPr="002219FC">
              <w:t> </w:t>
            </w:r>
          </w:p>
        </w:tc>
      </w:tr>
    </w:tbl>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sidRPr="003B681E">
        <w:rPr>
          <w:rFonts w:ascii="Times New Roman" w:hAnsi="Times New Roman" w:cs="Times New Roman"/>
          <w:sz w:val="22"/>
          <w:szCs w:val="22"/>
        </w:rPr>
        <w:t>Приложение 1</w:t>
      </w:r>
      <w:r>
        <w:rPr>
          <w:rFonts w:ascii="Times New Roman" w:hAnsi="Times New Roman" w:cs="Times New Roman"/>
          <w:sz w:val="22"/>
          <w:szCs w:val="22"/>
        </w:rPr>
        <w:t>1</w:t>
      </w:r>
      <w:r w:rsidRPr="003B681E">
        <w:rPr>
          <w:rFonts w:ascii="Times New Roman" w:hAnsi="Times New Roman" w:cs="Times New Roman"/>
          <w:sz w:val="22"/>
          <w:szCs w:val="22"/>
        </w:rPr>
        <w:br/>
        <w:t xml:space="preserve">к приказу от </w:t>
      </w:r>
      <w:r w:rsidRPr="00BB24F6">
        <w:rPr>
          <w:rFonts w:ascii="Times New Roman" w:hAnsi="Times New Roman" w:cs="Times New Roman"/>
          <w:sz w:val="22"/>
          <w:szCs w:val="22"/>
          <w:highlight w:val="yellow"/>
        </w:rPr>
        <w:t>28.12.2018</w:t>
      </w:r>
      <w:r w:rsidRPr="00BB24F6">
        <w:rPr>
          <w:rFonts w:ascii="Times New Roman" w:hAnsi="Times New Roman" w:cs="Times New Roman"/>
          <w:i/>
          <w:iCs/>
          <w:sz w:val="22"/>
          <w:szCs w:val="22"/>
          <w:highlight w:val="yellow"/>
        </w:rPr>
        <w:t xml:space="preserve"> </w:t>
      </w:r>
      <w:r w:rsidRPr="00BB24F6">
        <w:rPr>
          <w:rFonts w:ascii="Times New Roman" w:hAnsi="Times New Roman" w:cs="Times New Roman"/>
          <w:sz w:val="22"/>
          <w:szCs w:val="22"/>
          <w:highlight w:val="yellow"/>
        </w:rPr>
        <w:t>№</w:t>
      </w:r>
      <w:r>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Положение о внутреннем финансовом контроле</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1. Общие положения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1.1. 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финансового контроля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1.2. Внутренний финансовый контроль направлен на:</w:t>
      </w:r>
    </w:p>
    <w:p w:rsidR="00D653E3" w:rsidRPr="003B681E" w:rsidRDefault="00D653E3" w:rsidP="00D653E3">
      <w:pPr>
        <w:numPr>
          <w:ilvl w:val="0"/>
          <w:numId w:val="3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создание системы соблюдения законодательства России в сфере финансовой деятельности, внутренних процедур составления и исполнения плана финансово-хозяйственной деятельности;</w:t>
      </w:r>
    </w:p>
    <w:p w:rsidR="00D653E3" w:rsidRPr="003B681E" w:rsidRDefault="00D653E3" w:rsidP="00D653E3">
      <w:pPr>
        <w:numPr>
          <w:ilvl w:val="0"/>
          <w:numId w:val="3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повышение качества составления и достоверности бухгалтерской отчетности и ведения бухгалтерского учета;</w:t>
      </w:r>
    </w:p>
    <w:p w:rsidR="00D653E3" w:rsidRPr="003B681E" w:rsidRDefault="00D653E3" w:rsidP="00D653E3">
      <w:pPr>
        <w:numPr>
          <w:ilvl w:val="0"/>
          <w:numId w:val="3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повышение результативности использования субсидий, средств, полученных от платной деятельности.</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1.3. Внутренний контроль в учреждении осуществляют:</w:t>
      </w:r>
    </w:p>
    <w:p w:rsidR="00D653E3" w:rsidRPr="003B681E" w:rsidRDefault="00D653E3" w:rsidP="00D653E3">
      <w:pPr>
        <w:numPr>
          <w:ilvl w:val="0"/>
          <w:numId w:val="3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созданная приказом руководителя комиссия;</w:t>
      </w:r>
    </w:p>
    <w:p w:rsidR="00D653E3" w:rsidRPr="003B681E" w:rsidRDefault="00D653E3" w:rsidP="00D653E3">
      <w:pPr>
        <w:numPr>
          <w:ilvl w:val="0"/>
          <w:numId w:val="3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руководители всех уровней, сотрудники учреждения;</w:t>
      </w:r>
    </w:p>
    <w:p w:rsidR="00D653E3" w:rsidRPr="003B681E" w:rsidRDefault="00D653E3" w:rsidP="00D653E3">
      <w:pPr>
        <w:numPr>
          <w:ilvl w:val="0"/>
          <w:numId w:val="3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сторонние организации или внешние аудиторы, привлекаемые для целей проверки финансово-хозяйственной деятельности учреждения.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lastRenderedPageBreak/>
        <w:t>1.4. Целями внутреннего финансового контроля учреждения являются:</w:t>
      </w:r>
    </w:p>
    <w:p w:rsidR="00D653E3" w:rsidRPr="003B681E" w:rsidRDefault="00D653E3" w:rsidP="00D653E3">
      <w:pPr>
        <w:numPr>
          <w:ilvl w:val="0"/>
          <w:numId w:val="3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подтверждение достоверности бухгалтерского учета и отчетности учреждения и соблюдения порядка ведения учета методологии и стандартам бухгалтерского учета, установленным Минфином России;</w:t>
      </w:r>
    </w:p>
    <w:p w:rsidR="00D653E3" w:rsidRPr="003B681E" w:rsidRDefault="00D653E3" w:rsidP="00D653E3">
      <w:pPr>
        <w:numPr>
          <w:ilvl w:val="0"/>
          <w:numId w:val="3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 соблюдение другого действующего законодательства России, регулирующего порядок осуществления финансово-хозяйственной деятельности;</w:t>
      </w:r>
    </w:p>
    <w:p w:rsidR="00D653E3" w:rsidRPr="003B681E" w:rsidRDefault="00D653E3" w:rsidP="00D653E3">
      <w:pPr>
        <w:numPr>
          <w:ilvl w:val="0"/>
          <w:numId w:val="3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подготовка предложений по повышению экономности и результативности использования средств бюджета.</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1.5. Основные задачи внутреннего контроля:</w:t>
      </w:r>
    </w:p>
    <w:p w:rsidR="00D653E3" w:rsidRPr="003B681E" w:rsidRDefault="00D653E3" w:rsidP="00D653E3">
      <w:pPr>
        <w:numPr>
          <w:ilvl w:val="0"/>
          <w:numId w:val="33"/>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rsidR="00D653E3" w:rsidRPr="003B681E" w:rsidRDefault="00D653E3" w:rsidP="00D653E3">
      <w:pPr>
        <w:numPr>
          <w:ilvl w:val="0"/>
          <w:numId w:val="33"/>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установление соответствия осуществляемых операций регламентам, полномочиям сотрудников;</w:t>
      </w:r>
    </w:p>
    <w:p w:rsidR="00D653E3" w:rsidRPr="003B681E" w:rsidRDefault="00D653E3" w:rsidP="00D653E3">
      <w:pPr>
        <w:numPr>
          <w:ilvl w:val="0"/>
          <w:numId w:val="33"/>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соблюдение установленных технологических процессов и операций при осуществлении деятельности;</w:t>
      </w:r>
    </w:p>
    <w:p w:rsidR="00D653E3" w:rsidRPr="003B681E" w:rsidRDefault="00D653E3" w:rsidP="00D653E3">
      <w:pPr>
        <w:numPr>
          <w:ilvl w:val="0"/>
          <w:numId w:val="33"/>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анализ системы внутреннего контроля учреждения, позволяющий выявить существенные аспекты, влияющие на ее эффективность.</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1.6. Принципы внутреннего финансового контроля учреждения:</w:t>
      </w:r>
    </w:p>
    <w:p w:rsidR="00D653E3" w:rsidRPr="003B681E" w:rsidRDefault="00D653E3" w:rsidP="00D653E3">
      <w:pPr>
        <w:numPr>
          <w:ilvl w:val="0"/>
          <w:numId w:val="34"/>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принцип законности. Неуклонное и точное соблюдение всеми субъектами внутреннего контроля норм и правил, установленных законодательством России;</w:t>
      </w:r>
    </w:p>
    <w:p w:rsidR="00D653E3" w:rsidRPr="003B681E" w:rsidRDefault="00D653E3" w:rsidP="00D653E3">
      <w:pPr>
        <w:numPr>
          <w:ilvl w:val="0"/>
          <w:numId w:val="34"/>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принцип объективности. Внутренний контроль осуществляется с 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rsidR="00D653E3" w:rsidRPr="003B681E" w:rsidRDefault="00D653E3" w:rsidP="00D653E3">
      <w:pPr>
        <w:numPr>
          <w:ilvl w:val="0"/>
          <w:numId w:val="34"/>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принцип независимости. Субъекты внутреннего контроля при выполнении своих функциональных обязанностей независимы от объектов внутреннего контроля;</w:t>
      </w:r>
    </w:p>
    <w:p w:rsidR="00D653E3" w:rsidRPr="003B681E" w:rsidRDefault="00D653E3" w:rsidP="00D653E3">
      <w:pPr>
        <w:numPr>
          <w:ilvl w:val="0"/>
          <w:numId w:val="34"/>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принцип системности. Проведение контрольных мероприятий всех сторон деятельности объекта внутреннего контроля и его взаимосвязей в структуре управления;</w:t>
      </w:r>
    </w:p>
    <w:p w:rsidR="00D653E3" w:rsidRPr="003B681E" w:rsidRDefault="00D653E3" w:rsidP="00D653E3">
      <w:pPr>
        <w:numPr>
          <w:ilvl w:val="0"/>
          <w:numId w:val="34"/>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2. Система внутреннего контроля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2.1. Система внутреннего контроля обеспечивает:</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точность и полноту документации бухгалтерского учета;</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соблюдение требований законодательства;</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своевременность подготовки достоверной бухгалтерской (финансовой) отчетности;</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предотвращение ошибок и искажений;</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исполнение приказов и распоряжений руководителя учреждения;</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выполнение планов финансово-хозяйственной деятельности учреждения;</w:t>
      </w:r>
    </w:p>
    <w:p w:rsidR="00D653E3" w:rsidRPr="003B681E" w:rsidRDefault="00D653E3" w:rsidP="00D653E3">
      <w:pPr>
        <w:numPr>
          <w:ilvl w:val="0"/>
          <w:numId w:val="35"/>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сохранность имущества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2.2. Система внутреннего контроля позволяет следить за эффективностью работы структурных подразделений, отделов, добросовестностью выполнения сотрудниками возложенных на них должностных обязанностей.</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2.3. В рамках внутреннего контроля проверяется правильность отражения совершаемых фактов хозяйственной жизни в соответствии с действующим законодательством России и иными нормативными актами учреждения.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sz w:val="22"/>
          <w:szCs w:val="22"/>
        </w:rPr>
        <w:t> 2.4. П</w:t>
      </w:r>
      <w:r w:rsidRPr="003B681E">
        <w:rPr>
          <w:rFonts w:ascii="Times New Roman" w:hAnsi="Times New Roman" w:cs="Times New Roman"/>
          <w:color w:val="222222"/>
          <w:sz w:val="22"/>
          <w:szCs w:val="22"/>
        </w:rPr>
        <w:t>ри выполнении контрольных действий отдельно или совместно используются следующие методы:</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lastRenderedPageBreak/>
        <w:t xml:space="preserve">– </w:t>
      </w:r>
      <w:proofErr w:type="gramStart"/>
      <w:r w:rsidRPr="003B681E">
        <w:rPr>
          <w:rFonts w:ascii="Times New Roman" w:hAnsi="Times New Roman" w:cs="Times New Roman"/>
          <w:color w:val="222222"/>
          <w:sz w:val="22"/>
          <w:szCs w:val="22"/>
        </w:rPr>
        <w:t>самоконтроль;</w:t>
      </w:r>
      <w:r w:rsidRPr="003B681E">
        <w:rPr>
          <w:rFonts w:ascii="Times New Roman" w:hAnsi="Times New Roman" w:cs="Times New Roman"/>
          <w:color w:val="222222"/>
          <w:sz w:val="22"/>
          <w:szCs w:val="22"/>
        </w:rPr>
        <w:br/>
        <w:t>–</w:t>
      </w:r>
      <w:proofErr w:type="gramEnd"/>
      <w:r w:rsidRPr="003B681E">
        <w:rPr>
          <w:rFonts w:ascii="Times New Roman" w:hAnsi="Times New Roman" w:cs="Times New Roman"/>
          <w:color w:val="222222"/>
          <w:sz w:val="22"/>
          <w:szCs w:val="22"/>
        </w:rPr>
        <w:t xml:space="preserve"> контроль по уровню подчиненности (подведомственности);</w:t>
      </w:r>
      <w:r w:rsidRPr="003B681E">
        <w:rPr>
          <w:rFonts w:ascii="Times New Roman" w:hAnsi="Times New Roman" w:cs="Times New Roman"/>
          <w:color w:val="222222"/>
          <w:sz w:val="22"/>
          <w:szCs w:val="22"/>
        </w:rPr>
        <w:br/>
        <w:t>– смежный контроль.</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2.5. Контрольные действия подразделяются на:</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 визуальные – осуществляются без использования прикладных программных средств </w:t>
      </w:r>
      <w:proofErr w:type="gramStart"/>
      <w:r w:rsidRPr="003B681E">
        <w:rPr>
          <w:rFonts w:ascii="Times New Roman" w:hAnsi="Times New Roman" w:cs="Times New Roman"/>
          <w:color w:val="222222"/>
          <w:sz w:val="22"/>
          <w:szCs w:val="22"/>
        </w:rPr>
        <w:t>автоматизации;</w:t>
      </w:r>
      <w:r w:rsidRPr="003B681E">
        <w:rPr>
          <w:rFonts w:ascii="Times New Roman" w:hAnsi="Times New Roman" w:cs="Times New Roman"/>
          <w:color w:val="222222"/>
          <w:sz w:val="22"/>
          <w:szCs w:val="22"/>
        </w:rPr>
        <w:br/>
        <w:t>–</w:t>
      </w:r>
      <w:proofErr w:type="gramEnd"/>
      <w:r w:rsidRPr="003B681E">
        <w:rPr>
          <w:rFonts w:ascii="Times New Roman" w:hAnsi="Times New Roman" w:cs="Times New Roman"/>
          <w:color w:val="222222"/>
          <w:sz w:val="22"/>
          <w:szCs w:val="22"/>
        </w:rPr>
        <w:t xml:space="preserve"> автоматические – осуществляются с использованием прикладных программных средств автоматизации без участия должностных лиц;</w:t>
      </w:r>
      <w:r w:rsidRPr="003B681E">
        <w:rPr>
          <w:rFonts w:ascii="Times New Roman" w:hAnsi="Times New Roman" w:cs="Times New Roman"/>
          <w:color w:val="222222"/>
          <w:sz w:val="22"/>
          <w:szCs w:val="22"/>
        </w:rPr>
        <w:br/>
        <w:t>– смешанные – выполняются с использованием прикладных программных средств автоматизации с участием должностных лиц.</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2.6. Способы проведения контрольных действий:</w:t>
      </w:r>
    </w:p>
    <w:p w:rsidR="00D653E3" w:rsidRPr="003B681E" w:rsidRDefault="00D653E3" w:rsidP="00D653E3">
      <w:pPr>
        <w:shd w:val="clear" w:color="auto" w:fill="FFFFFF"/>
        <w:textAlignment w:val="baseline"/>
        <w:rPr>
          <w:rFonts w:ascii="Times New Roman" w:hAnsi="Times New Roman" w:cs="Times New Roman"/>
          <w:sz w:val="22"/>
          <w:szCs w:val="22"/>
        </w:rPr>
      </w:pPr>
      <w:r w:rsidRPr="003B681E">
        <w:rPr>
          <w:rFonts w:ascii="Times New Roman" w:hAnsi="Times New Roman" w:cs="Times New Roman"/>
          <w:color w:val="222222"/>
          <w:sz w:val="22"/>
          <w:szCs w:val="22"/>
        </w:rPr>
        <w:t xml:space="preserve">– сплошной способ –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w:t>
      </w:r>
      <w:proofErr w:type="gramStart"/>
      <w:r w:rsidRPr="003B681E">
        <w:rPr>
          <w:rFonts w:ascii="Times New Roman" w:hAnsi="Times New Roman" w:cs="Times New Roman"/>
          <w:color w:val="222222"/>
          <w:sz w:val="22"/>
          <w:szCs w:val="22"/>
        </w:rPr>
        <w:t>процедуры;</w:t>
      </w:r>
      <w:r w:rsidRPr="003B681E">
        <w:rPr>
          <w:rFonts w:ascii="Times New Roman" w:hAnsi="Times New Roman" w:cs="Times New Roman"/>
          <w:color w:val="222222"/>
          <w:sz w:val="22"/>
          <w:szCs w:val="22"/>
        </w:rPr>
        <w:br/>
        <w:t>–</w:t>
      </w:r>
      <w:proofErr w:type="gramEnd"/>
      <w:r w:rsidRPr="003B681E">
        <w:rPr>
          <w:rFonts w:ascii="Times New Roman" w:hAnsi="Times New Roman" w:cs="Times New Roman"/>
          <w:color w:val="222222"/>
          <w:sz w:val="22"/>
          <w:szCs w:val="22"/>
        </w:rPr>
        <w:t xml:space="preserve"> выборочный способ –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процедуры.</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2.7. При проведении внутреннего контроля проводятся: </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 xml:space="preserve">проверка документального оформления: </w:t>
      </w:r>
      <w:r w:rsidRPr="003B681E">
        <w:rPr>
          <w:rFonts w:ascii="Times New Roman" w:hAnsi="Times New Roman" w:cs="Times New Roman"/>
          <w:sz w:val="22"/>
          <w:szCs w:val="22"/>
        </w:rPr>
        <w:br/>
        <w:t>– записи в регистрах бухгалтерского учета проводятся на основе первичных учетных документов (в том числе бухгалтерских справок</w:t>
      </w:r>
      <w:proofErr w:type="gramStart"/>
      <w:r w:rsidRPr="003B681E">
        <w:rPr>
          <w:rFonts w:ascii="Times New Roman" w:hAnsi="Times New Roman" w:cs="Times New Roman"/>
          <w:sz w:val="22"/>
          <w:szCs w:val="22"/>
        </w:rPr>
        <w:t>);</w:t>
      </w:r>
      <w:r w:rsidRPr="003B681E">
        <w:rPr>
          <w:rFonts w:ascii="Times New Roman" w:hAnsi="Times New Roman" w:cs="Times New Roman"/>
          <w:sz w:val="22"/>
          <w:szCs w:val="22"/>
        </w:rPr>
        <w:br/>
        <w:t>–</w:t>
      </w:r>
      <w:proofErr w:type="gramEnd"/>
      <w:r w:rsidRPr="003B681E">
        <w:rPr>
          <w:rFonts w:ascii="Times New Roman" w:hAnsi="Times New Roman" w:cs="Times New Roman"/>
          <w:sz w:val="22"/>
          <w:szCs w:val="22"/>
        </w:rPr>
        <w:t xml:space="preserve"> включение в бухгалтерскую (финансовую) отчетность существенных оценочных значений;</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 xml:space="preserve">подтверждение соответствия между объектами (документами) и их соответствия установленным требованиям; </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соотнесение оплаты материальных активов с их поступлением в учреждение;</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санкционирование сделок и операций;</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 xml:space="preserve">сверка расчетов учреждения с поставщиками и покупателями и </w:t>
      </w:r>
      <w:proofErr w:type="gramStart"/>
      <w:r w:rsidRPr="003B681E">
        <w:rPr>
          <w:rFonts w:ascii="Times New Roman" w:hAnsi="Times New Roman" w:cs="Times New Roman"/>
          <w:sz w:val="22"/>
          <w:szCs w:val="22"/>
        </w:rPr>
        <w:t>прочими дебиторами</w:t>
      </w:r>
      <w:proofErr w:type="gramEnd"/>
      <w:r w:rsidRPr="003B681E">
        <w:rPr>
          <w:rFonts w:ascii="Times New Roman" w:hAnsi="Times New Roman" w:cs="Times New Roman"/>
          <w:sz w:val="22"/>
          <w:szCs w:val="22"/>
        </w:rPr>
        <w:t xml:space="preserve"> и кредиторами для подтверждения сумм дебиторской и кредиторской задолженности;</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сверка остатков по счетам бухгалтерского учета наличных денежных средств с остатками денежных средств по данным кассовой книги;</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разграничение полномочий и ротация обязанностей;</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процедуры контроля фактического наличия и состояния объектов (в том числе инвентаризация);</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контроль правильности сделок, учетных операций;</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 xml:space="preserve">процедуры, связанные с компьютерной обработкой информации: </w:t>
      </w:r>
      <w:r w:rsidRPr="003B681E">
        <w:rPr>
          <w:rFonts w:ascii="Times New Roman" w:hAnsi="Times New Roman" w:cs="Times New Roman"/>
          <w:sz w:val="22"/>
          <w:szCs w:val="22"/>
        </w:rPr>
        <w:br/>
        <w:t xml:space="preserve">– регламент доступа к компьютерным программам, информационным системам, данным и </w:t>
      </w:r>
      <w:proofErr w:type="gramStart"/>
      <w:r w:rsidRPr="003B681E">
        <w:rPr>
          <w:rFonts w:ascii="Times New Roman" w:hAnsi="Times New Roman" w:cs="Times New Roman"/>
          <w:sz w:val="22"/>
          <w:szCs w:val="22"/>
        </w:rPr>
        <w:t>справочникам;</w:t>
      </w:r>
      <w:r w:rsidRPr="003B681E">
        <w:rPr>
          <w:rFonts w:ascii="Times New Roman" w:hAnsi="Times New Roman" w:cs="Times New Roman"/>
          <w:sz w:val="22"/>
          <w:szCs w:val="22"/>
        </w:rPr>
        <w:br/>
        <w:t>–</w:t>
      </w:r>
      <w:proofErr w:type="gramEnd"/>
      <w:r w:rsidRPr="003B681E">
        <w:rPr>
          <w:rFonts w:ascii="Times New Roman" w:hAnsi="Times New Roman" w:cs="Times New Roman"/>
          <w:sz w:val="22"/>
          <w:szCs w:val="22"/>
        </w:rPr>
        <w:t xml:space="preserve"> порядок восстановления данных;</w:t>
      </w:r>
      <w:r w:rsidRPr="003B681E">
        <w:rPr>
          <w:rFonts w:ascii="Times New Roman" w:hAnsi="Times New Roman" w:cs="Times New Roman"/>
          <w:sz w:val="22"/>
          <w:szCs w:val="22"/>
        </w:rPr>
        <w:br/>
        <w:t xml:space="preserve">– обеспечение бесперебойного использования компьютерных программ (информационных систем); </w:t>
      </w:r>
      <w:r w:rsidRPr="003B681E">
        <w:rPr>
          <w:rFonts w:ascii="Times New Roman" w:hAnsi="Times New Roman" w:cs="Times New Roman"/>
          <w:sz w:val="22"/>
          <w:szCs w:val="22"/>
        </w:rPr>
        <w:br/>
        <w:t>– логическая и арифметическая проверка данных в ходе обработки информации о фактах хозяйственной жизни. Исключается внесение исправлений в компьютерные программы (информационные системы) без документального оформления;</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3. Организация внутреннего финансового контроля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3.1. Внутренний финансовый контроль в учреждении подразделяется на предварительный, текущий и последующий.</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3.1.1. Предварительный контроль осуществляется до начала совершения хозяйственной операции. Позволяет определить, насколько целесообразной и правомерной является операция.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Предварительный контроль осуществляют руководитель учреждения, его заместители, главный бухгалтер и сотрудники юридического отдела.</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lastRenderedPageBreak/>
        <w:t>В рамках предварительного внутреннего финансового контроля проводится:</w:t>
      </w:r>
    </w:p>
    <w:p w:rsidR="00D653E3" w:rsidRPr="003B681E" w:rsidRDefault="00D653E3" w:rsidP="00D653E3">
      <w:pPr>
        <w:numPr>
          <w:ilvl w:val="0"/>
          <w:numId w:val="36"/>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финансово-плановых документов (расчетов потребности в денежных средствах, смет доходов и расходов и др.) главным бухгалтером (бухгалтером), их визирование, согласование и урегулирование разногласий;</w:t>
      </w:r>
    </w:p>
    <w:p w:rsidR="00D653E3" w:rsidRPr="003B681E" w:rsidRDefault="00D653E3" w:rsidP="00D653E3">
      <w:pPr>
        <w:numPr>
          <w:ilvl w:val="0"/>
          <w:numId w:val="36"/>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специалистами юридической службы и главным бухгалтером (бухгалтером);</w:t>
      </w:r>
    </w:p>
    <w:p w:rsidR="00D653E3" w:rsidRPr="003B681E" w:rsidRDefault="00D653E3" w:rsidP="00D653E3">
      <w:pPr>
        <w:numPr>
          <w:ilvl w:val="0"/>
          <w:numId w:val="36"/>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контроль за принятием обязательств учреждения в пределах утвержденных плановых назначений;</w:t>
      </w:r>
    </w:p>
    <w:p w:rsidR="00D653E3" w:rsidRPr="003B681E" w:rsidRDefault="00D653E3" w:rsidP="00D653E3">
      <w:pPr>
        <w:numPr>
          <w:ilvl w:val="0"/>
          <w:numId w:val="36"/>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проектов приказов руководителя учреждения;</w:t>
      </w:r>
    </w:p>
    <w:p w:rsidR="00D653E3" w:rsidRPr="003B681E" w:rsidRDefault="00D653E3" w:rsidP="00D653E3">
      <w:pPr>
        <w:numPr>
          <w:ilvl w:val="0"/>
          <w:numId w:val="36"/>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документов до совершения хозяйственных операций в соответствии с графиком документооборота, проверка расчетов перед выплатами;</w:t>
      </w:r>
    </w:p>
    <w:p w:rsidR="00D653E3" w:rsidRPr="003B681E" w:rsidRDefault="00D653E3" w:rsidP="00D653E3">
      <w:pPr>
        <w:numPr>
          <w:ilvl w:val="0"/>
          <w:numId w:val="36"/>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бухгалтерской, финансовой, статистической, налоговой и другой отчетности до утверждения или подписания;</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3.1.2. В рамках текущего внутреннего финансового контроля проводится:</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расходных денежных документов до их оплаты (расчетно-платежных ведомостей, платежных поручений, счетов и т. п.). Фактом контроля является разрешение документов к оплате;</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первичных документов, отражающих факты хозяйственной жизни учреждения;</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полноты оприходования полученных в банке наличных денежных средств;</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у подотчетных лиц наличия полученных под отчет наличных денежных средств и (или) оправдательных документов;</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контроль за взысканием дебиторской и погашением кредиторской задолженности;</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сверка аналитического учета с синтетическим (оборотная ведомость);</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фактического наличия материальных средств;</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мониторинг расходования средств субсидии на </w:t>
      </w:r>
      <w:proofErr w:type="spellStart"/>
      <w:r w:rsidRPr="003B681E">
        <w:rPr>
          <w:rFonts w:ascii="Times New Roman" w:hAnsi="Times New Roman" w:cs="Times New Roman"/>
          <w:sz w:val="22"/>
          <w:szCs w:val="22"/>
        </w:rPr>
        <w:t>госзадание</w:t>
      </w:r>
      <w:proofErr w:type="spellEnd"/>
      <w:r w:rsidRPr="003B681E">
        <w:rPr>
          <w:rFonts w:ascii="Times New Roman" w:hAnsi="Times New Roman" w:cs="Times New Roman"/>
          <w:sz w:val="22"/>
          <w:szCs w:val="22"/>
        </w:rPr>
        <w:t xml:space="preserve"> (и других целевых средств) по назначению, оценка эффективности и результативности их расходования;</w:t>
      </w:r>
    </w:p>
    <w:p w:rsidR="00D653E3" w:rsidRPr="003B681E" w:rsidRDefault="00D653E3" w:rsidP="00D653E3">
      <w:pPr>
        <w:numPr>
          <w:ilvl w:val="0"/>
          <w:numId w:val="37"/>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анализ главным бухгалтером (бухгалтером) конкретных журналов операций, в том числе в обособленных подразделениях,</w:t>
      </w:r>
      <w:r w:rsidRPr="003B681E">
        <w:rPr>
          <w:rFonts w:ascii="Times New Roman" w:hAnsi="Times New Roman" w:cs="Times New Roman"/>
          <w:i/>
          <w:iCs/>
          <w:sz w:val="22"/>
          <w:szCs w:val="22"/>
        </w:rPr>
        <w:t xml:space="preserve"> </w:t>
      </w:r>
      <w:r w:rsidRPr="003B681E">
        <w:rPr>
          <w:rFonts w:ascii="Times New Roman" w:hAnsi="Times New Roman" w:cs="Times New Roman"/>
          <w:sz w:val="22"/>
          <w:szCs w:val="22"/>
        </w:rPr>
        <w:t>на соответствие методологии учета и положениям учетной политики учреждения;</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Ведение текущего контроля осуществляется на постоянной основе специалистами финансового отдела и бухгалтерии, сотрудниками планового отдела.</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Проверку первичных учетных документов проводят сотрудники бухгалтерии, которые принимают документы к учету. В каждом документе проверяют:</w:t>
      </w:r>
    </w:p>
    <w:p w:rsidR="00D653E3" w:rsidRPr="003B681E" w:rsidRDefault="00D653E3" w:rsidP="00D653E3">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3B681E">
        <w:rPr>
          <w:rFonts w:ascii="Times New Roman" w:hAnsi="Times New Roman" w:cs="Times New Roman"/>
          <w:sz w:val="22"/>
          <w:szCs w:val="22"/>
        </w:rPr>
        <w:t>соответствие формы документа и хозяйственной операции;</w:t>
      </w:r>
    </w:p>
    <w:p w:rsidR="00D653E3" w:rsidRPr="003B681E" w:rsidRDefault="00D653E3" w:rsidP="00D653E3">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3B681E">
        <w:rPr>
          <w:rFonts w:ascii="Times New Roman" w:hAnsi="Times New Roman" w:cs="Times New Roman"/>
          <w:sz w:val="22"/>
          <w:szCs w:val="22"/>
        </w:rPr>
        <w:t>наличие обязательных реквизитов, если документ составлен не по унифицированной форме;</w:t>
      </w:r>
    </w:p>
    <w:p w:rsidR="00D653E3" w:rsidRPr="003B681E" w:rsidRDefault="00D653E3" w:rsidP="00D653E3">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2"/>
          <w:szCs w:val="22"/>
        </w:rPr>
      </w:pPr>
      <w:r w:rsidRPr="003B681E">
        <w:rPr>
          <w:rFonts w:ascii="Times New Roman" w:hAnsi="Times New Roman" w:cs="Times New Roman"/>
          <w:sz w:val="22"/>
          <w:szCs w:val="22"/>
        </w:rPr>
        <w:t>правильность заполнения и наличие подписей.</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На документах, прошедших контроль, ответственные сотрудники ставят отметку «проверено», дату, подпись и расшифровку подписи.</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3.1.3. 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lastRenderedPageBreak/>
        <w:t>В рамках последующего внутреннего финансового контроля проводятся:</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наличия имущества учреждения, в том числе: инвентаризация, внезапная проверка кассы;</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анализ исполнения плановых документов;</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поступления, наличия и использования денежных средств в учреждении;</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соблюдение норм расхода материальных запасов;</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документальные проверки финансово-хозяйственной деятельности учреждения и его обособленных структурных подразделений;</w:t>
      </w:r>
    </w:p>
    <w:p w:rsidR="00D653E3" w:rsidRPr="003B681E" w:rsidRDefault="00D653E3" w:rsidP="00D653E3">
      <w:pPr>
        <w:numPr>
          <w:ilvl w:val="0"/>
          <w:numId w:val="38"/>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проверка достоверности отражения хозяйственных операций в учете и отчетности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Последующий контроль осуществляется путем проведения плановых и внеплановых проверок. Плановые проверки проводятся с периодичностью, установленной графиком проведения внутренних проверок финансово-хозяйственной деятельности. График включает: </w:t>
      </w:r>
    </w:p>
    <w:p w:rsidR="00D653E3" w:rsidRPr="003B681E" w:rsidRDefault="00D653E3" w:rsidP="00D653E3">
      <w:pPr>
        <w:pStyle w:val="a3"/>
        <w:numPr>
          <w:ilvl w:val="0"/>
          <w:numId w:val="44"/>
        </w:numPr>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объект проверки; </w:t>
      </w:r>
    </w:p>
    <w:p w:rsidR="00D653E3" w:rsidRPr="003B681E" w:rsidRDefault="00D653E3" w:rsidP="00D653E3">
      <w:pPr>
        <w:pStyle w:val="a3"/>
        <w:numPr>
          <w:ilvl w:val="0"/>
          <w:numId w:val="44"/>
        </w:numPr>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период, за который проводится проверка; </w:t>
      </w:r>
    </w:p>
    <w:p w:rsidR="00D653E3" w:rsidRPr="003B681E" w:rsidRDefault="00D653E3" w:rsidP="00D653E3">
      <w:pPr>
        <w:pStyle w:val="a3"/>
        <w:numPr>
          <w:ilvl w:val="0"/>
          <w:numId w:val="44"/>
        </w:numPr>
        <w:ind w:left="0" w:firstLine="0"/>
        <w:rPr>
          <w:rFonts w:ascii="Times New Roman" w:hAnsi="Times New Roman" w:cs="Times New Roman"/>
          <w:sz w:val="22"/>
          <w:szCs w:val="22"/>
        </w:rPr>
      </w:pPr>
      <w:r w:rsidRPr="003B681E">
        <w:rPr>
          <w:rFonts w:ascii="Times New Roman" w:hAnsi="Times New Roman" w:cs="Times New Roman"/>
          <w:sz w:val="22"/>
          <w:szCs w:val="22"/>
        </w:rPr>
        <w:t xml:space="preserve">срок проведения проверки; </w:t>
      </w:r>
    </w:p>
    <w:p w:rsidR="00D653E3" w:rsidRPr="003B681E" w:rsidRDefault="00D653E3" w:rsidP="00D653E3">
      <w:pPr>
        <w:pStyle w:val="a3"/>
        <w:numPr>
          <w:ilvl w:val="0"/>
          <w:numId w:val="44"/>
        </w:numPr>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ответственных исполнителей.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Объектами плановой проверки являются:</w:t>
      </w:r>
    </w:p>
    <w:p w:rsidR="00D653E3" w:rsidRPr="003B681E" w:rsidRDefault="00D653E3" w:rsidP="00D653E3">
      <w:pPr>
        <w:numPr>
          <w:ilvl w:val="0"/>
          <w:numId w:val="39"/>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соблюдение законодательства России, регулирующего порядок ведения бухгалтерского учета и норм учетной политики;</w:t>
      </w:r>
    </w:p>
    <w:p w:rsidR="00D653E3" w:rsidRPr="003B681E" w:rsidRDefault="00D653E3" w:rsidP="00D653E3">
      <w:pPr>
        <w:numPr>
          <w:ilvl w:val="0"/>
          <w:numId w:val="39"/>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правильность и своевременность отражения всех хозяйственных операций в бухгалтерском учете;</w:t>
      </w:r>
    </w:p>
    <w:p w:rsidR="00D653E3" w:rsidRPr="003B681E" w:rsidRDefault="00D653E3" w:rsidP="00D653E3">
      <w:pPr>
        <w:numPr>
          <w:ilvl w:val="0"/>
          <w:numId w:val="39"/>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полнота и правильность документального оформления операций;</w:t>
      </w:r>
    </w:p>
    <w:p w:rsidR="00D653E3" w:rsidRPr="003B681E" w:rsidRDefault="00D653E3" w:rsidP="00D653E3">
      <w:pPr>
        <w:numPr>
          <w:ilvl w:val="0"/>
          <w:numId w:val="39"/>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своевременность и полнота проведения инвентаризаций;</w:t>
      </w:r>
    </w:p>
    <w:p w:rsidR="00D653E3" w:rsidRPr="003B681E" w:rsidRDefault="00D653E3" w:rsidP="00D653E3">
      <w:pPr>
        <w:numPr>
          <w:ilvl w:val="0"/>
          <w:numId w:val="39"/>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достоверность отчетности.</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В ходе проведения внеплановой проверки осуществляется контроль по вопросам, в отношении которых есть информация о возможных нарушениях.</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3.2.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Результаты проведения предварительного и текущего контроля оформляются в виде 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3.3. Результаты проведения последующего контроля оформляются в виде акта. Акт проверки должен включать в себя следующие сведения:</w:t>
      </w:r>
    </w:p>
    <w:p w:rsidR="00D653E3" w:rsidRPr="003B681E" w:rsidRDefault="00D653E3" w:rsidP="00D653E3">
      <w:pPr>
        <w:numPr>
          <w:ilvl w:val="0"/>
          <w:numId w:val="4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программа проверки (утверждается руководителем учреждения);</w:t>
      </w:r>
    </w:p>
    <w:p w:rsidR="00D653E3" w:rsidRPr="003B681E" w:rsidRDefault="00D653E3" w:rsidP="00D653E3">
      <w:pPr>
        <w:numPr>
          <w:ilvl w:val="0"/>
          <w:numId w:val="4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характер и состояние систем бухгалтерского учета и отчетности;</w:t>
      </w:r>
    </w:p>
    <w:p w:rsidR="00D653E3" w:rsidRPr="003B681E" w:rsidRDefault="00D653E3" w:rsidP="00D653E3">
      <w:pPr>
        <w:numPr>
          <w:ilvl w:val="0"/>
          <w:numId w:val="4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виды, методы и приемы, применяемые в процессе проведения контрольных мероприятий;</w:t>
      </w:r>
    </w:p>
    <w:p w:rsidR="00D653E3" w:rsidRPr="003B681E" w:rsidRDefault="00D653E3" w:rsidP="00D653E3">
      <w:pPr>
        <w:numPr>
          <w:ilvl w:val="0"/>
          <w:numId w:val="4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анализ соблюдения законодательства России, регламентирующего порядок осуществления финансово-хозяйственной деятельности;</w:t>
      </w:r>
    </w:p>
    <w:p w:rsidR="00D653E3" w:rsidRPr="003B681E" w:rsidRDefault="00D653E3" w:rsidP="00D653E3">
      <w:pPr>
        <w:numPr>
          <w:ilvl w:val="0"/>
          <w:numId w:val="4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выводы о результатах проведения контроля;</w:t>
      </w:r>
    </w:p>
    <w:p w:rsidR="00D653E3" w:rsidRPr="003B681E" w:rsidRDefault="00D653E3" w:rsidP="00D653E3">
      <w:pPr>
        <w:numPr>
          <w:ilvl w:val="0"/>
          <w:numId w:val="40"/>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lastRenderedPageBreak/>
        <w:t xml:space="preserve">3.4. По результатам проведения проверки главным бухгалтером учреждения (лицом, уполномоченным руководителем учреждения) разрабатывается план мероприятий по устранению выявленных недостатков и </w:t>
      </w:r>
      <w:proofErr w:type="gramStart"/>
      <w:r w:rsidRPr="003B681E">
        <w:rPr>
          <w:rFonts w:ascii="Times New Roman" w:hAnsi="Times New Roman" w:cs="Times New Roman"/>
          <w:sz w:val="22"/>
          <w:szCs w:val="22"/>
        </w:rPr>
        <w:t>нарушений с указанием сроков</w:t>
      </w:r>
      <w:proofErr w:type="gramEnd"/>
      <w:r w:rsidRPr="003B681E">
        <w:rPr>
          <w:rFonts w:ascii="Times New Roman" w:hAnsi="Times New Roman" w:cs="Times New Roman"/>
          <w:sz w:val="22"/>
          <w:szCs w:val="22"/>
        </w:rPr>
        <w:t xml:space="preserve"> и ответственных лиц, который утверждается руководителем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По истечении установленного срока главный бухгалтер незамедлительно информирует руководителя учреждения о выполнении мероприятий или их неисполнении с указанием причин.</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4. Субъекты внутреннего контроля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4.1. В систему субъектов внутреннего контроля входят:</w:t>
      </w:r>
    </w:p>
    <w:p w:rsidR="00D653E3" w:rsidRPr="003B681E" w:rsidRDefault="00D653E3" w:rsidP="00D653E3">
      <w:pPr>
        <w:numPr>
          <w:ilvl w:val="0"/>
          <w:numId w:val="4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руководитель учреждения и его заместители;</w:t>
      </w:r>
    </w:p>
    <w:p w:rsidR="00D653E3" w:rsidRPr="003B681E" w:rsidRDefault="00D653E3" w:rsidP="00D653E3">
      <w:pPr>
        <w:numPr>
          <w:ilvl w:val="0"/>
          <w:numId w:val="4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комиссия по внутреннему контролю;</w:t>
      </w:r>
    </w:p>
    <w:p w:rsidR="00D653E3" w:rsidRPr="003B681E" w:rsidRDefault="00D653E3" w:rsidP="00D653E3">
      <w:pPr>
        <w:numPr>
          <w:ilvl w:val="0"/>
          <w:numId w:val="4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руководители и работники учреждения на всех уровнях;</w:t>
      </w:r>
    </w:p>
    <w:p w:rsidR="00D653E3" w:rsidRPr="003B681E" w:rsidRDefault="00D653E3" w:rsidP="00D653E3">
      <w:pPr>
        <w:numPr>
          <w:ilvl w:val="0"/>
          <w:numId w:val="41"/>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сторонние организации или внешние аудиторы, привлекаемые для целей проверки финансово-хозяйственной деятельности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4.2. 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5. Права комиссии по проведению внутренних проверок.</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5.1. Для обеспечения эффективности внутреннего контроля комиссия по проведению внутренних проверок имеет право: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соответствие финансово-хозяйственных операций действующему законодательству;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правильность составления бухгалтерских документов и своевременного их отражения в учете;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входить (с обязательным привлечением главного бухгалтера) в помещение проверяемого объекта, в помещения, используемые для хранения документов (архивы), наличных денег и ценностей, компьютерной обработки данных и хранения данных на машинных носителях;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наличие денежных средств, денежных документов и бланков строгой отчетности в кассе учреждения и подразделений, использующих наличные расчеты с населением и проверять правильность применения ККМ. При этом исключить из сроков, в которые такая проверка может быть проведена, период выплаты заработной платы;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все учетные бухгалтерские регистры;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планово-сметные документы;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ознакомляться со всеми учредительными и распорядительными документами (приказами, распоряжениями, указаниями руководства учреждения), регулирующими финансово-хозяйственную деятельность;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ознакомляться с перепиской подразделения с вышестоящими организациями, деловыми партнерами, другими юридическими, а также физическими лицами (жалобы и заявления);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обследовать производственные и служебные помещения (при этом могут преследоваться цели, не связанные напрямую с финансовым состоянием подразделения, например, проверка противопожарного состояния помещений или оценка рациональности используемых технологических схем);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проводить мероприятия научной организации труда (хронометраж, фотография рабочего времени, метод моментальных фотографий и т. п.) с целью оценки напряженности норм времени и норм выработки;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состояние и сохранность товарно-материальных ценностей у материально ответственных и подотчетных лиц;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lastRenderedPageBreak/>
        <w:t xml:space="preserve">проверять состояние, наличие и эффективность использования объектов основных средств;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требовать от руководителей структурных подразделений справки, расчеты и объяснения по проверяемым фактам хозяйственной деятельности;</w:t>
      </w:r>
    </w:p>
    <w:p w:rsidR="00D653E3" w:rsidRPr="003B681E" w:rsidRDefault="00D653E3" w:rsidP="00D653E3">
      <w:pPr>
        <w:numPr>
          <w:ilvl w:val="0"/>
          <w:numId w:val="42"/>
        </w:numPr>
        <w:tabs>
          <w:tab w:val="clear" w:pos="720"/>
        </w:tabs>
        <w:ind w:left="0" w:firstLine="0"/>
        <w:rPr>
          <w:rFonts w:ascii="Times New Roman" w:hAnsi="Times New Roman" w:cs="Times New Roman"/>
          <w:sz w:val="22"/>
          <w:szCs w:val="22"/>
        </w:rPr>
      </w:pPr>
      <w:r w:rsidRPr="003B681E">
        <w:rPr>
          <w:rFonts w:ascii="Times New Roman" w:hAnsi="Times New Roman" w:cs="Times New Roman"/>
          <w:sz w:val="22"/>
          <w:szCs w:val="22"/>
        </w:rPr>
        <w:t xml:space="preserve">на иные действия, обусловленные спецификой деятельности комиссии и иными факторами. </w:t>
      </w:r>
    </w:p>
    <w:p w:rsidR="00D653E3" w:rsidRPr="003B681E" w:rsidRDefault="00D653E3" w:rsidP="00D653E3">
      <w:pPr>
        <w:rPr>
          <w:rFonts w:ascii="Times New Roman" w:hAnsi="Times New Roman" w:cs="Times New Roman"/>
          <w:sz w:val="22"/>
          <w:szCs w:val="22"/>
        </w:rPr>
      </w:pPr>
    </w:p>
    <w:p w:rsidR="00D653E3" w:rsidRPr="003B681E" w:rsidRDefault="00D653E3" w:rsidP="00D653E3">
      <w:pPr>
        <w:shd w:val="clear" w:color="auto" w:fill="FFFFFF"/>
        <w:jc w:val="center"/>
        <w:textAlignment w:val="baseline"/>
        <w:rPr>
          <w:rFonts w:ascii="Times New Roman" w:hAnsi="Times New Roman" w:cs="Times New Roman"/>
          <w:b/>
          <w:sz w:val="22"/>
          <w:szCs w:val="22"/>
        </w:rPr>
      </w:pPr>
      <w:r w:rsidRPr="003B681E">
        <w:rPr>
          <w:rFonts w:ascii="Times New Roman" w:hAnsi="Times New Roman" w:cs="Times New Roman"/>
          <w:b/>
          <w:sz w:val="22"/>
          <w:szCs w:val="22"/>
        </w:rPr>
        <w:t>6.</w:t>
      </w:r>
      <w:r w:rsidRPr="003B681E">
        <w:rPr>
          <w:rFonts w:ascii="Times New Roman" w:hAnsi="Times New Roman" w:cs="Times New Roman"/>
          <w:sz w:val="22"/>
          <w:szCs w:val="22"/>
        </w:rPr>
        <w:t xml:space="preserve"> </w:t>
      </w:r>
      <w:r w:rsidRPr="003B681E">
        <w:rPr>
          <w:rFonts w:ascii="Times New Roman" w:hAnsi="Times New Roman" w:cs="Times New Roman"/>
          <w:b/>
          <w:sz w:val="22"/>
          <w:szCs w:val="22"/>
        </w:rPr>
        <w:t>Порядок формирования, утверждения и актуализации карт</w:t>
      </w:r>
    </w:p>
    <w:p w:rsidR="00D653E3" w:rsidRPr="003B681E" w:rsidRDefault="00D653E3" w:rsidP="00D653E3">
      <w:pPr>
        <w:shd w:val="clear" w:color="auto" w:fill="FFFFFF"/>
        <w:jc w:val="center"/>
        <w:textAlignment w:val="baseline"/>
        <w:rPr>
          <w:rFonts w:ascii="Times New Roman" w:hAnsi="Times New Roman" w:cs="Times New Roman"/>
          <w:b/>
          <w:bCs/>
          <w:color w:val="222222"/>
          <w:sz w:val="22"/>
          <w:szCs w:val="22"/>
        </w:rPr>
      </w:pPr>
      <w:r w:rsidRPr="003B681E">
        <w:rPr>
          <w:rFonts w:ascii="Times New Roman" w:hAnsi="Times New Roman" w:cs="Times New Roman"/>
          <w:b/>
          <w:bCs/>
          <w:color w:val="222222"/>
          <w:sz w:val="22"/>
          <w:szCs w:val="22"/>
        </w:rPr>
        <w:t>внутреннего финансового контроля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bCs/>
          <w:color w:val="222222"/>
          <w:sz w:val="22"/>
          <w:szCs w:val="22"/>
        </w:rPr>
        <w:t xml:space="preserve">6.1. </w:t>
      </w:r>
      <w:r w:rsidRPr="003B681E">
        <w:rPr>
          <w:rFonts w:ascii="Times New Roman" w:hAnsi="Times New Roman" w:cs="Times New Roman"/>
          <w:color w:val="222222"/>
          <w:sz w:val="22"/>
          <w:szCs w:val="22"/>
        </w:rPr>
        <w:t xml:space="preserve">Планирование внутреннего финансового контроля, осуществляемого субъектами внутреннего контроля, заключается в формировании (актуализации) карты внутреннего контроля на очередной год. </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Процесс формирования (актуализации) карты внутреннего контроля включает следующие этапы:</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 анализ предметов внутреннего контроля в целях определения применяемых к ним методов контроля и контрольных </w:t>
      </w:r>
      <w:proofErr w:type="gramStart"/>
      <w:r w:rsidRPr="003B681E">
        <w:rPr>
          <w:rFonts w:ascii="Times New Roman" w:hAnsi="Times New Roman" w:cs="Times New Roman"/>
          <w:color w:val="222222"/>
          <w:sz w:val="22"/>
          <w:szCs w:val="22"/>
        </w:rPr>
        <w:t>действий;</w:t>
      </w:r>
      <w:r w:rsidRPr="003B681E">
        <w:rPr>
          <w:rFonts w:ascii="Times New Roman" w:hAnsi="Times New Roman" w:cs="Times New Roman"/>
          <w:color w:val="222222"/>
          <w:sz w:val="22"/>
          <w:szCs w:val="22"/>
        </w:rPr>
        <w:br/>
        <w:t>–</w:t>
      </w:r>
      <w:proofErr w:type="gramEnd"/>
      <w:r w:rsidRPr="003B681E">
        <w:rPr>
          <w:rFonts w:ascii="Times New Roman" w:hAnsi="Times New Roman" w:cs="Times New Roman"/>
          <w:color w:val="222222"/>
          <w:sz w:val="22"/>
          <w:szCs w:val="22"/>
        </w:rPr>
        <w:t xml:space="preserve"> формирование перечня операций, действий (в том числе по формированию документов), необходимых для выполнения функций;</w:t>
      </w:r>
      <w:r w:rsidRPr="003B681E">
        <w:rPr>
          <w:rFonts w:ascii="Times New Roman" w:hAnsi="Times New Roman" w:cs="Times New Roman"/>
          <w:color w:val="222222"/>
          <w:sz w:val="22"/>
          <w:szCs w:val="22"/>
        </w:rPr>
        <w:br/>
        <w:t>– осуществление полномочий в установленной сфере деятельности (далее – Перечень) с указанием необходимости или отсутствия необходимости проведения контрольных действий в отношении отдельных операций.</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6.2. В результате анализа предмета внутреннего контроля производится оценка существующих процедур внутреннего финансового контроля на их достаточность и эффективность, а также выявляются недостающие процедуры внутреннего контроля, отсутствие которых может привести к возникновению негативных последствий при осуществлении возложенных на соответствующие подразделения функций и полномочий, а также процедуры внутреннего финансового контроля, требующие внесения изменений.</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По результатам оценки предмета внутреннего контроля до начала очередного года формируется Перечень.</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6.3. Карта внутреннего финансового контроля содержит по каждой отражаемой в ней операции данные о должностном лице, ответственном за выполнение операции (действия по формированию документа, необходимого для выполнения внутренней процедуры), периодичности выполнения операций, должностных лицах, осуществляющих контрольные действия, методах, способах и формах осуществления контроля, сроках и периодичности проведения выборочного внутреннего финансового контроля, порядок оформления результатов внутреннего финансового контроля в отношении отдельных операций.</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6.4. Карты внутреннего финансового контроля составляются в </w:t>
      </w:r>
      <w:r w:rsidRPr="003B681E">
        <w:rPr>
          <w:rFonts w:ascii="Times New Roman" w:hAnsi="Times New Roman" w:cs="Times New Roman"/>
          <w:sz w:val="22"/>
          <w:szCs w:val="22"/>
        </w:rPr>
        <w:t>отделе бухгалтерского учета и отчетности</w:t>
      </w:r>
      <w:r w:rsidRPr="003B681E">
        <w:rPr>
          <w:rFonts w:ascii="Times New Roman" w:hAnsi="Times New Roman" w:cs="Times New Roman"/>
          <w:color w:val="222222"/>
          <w:sz w:val="22"/>
          <w:szCs w:val="22"/>
        </w:rPr>
        <w:t xml:space="preserve">. </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6.5. Карты внутреннего финансового контроля утверждаются </w:t>
      </w:r>
      <w:r w:rsidRPr="003B681E">
        <w:rPr>
          <w:rFonts w:ascii="Times New Roman" w:hAnsi="Times New Roman" w:cs="Times New Roman"/>
          <w:sz w:val="22"/>
          <w:szCs w:val="22"/>
        </w:rPr>
        <w:t>руководителем учреждения</w:t>
      </w:r>
      <w:r w:rsidRPr="003B681E">
        <w:rPr>
          <w:rFonts w:ascii="Times New Roman" w:hAnsi="Times New Roman" w:cs="Times New Roman"/>
          <w:color w:val="222222"/>
          <w:sz w:val="22"/>
          <w:szCs w:val="22"/>
        </w:rPr>
        <w:t>.</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6.6. Актуализация (формирование) карт внутреннего финансового контроля проводится не реже одного раза в год до начала очередного финансового года:</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 при принятии решения </w:t>
      </w:r>
      <w:r w:rsidRPr="003B681E">
        <w:rPr>
          <w:rFonts w:ascii="Times New Roman" w:hAnsi="Times New Roman" w:cs="Times New Roman"/>
          <w:sz w:val="22"/>
          <w:szCs w:val="22"/>
        </w:rPr>
        <w:t>руководителем учреждения</w:t>
      </w:r>
      <w:r w:rsidRPr="003B681E">
        <w:rPr>
          <w:rFonts w:ascii="Times New Roman" w:hAnsi="Times New Roman" w:cs="Times New Roman"/>
          <w:color w:val="222222"/>
          <w:sz w:val="22"/>
          <w:szCs w:val="22"/>
        </w:rPr>
        <w:t xml:space="preserve"> о внесении изменений в карты внутреннего финансового контроля;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в случае внесения изменений в нормативные правовые акты, регулирующие правоотношения, определяющих необходимость изменения внутренних процедур.</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Изменения при смене лиц, ответственных за выполнение контрольных действий, а также связанные с увольнением (приемом на работу) специалистов, участвующих в проведении внутреннего контроля, могут вноситься в карту внутреннего контроля по мере необходимости, но </w:t>
      </w:r>
      <w:r w:rsidRPr="003B681E">
        <w:rPr>
          <w:rFonts w:ascii="Times New Roman" w:hAnsi="Times New Roman" w:cs="Times New Roman"/>
          <w:sz w:val="22"/>
          <w:szCs w:val="22"/>
        </w:rPr>
        <w:t>не позднее пяти рабочих дней</w:t>
      </w:r>
      <w:r w:rsidRPr="003B681E">
        <w:rPr>
          <w:rFonts w:ascii="Times New Roman" w:hAnsi="Times New Roman" w:cs="Times New Roman"/>
          <w:color w:val="222222"/>
          <w:sz w:val="22"/>
          <w:szCs w:val="22"/>
        </w:rPr>
        <w:t xml:space="preserve"> после принятия соответствующего решения.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lastRenderedPageBreak/>
        <w:t xml:space="preserve">6.7. Карта внутреннего контроля и (или) Перечень могут быть оформлены </w:t>
      </w:r>
      <w:r w:rsidRPr="003B681E">
        <w:rPr>
          <w:rFonts w:ascii="Times New Roman" w:hAnsi="Times New Roman" w:cs="Times New Roman"/>
          <w:sz w:val="22"/>
          <w:szCs w:val="22"/>
        </w:rPr>
        <w:t>как на бумажном носителе, так и в форме электронного документа с использованием электронной подписи</w:t>
      </w:r>
      <w:r w:rsidRPr="003B681E">
        <w:rPr>
          <w:rFonts w:ascii="Times New Roman" w:hAnsi="Times New Roman" w:cs="Times New Roman"/>
          <w:color w:val="222222"/>
          <w:sz w:val="22"/>
          <w:szCs w:val="22"/>
        </w:rPr>
        <w:t>. В случае ведения карты внутреннего контроля в форме электронного документа программное обеспечение, используемое в целях такого ведения, должно позволять идентифицировать время занесения в карту внутреннего контроля каждой записи без возможности ее несанкционированного изменения, а также проставлять необходимые отметки об ознакомлении сотрудников структурного подразделения с обязанностью осуществления внутреннего контроля.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6.8. Срок хранения карты внутреннего контроля и Перечня устанавливается в соответствии с номенклатурой дел соответствующего структурного подразделения и составляет </w:t>
      </w:r>
      <w:r w:rsidRPr="003B681E">
        <w:rPr>
          <w:rFonts w:ascii="Times New Roman" w:hAnsi="Times New Roman" w:cs="Times New Roman"/>
          <w:sz w:val="22"/>
          <w:szCs w:val="22"/>
        </w:rPr>
        <w:t>пять лет</w:t>
      </w:r>
      <w:r w:rsidRPr="003B681E">
        <w:rPr>
          <w:rFonts w:ascii="Times New Roman" w:hAnsi="Times New Roman" w:cs="Times New Roman"/>
          <w:color w:val="222222"/>
          <w:sz w:val="22"/>
          <w:szCs w:val="22"/>
        </w:rPr>
        <w:t>.</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В случае актуализации в течение года карты внутреннего контроля обеспечивается хранение всех утвержденных в текущем году карт внутреннего контроля.</w:t>
      </w:r>
    </w:p>
    <w:p w:rsidR="00D653E3" w:rsidRPr="003B681E" w:rsidRDefault="00D653E3" w:rsidP="00D653E3">
      <w:pPr>
        <w:shd w:val="clear" w:color="auto" w:fill="FFFFFF"/>
        <w:jc w:val="both"/>
        <w:textAlignment w:val="baseline"/>
        <w:rPr>
          <w:rFonts w:ascii="Times New Roman" w:hAnsi="Times New Roman" w:cs="Times New Roman"/>
          <w:color w:val="222222"/>
          <w:sz w:val="22"/>
          <w:szCs w:val="22"/>
        </w:rPr>
      </w:pPr>
    </w:p>
    <w:p w:rsidR="00D653E3" w:rsidRPr="003B681E" w:rsidRDefault="00D653E3" w:rsidP="00D653E3">
      <w:pPr>
        <w:shd w:val="clear" w:color="auto" w:fill="FFFFFF"/>
        <w:jc w:val="center"/>
        <w:textAlignment w:val="baseline"/>
        <w:rPr>
          <w:rFonts w:ascii="Times New Roman" w:hAnsi="Times New Roman" w:cs="Times New Roman"/>
          <w:b/>
          <w:bCs/>
          <w:color w:val="222222"/>
          <w:sz w:val="22"/>
          <w:szCs w:val="22"/>
        </w:rPr>
      </w:pPr>
      <w:r w:rsidRPr="003B681E">
        <w:rPr>
          <w:rFonts w:ascii="Times New Roman" w:hAnsi="Times New Roman" w:cs="Times New Roman"/>
          <w:b/>
          <w:bCs/>
          <w:color w:val="222222"/>
          <w:sz w:val="22"/>
          <w:szCs w:val="22"/>
        </w:rPr>
        <w:t>7. Оценка рисков</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7.1. Оценка рисков состоит в идентификации рисков по каждой указанной в Перечне операции и определении уровня риска.</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Идентификация рисков заключается в определении по каждой операции (действию по формированию документа, необходимого для выполнения внутренней процедуры) возможных событий, наступление которых негативно повлияет на результат внутренней процедуры:</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 несвоевременность выполнения операции;</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 ошибки, допущенные в ходе выполнения операции;</w:t>
      </w:r>
    </w:p>
    <w:p w:rsidR="00D653E3" w:rsidRPr="003B681E" w:rsidRDefault="00D653E3" w:rsidP="00D653E3">
      <w:pPr>
        <w:rPr>
          <w:rFonts w:ascii="Times New Roman" w:hAnsi="Times New Roman" w:cs="Times New Roman"/>
          <w:sz w:val="22"/>
          <w:szCs w:val="22"/>
        </w:rPr>
      </w:pPr>
      <w:r w:rsidRPr="003B681E">
        <w:rPr>
          <w:rFonts w:ascii="Times New Roman" w:hAnsi="Times New Roman" w:cs="Times New Roman"/>
          <w:sz w:val="22"/>
          <w:szCs w:val="22"/>
        </w:rPr>
        <w:t>…</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Идентификация рисков проводится путем проведения анализа информации, указанной в представлениях и предписаниях органов государственного финансового контроля, рекомендациях (предложениях) внутреннего финансового аудита, иной информации об имеющихся нарушениях и недостатках в сфере бухгалтерских правоотношений, их причинах и условиях, в том числе информации, содержащейся в результатах отчетов финансового контроля.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7.2. Каждый риск подлежит оценке по критерию «вероятность», характеризующему ожидание наступления события, негативно влияющего на выполнение внутренних процедур, и критерию «последствия», характеризующему размер наносимого ущерба, существенность налагаемых санкций за допущенное нарушение законодательства. По каждому критерию определяется шкала уровней вероятности (последствий) риска, имеющая </w:t>
      </w:r>
      <w:r w:rsidRPr="003B681E">
        <w:rPr>
          <w:rFonts w:ascii="Times New Roman" w:hAnsi="Times New Roman" w:cs="Times New Roman"/>
          <w:sz w:val="22"/>
          <w:szCs w:val="22"/>
        </w:rPr>
        <w:t>пять</w:t>
      </w:r>
      <w:r w:rsidRPr="003B681E">
        <w:rPr>
          <w:rFonts w:ascii="Times New Roman" w:hAnsi="Times New Roman" w:cs="Times New Roman"/>
          <w:color w:val="222222"/>
          <w:sz w:val="22"/>
          <w:szCs w:val="22"/>
        </w:rPr>
        <w:t xml:space="preserve"> позиций:</w:t>
      </w:r>
    </w:p>
    <w:p w:rsidR="00D653E3" w:rsidRPr="003B681E" w:rsidRDefault="00D653E3" w:rsidP="00D653E3">
      <w:pPr>
        <w:shd w:val="clear" w:color="auto" w:fill="FFFFFF"/>
        <w:textAlignment w:val="baseline"/>
        <w:rPr>
          <w:rFonts w:ascii="Times New Roman" w:hAnsi="Times New Roman" w:cs="Times New Roman"/>
          <w:sz w:val="22"/>
          <w:szCs w:val="22"/>
        </w:rPr>
      </w:pPr>
      <w:r w:rsidRPr="003B681E">
        <w:rPr>
          <w:rFonts w:ascii="Times New Roman" w:hAnsi="Times New Roman" w:cs="Times New Roman"/>
          <w:sz w:val="22"/>
          <w:szCs w:val="22"/>
        </w:rPr>
        <w:t>–</w:t>
      </w:r>
      <w:r w:rsidRPr="003B681E">
        <w:rPr>
          <w:rFonts w:ascii="Times New Roman" w:hAnsi="Times New Roman" w:cs="Times New Roman"/>
          <w:color w:val="222222"/>
          <w:sz w:val="22"/>
          <w:szCs w:val="22"/>
        </w:rPr>
        <w:t xml:space="preserve"> </w:t>
      </w:r>
      <w:r w:rsidRPr="003B681E">
        <w:rPr>
          <w:rFonts w:ascii="Times New Roman" w:hAnsi="Times New Roman" w:cs="Times New Roman"/>
          <w:sz w:val="22"/>
          <w:szCs w:val="22"/>
        </w:rPr>
        <w:t>уровень по критерию «вероятность» – невероятный (от 0 до 20 процентов), маловероятный (от 20 до 40 процентов), средний (от 40 до 60 процентов), вероятный (от 60 до 80 процентов), ожидаемый (от 80 до 100 процентов</w:t>
      </w:r>
      <w:proofErr w:type="gramStart"/>
      <w:r w:rsidRPr="003B681E">
        <w:rPr>
          <w:rFonts w:ascii="Times New Roman" w:hAnsi="Times New Roman" w:cs="Times New Roman"/>
          <w:sz w:val="22"/>
          <w:szCs w:val="22"/>
        </w:rPr>
        <w:t>);</w:t>
      </w:r>
      <w:r w:rsidRPr="003B681E">
        <w:rPr>
          <w:rFonts w:ascii="Times New Roman" w:hAnsi="Times New Roman" w:cs="Times New Roman"/>
          <w:sz w:val="22"/>
          <w:szCs w:val="22"/>
        </w:rPr>
        <w:br/>
        <w:t>–</w:t>
      </w:r>
      <w:proofErr w:type="gramEnd"/>
      <w:r w:rsidRPr="003B681E">
        <w:rPr>
          <w:rFonts w:ascii="Times New Roman" w:hAnsi="Times New Roman" w:cs="Times New Roman"/>
          <w:sz w:val="22"/>
          <w:szCs w:val="22"/>
        </w:rPr>
        <w:t xml:space="preserve"> уровень по критерию «последствия» – низкий, умеренный, высокий, очень высокий.</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7.3. Оценка вероятности осуществляется на основе анализа информации о следующих причинах рисков:</w:t>
      </w:r>
    </w:p>
    <w:p w:rsidR="00D653E3" w:rsidRPr="003B681E" w:rsidRDefault="00D653E3" w:rsidP="00D653E3">
      <w:pPr>
        <w:shd w:val="clear" w:color="auto" w:fill="FFFFFF"/>
        <w:textAlignment w:val="baseline"/>
        <w:rPr>
          <w:rFonts w:ascii="Times New Roman" w:hAnsi="Times New Roman" w:cs="Times New Roman"/>
          <w:sz w:val="22"/>
          <w:szCs w:val="22"/>
        </w:rPr>
      </w:pPr>
      <w:r w:rsidRPr="003B681E">
        <w:rPr>
          <w:rFonts w:ascii="Times New Roman" w:hAnsi="Times New Roman" w:cs="Times New Roman"/>
          <w:sz w:val="22"/>
          <w:szCs w:val="22"/>
        </w:rPr>
        <w:t>–</w:t>
      </w:r>
      <w:r w:rsidRPr="003B681E">
        <w:rPr>
          <w:rFonts w:ascii="Times New Roman" w:hAnsi="Times New Roman" w:cs="Times New Roman"/>
          <w:color w:val="222222"/>
          <w:sz w:val="22"/>
          <w:szCs w:val="22"/>
        </w:rPr>
        <w:t xml:space="preserve"> </w:t>
      </w:r>
      <w:r w:rsidRPr="003B681E">
        <w:rPr>
          <w:rFonts w:ascii="Times New Roman" w:hAnsi="Times New Roman" w:cs="Times New Roman"/>
          <w:sz w:val="22"/>
          <w:szCs w:val="22"/>
        </w:rPr>
        <w:t>недостаточность положений правовых актов, регламентирующих выполнение внутренней процедуры, их несоответствие нормативным правовым актам, регулирующим правоотношения, на момент совершения операции;</w:t>
      </w:r>
      <w:r w:rsidRPr="003B681E">
        <w:rPr>
          <w:rFonts w:ascii="Times New Roman" w:hAnsi="Times New Roman" w:cs="Times New Roman"/>
          <w:sz w:val="22"/>
          <w:szCs w:val="22"/>
        </w:rPr>
        <w:br/>
        <w:t>– длительный период обновления средств автоматизации подготовки документа;</w:t>
      </w:r>
      <w:r w:rsidRPr="003B681E">
        <w:rPr>
          <w:rFonts w:ascii="Times New Roman" w:hAnsi="Times New Roman" w:cs="Times New Roman"/>
          <w:sz w:val="22"/>
          <w:szCs w:val="22"/>
        </w:rPr>
        <w:br/>
        <w:t>– низкое качество содержания и (или) несвоевременность представления документов, представляемых должностным лицам, осуществляющим внутренние процедуры, необходимых для проведения операций (действий по формированию документа, необходимого для выполнения внутренней процедуры);</w:t>
      </w:r>
      <w:r w:rsidRPr="003B681E">
        <w:rPr>
          <w:rFonts w:ascii="Times New Roman" w:hAnsi="Times New Roman" w:cs="Times New Roman"/>
          <w:sz w:val="22"/>
          <w:szCs w:val="22"/>
        </w:rPr>
        <w:br/>
        <w:t>– наличие конфликта интересов у должностных лиц, осуществляющих внутренние процедуры (например, приемка товаров, работ, услуг и оформление заявки на кассовый расход в целях оплаты закупки осуществляются одним должностным лицом);</w:t>
      </w:r>
      <w:r w:rsidRPr="003B681E">
        <w:rPr>
          <w:rFonts w:ascii="Times New Roman" w:hAnsi="Times New Roman" w:cs="Times New Roman"/>
          <w:sz w:val="22"/>
          <w:szCs w:val="22"/>
        </w:rPr>
        <w:br/>
        <w:t>– отсутствие разграничения прав доступа пользователей к базам данных, вводу и выводу информации из автоматизированных информационных систем, обеспечивающих осуществление регламента взаимодействия пользователей с информационными ресурсами;</w:t>
      </w:r>
      <w:r w:rsidRPr="003B681E">
        <w:rPr>
          <w:rFonts w:ascii="Times New Roman" w:hAnsi="Times New Roman" w:cs="Times New Roman"/>
          <w:sz w:val="22"/>
          <w:szCs w:val="22"/>
        </w:rPr>
        <w:br/>
      </w:r>
      <w:r w:rsidRPr="003B681E">
        <w:rPr>
          <w:rFonts w:ascii="Times New Roman" w:hAnsi="Times New Roman" w:cs="Times New Roman"/>
          <w:sz w:val="22"/>
          <w:szCs w:val="22"/>
        </w:rPr>
        <w:lastRenderedPageBreak/>
        <w:t>– неэффективность средств автоматизации подготовки документа, необходимого для выполнения внутренней процедуры;</w:t>
      </w:r>
      <w:r w:rsidRPr="003B681E">
        <w:rPr>
          <w:rFonts w:ascii="Times New Roman" w:hAnsi="Times New Roman" w:cs="Times New Roman"/>
          <w:sz w:val="22"/>
          <w:szCs w:val="22"/>
        </w:rPr>
        <w:br/>
        <w:t>– недостаточная укомплектованность подразделения, ответственного за выполнение внутренней процедуры, а также уровня квалификации сотрудников указанного подразделения.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7.4. Операции с уровнем риска «средний», «высокий», «очень высокий» включаются в карту внутреннего финансового контроля.</w:t>
      </w:r>
    </w:p>
    <w:p w:rsidR="00D653E3" w:rsidRPr="003B681E" w:rsidRDefault="00D653E3" w:rsidP="00D653E3">
      <w:pPr>
        <w:shd w:val="clear" w:color="auto" w:fill="FFFFFF"/>
        <w:jc w:val="both"/>
        <w:textAlignment w:val="baseline"/>
        <w:rPr>
          <w:rFonts w:ascii="Times New Roman" w:hAnsi="Times New Roman" w:cs="Times New Roman"/>
          <w:color w:val="222222"/>
          <w:sz w:val="22"/>
          <w:szCs w:val="22"/>
        </w:rPr>
      </w:pPr>
    </w:p>
    <w:p w:rsidR="00D653E3" w:rsidRPr="003B681E" w:rsidRDefault="00D653E3" w:rsidP="00D653E3">
      <w:pPr>
        <w:shd w:val="clear" w:color="auto" w:fill="FFFFFF"/>
        <w:jc w:val="center"/>
        <w:textAlignment w:val="baseline"/>
        <w:rPr>
          <w:rFonts w:ascii="Times New Roman" w:hAnsi="Times New Roman" w:cs="Times New Roman"/>
          <w:b/>
          <w:bCs/>
          <w:color w:val="222222"/>
          <w:sz w:val="22"/>
          <w:szCs w:val="22"/>
        </w:rPr>
      </w:pPr>
      <w:r w:rsidRPr="003B681E">
        <w:rPr>
          <w:rFonts w:ascii="Times New Roman" w:hAnsi="Times New Roman" w:cs="Times New Roman"/>
          <w:b/>
          <w:bCs/>
          <w:sz w:val="22"/>
          <w:szCs w:val="22"/>
        </w:rPr>
        <w:t xml:space="preserve">8. </w:t>
      </w:r>
      <w:r w:rsidRPr="003B681E">
        <w:rPr>
          <w:rFonts w:ascii="Times New Roman" w:hAnsi="Times New Roman" w:cs="Times New Roman"/>
          <w:b/>
          <w:bCs/>
          <w:color w:val="222222"/>
          <w:sz w:val="22"/>
          <w:szCs w:val="22"/>
        </w:rPr>
        <w:t>Порядок ведения, учета и хранения регистров (журналов)</w:t>
      </w:r>
    </w:p>
    <w:p w:rsidR="00D653E3" w:rsidRPr="003B681E" w:rsidRDefault="00D653E3" w:rsidP="00D653E3">
      <w:pPr>
        <w:shd w:val="clear" w:color="auto" w:fill="FFFFFF"/>
        <w:jc w:val="center"/>
        <w:textAlignment w:val="baseline"/>
        <w:rPr>
          <w:rFonts w:ascii="Times New Roman" w:hAnsi="Times New Roman" w:cs="Times New Roman"/>
          <w:b/>
          <w:bCs/>
          <w:color w:val="222222"/>
          <w:sz w:val="22"/>
          <w:szCs w:val="22"/>
        </w:rPr>
      </w:pPr>
      <w:r w:rsidRPr="003B681E">
        <w:rPr>
          <w:rFonts w:ascii="Times New Roman" w:hAnsi="Times New Roman" w:cs="Times New Roman"/>
          <w:b/>
          <w:bCs/>
          <w:color w:val="222222"/>
          <w:sz w:val="22"/>
          <w:szCs w:val="22"/>
        </w:rPr>
        <w:t>внутреннего финансового контроля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8.1. Выявленные недостатки и (или) нарушения при исполнении внутренних процедур, сведения о причинах и обстоятельствах рисков возникновения нарушений и (или) недостатков, а также о предлагаемых мерах по их устранению отражаются в регистрах (журналах) внутреннего финансового контроля.</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8.2. Ведение журналов внутреннего финансового контроля осуществляется в </w:t>
      </w:r>
      <w:r w:rsidRPr="003B681E">
        <w:rPr>
          <w:rFonts w:ascii="Times New Roman" w:hAnsi="Times New Roman" w:cs="Times New Roman"/>
          <w:sz w:val="22"/>
          <w:szCs w:val="22"/>
        </w:rPr>
        <w:t>отделе бухгалтерского учета и отчетности</w:t>
      </w:r>
      <w:r w:rsidRPr="003B681E">
        <w:rPr>
          <w:rFonts w:ascii="Times New Roman" w:hAnsi="Times New Roman" w:cs="Times New Roman"/>
          <w:color w:val="222222"/>
          <w:sz w:val="22"/>
          <w:szCs w:val="22"/>
        </w:rPr>
        <w:t>.</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8.3. Информация в журналы внутреннего финансового контроля заносится уполномоченными лицами на основании информации от должностных лиц, осуществляющих контрольные действия, по мере их совершения в хронологическом порядке.</w:t>
      </w:r>
    </w:p>
    <w:p w:rsidR="00D653E3" w:rsidRPr="003B681E" w:rsidRDefault="00D653E3" w:rsidP="00D653E3">
      <w:pPr>
        <w:shd w:val="clear" w:color="auto" w:fill="FFFFFF"/>
        <w:textAlignment w:val="baseline"/>
        <w:rPr>
          <w:rFonts w:ascii="Times New Roman" w:hAnsi="Times New Roman" w:cs="Times New Roman"/>
          <w:color w:val="222222"/>
          <w:sz w:val="22"/>
          <w:szCs w:val="22"/>
        </w:rPr>
      </w:pPr>
      <w:r w:rsidRPr="003B681E">
        <w:rPr>
          <w:rFonts w:ascii="Times New Roman" w:hAnsi="Times New Roman" w:cs="Times New Roman"/>
          <w:color w:val="222222"/>
          <w:sz w:val="22"/>
          <w:szCs w:val="22"/>
        </w:rPr>
        <w:t xml:space="preserve">8.4. Учет и хранение журналов внутреннего финансового контроля осуществляется способами, обеспечивающими их защиту от несанкционированных исправлений, утраты целостности информации в них и сохранность самих документов, в соответствии с требованиями делопроизводства, принятыми в </w:t>
      </w:r>
      <w:r w:rsidRPr="003B681E">
        <w:rPr>
          <w:rFonts w:ascii="Times New Roman" w:hAnsi="Times New Roman" w:cs="Times New Roman"/>
          <w:sz w:val="22"/>
          <w:szCs w:val="22"/>
        </w:rPr>
        <w:t>учреждении</w:t>
      </w:r>
      <w:r w:rsidRPr="003B681E">
        <w:rPr>
          <w:rFonts w:ascii="Times New Roman" w:hAnsi="Times New Roman" w:cs="Times New Roman"/>
          <w:color w:val="222222"/>
          <w:sz w:val="22"/>
          <w:szCs w:val="22"/>
        </w:rPr>
        <w:t>, в том числе с применением автоматизированных информационных систем.</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 xml:space="preserve">9. Ответственность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9.1.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9.2. Ответственность за организацию и функционирование системы внутреннего контроля возлагается на директора по общим вопросам </w:t>
      </w:r>
      <w:proofErr w:type="spellStart"/>
      <w:r>
        <w:rPr>
          <w:rFonts w:ascii="Times New Roman" w:hAnsi="Times New Roman" w:cs="Times New Roman"/>
          <w:sz w:val="22"/>
          <w:szCs w:val="22"/>
        </w:rPr>
        <w:t>Е.Ю.Семенову</w:t>
      </w:r>
      <w:proofErr w:type="spellEnd"/>
      <w:r>
        <w:rPr>
          <w:rFonts w:ascii="Times New Roman" w:hAnsi="Times New Roman" w:cs="Times New Roman"/>
          <w:sz w:val="22"/>
          <w:szCs w:val="22"/>
        </w:rPr>
        <w:t>.</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9.3. Лица, допустившие недостатки, искажения и нарушения, несут дисциплинарную ответственность в соответствии с требованиями Трудового кодекса РФ.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10. Оценка состояния системы финансового контроля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10.1.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10.2. 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xml:space="preserve">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w:t>
      </w:r>
      <w:proofErr w:type="gramStart"/>
      <w:r w:rsidRPr="003B681E">
        <w:rPr>
          <w:rFonts w:ascii="Times New Roman" w:hAnsi="Times New Roman" w:cs="Times New Roman"/>
          <w:sz w:val="22"/>
          <w:szCs w:val="22"/>
        </w:rPr>
        <w:t>необходимости</w:t>
      </w:r>
      <w:proofErr w:type="gramEnd"/>
      <w:r w:rsidRPr="003B681E">
        <w:rPr>
          <w:rFonts w:ascii="Times New Roman" w:hAnsi="Times New Roman" w:cs="Times New Roman"/>
          <w:sz w:val="22"/>
          <w:szCs w:val="22"/>
        </w:rPr>
        <w:t xml:space="preserve"> разработанные совместно с главным бухгалтером предложения по их совершенствованию.</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11. Заключительные положения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lastRenderedPageBreak/>
        <w:t>11.1. Все изменения и дополнения к настоящему положению утверждаются руководителем учреждения.</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11.2.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sz w:val="22"/>
          <w:szCs w:val="22"/>
        </w:rPr>
        <w:t>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sidRPr="003B681E">
        <w:rPr>
          <w:rFonts w:ascii="Times New Roman" w:hAnsi="Times New Roman" w:cs="Times New Roman"/>
          <w:b/>
          <w:bCs/>
          <w:sz w:val="22"/>
          <w:szCs w:val="22"/>
        </w:rPr>
        <w:t xml:space="preserve">График проведения внутренних проверок финансово-хозяйственной деятельности </w:t>
      </w:r>
    </w:p>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w:t>
      </w:r>
    </w:p>
    <w:tbl>
      <w:tblPr>
        <w:tblW w:w="9120" w:type="dxa"/>
        <w:tblCellMar>
          <w:top w:w="15" w:type="dxa"/>
          <w:left w:w="15" w:type="dxa"/>
          <w:bottom w:w="15" w:type="dxa"/>
          <w:right w:w="15" w:type="dxa"/>
        </w:tblCellMar>
        <w:tblLook w:val="04A0" w:firstRow="1" w:lastRow="0" w:firstColumn="1" w:lastColumn="0" w:noHBand="0" w:noVBand="1"/>
      </w:tblPr>
      <w:tblGrid>
        <w:gridCol w:w="342"/>
        <w:gridCol w:w="3488"/>
        <w:gridCol w:w="1598"/>
        <w:gridCol w:w="1271"/>
        <w:gridCol w:w="2421"/>
      </w:tblGrid>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3B681E" w:rsidRDefault="00D653E3" w:rsidP="0014695D">
            <w:pPr>
              <w:jc w:val="center"/>
              <w:rPr>
                <w:rFonts w:ascii="Times New Roman" w:hAnsi="Times New Roman" w:cs="Times New Roman"/>
                <w:b/>
                <w:sz w:val="22"/>
                <w:szCs w:val="22"/>
              </w:rPr>
            </w:pPr>
            <w:r w:rsidRPr="003B681E">
              <w:rPr>
                <w:rFonts w:ascii="Times New Roman" w:hAnsi="Times New Roman" w:cs="Times New Roman"/>
                <w:b/>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3B681E" w:rsidRDefault="00D653E3" w:rsidP="0014695D">
            <w:pPr>
              <w:jc w:val="center"/>
              <w:rPr>
                <w:rFonts w:ascii="Times New Roman" w:hAnsi="Times New Roman" w:cs="Times New Roman"/>
                <w:b/>
                <w:sz w:val="22"/>
                <w:szCs w:val="22"/>
              </w:rPr>
            </w:pPr>
            <w:r w:rsidRPr="003B681E">
              <w:rPr>
                <w:rFonts w:ascii="Times New Roman" w:hAnsi="Times New Roman" w:cs="Times New Roman"/>
                <w:b/>
                <w:sz w:val="22"/>
                <w:szCs w:val="22"/>
              </w:rPr>
              <w:t>Объект 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3B681E" w:rsidRDefault="00D653E3" w:rsidP="0014695D">
            <w:pPr>
              <w:jc w:val="center"/>
              <w:rPr>
                <w:rFonts w:ascii="Times New Roman" w:hAnsi="Times New Roman" w:cs="Times New Roman"/>
                <w:b/>
                <w:sz w:val="22"/>
                <w:szCs w:val="22"/>
              </w:rPr>
            </w:pPr>
            <w:r w:rsidRPr="003B681E">
              <w:rPr>
                <w:rFonts w:ascii="Times New Roman" w:hAnsi="Times New Roman" w:cs="Times New Roman"/>
                <w:b/>
                <w:sz w:val="22"/>
                <w:szCs w:val="22"/>
              </w:rPr>
              <w:t xml:space="preserve">Срок проведения </w:t>
            </w:r>
            <w:r w:rsidRPr="003B681E">
              <w:rPr>
                <w:rFonts w:ascii="Times New Roman" w:hAnsi="Times New Roman" w:cs="Times New Roman"/>
                <w:b/>
                <w:sz w:val="22"/>
                <w:szCs w:val="22"/>
              </w:rPr>
              <w:br/>
              <w:t>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3B681E" w:rsidRDefault="00D653E3" w:rsidP="0014695D">
            <w:pPr>
              <w:jc w:val="center"/>
              <w:rPr>
                <w:rFonts w:ascii="Times New Roman" w:hAnsi="Times New Roman" w:cs="Times New Roman"/>
                <w:b/>
                <w:sz w:val="22"/>
                <w:szCs w:val="22"/>
              </w:rPr>
            </w:pPr>
            <w:r w:rsidRPr="003B681E">
              <w:rPr>
                <w:rFonts w:ascii="Times New Roman" w:hAnsi="Times New Roman" w:cs="Times New Roman"/>
                <w:b/>
                <w:sz w:val="22"/>
                <w:szCs w:val="22"/>
              </w:rPr>
              <w:t xml:space="preserve">Период, за </w:t>
            </w:r>
            <w:r w:rsidRPr="003B681E">
              <w:rPr>
                <w:rFonts w:ascii="Times New Roman" w:hAnsi="Times New Roman" w:cs="Times New Roman"/>
                <w:b/>
                <w:sz w:val="22"/>
                <w:szCs w:val="22"/>
              </w:rPr>
              <w:br/>
              <w:t xml:space="preserve">который </w:t>
            </w:r>
            <w:r w:rsidRPr="003B681E">
              <w:rPr>
                <w:rFonts w:ascii="Times New Roman" w:hAnsi="Times New Roman" w:cs="Times New Roman"/>
                <w:b/>
                <w:sz w:val="22"/>
                <w:szCs w:val="22"/>
              </w:rPr>
              <w:br/>
              <w:t xml:space="preserve">проводится </w:t>
            </w:r>
            <w:r w:rsidRPr="003B681E">
              <w:rPr>
                <w:rFonts w:ascii="Times New Roman" w:hAnsi="Times New Roman" w:cs="Times New Roman"/>
                <w:b/>
                <w:sz w:val="22"/>
                <w:szCs w:val="22"/>
              </w:rPr>
              <w:br/>
              <w:t>проверка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D653E3" w:rsidRPr="003B681E" w:rsidRDefault="00D653E3" w:rsidP="0014695D">
            <w:pPr>
              <w:jc w:val="center"/>
              <w:rPr>
                <w:rFonts w:ascii="Times New Roman" w:hAnsi="Times New Roman" w:cs="Times New Roman"/>
                <w:b/>
                <w:sz w:val="22"/>
                <w:szCs w:val="22"/>
              </w:rPr>
            </w:pPr>
            <w:r w:rsidRPr="003B681E">
              <w:rPr>
                <w:rFonts w:ascii="Times New Roman" w:hAnsi="Times New Roman" w:cs="Times New Roman"/>
                <w:b/>
                <w:sz w:val="22"/>
                <w:szCs w:val="22"/>
              </w:rPr>
              <w:t>Ответственный исполнитель</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Ревизия кассы, соблюдение порядка ведения кассовых операций</w:t>
            </w:r>
          </w:p>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Проверка наличия, выдачи и списания бланков строгой отчетности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jc w:val="center"/>
              <w:rPr>
                <w:rFonts w:ascii="Times New Roman" w:hAnsi="Times New Roman" w:cs="Times New Roman"/>
                <w:sz w:val="22"/>
                <w:szCs w:val="22"/>
              </w:rPr>
            </w:pPr>
            <w:r w:rsidRPr="003B681E">
              <w:rPr>
                <w:rFonts w:ascii="Times New Roman" w:hAnsi="Times New Roman" w:cs="Times New Roman"/>
                <w:sz w:val="22"/>
                <w:szCs w:val="22"/>
              </w:rPr>
              <w:t xml:space="preserve">Ежеквартально </w:t>
            </w:r>
            <w:r w:rsidRPr="003B681E">
              <w:rPr>
                <w:rFonts w:ascii="Times New Roman" w:hAnsi="Times New Roman" w:cs="Times New Roman"/>
                <w:sz w:val="22"/>
                <w:szCs w:val="22"/>
              </w:rPr>
              <w:br/>
              <w:t xml:space="preserve">на последний </w:t>
            </w:r>
            <w:r w:rsidRPr="003B681E">
              <w:rPr>
                <w:rFonts w:ascii="Times New Roman" w:hAnsi="Times New Roman" w:cs="Times New Roman"/>
                <w:sz w:val="22"/>
                <w:szCs w:val="22"/>
              </w:rPr>
              <w:br/>
              <w:t xml:space="preserve">день отчетного </w:t>
            </w:r>
            <w:r w:rsidRPr="003B681E">
              <w:rPr>
                <w:rFonts w:ascii="Times New Roman" w:hAnsi="Times New Roman" w:cs="Times New Roman"/>
                <w:sz w:val="22"/>
                <w:szCs w:val="22"/>
              </w:rPr>
              <w:br/>
              <w:t>квартала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Квартал</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Главный бухгалтер</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Проверка соблюдения лимита денежных средств в кассе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Ежемесячно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Месяц</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Главный бухгалтер</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Проверка наличия актов сверки с поставщиками и подрядчиками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На 1 января</w:t>
            </w:r>
          </w:p>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На 1 июля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Полугодие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Главный бухгалтер</w:t>
            </w:r>
          </w:p>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Заместитель директора по общим вопросам</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Проверка правильности расчетов с Казначейством России, финансовыми, налоговыми органами, внебюджетными фондами, другими организациями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jc w:val="center"/>
              <w:rPr>
                <w:rFonts w:ascii="Times New Roman" w:hAnsi="Times New Roman" w:cs="Times New Roman"/>
                <w:sz w:val="22"/>
                <w:szCs w:val="22"/>
              </w:rPr>
            </w:pPr>
            <w:r w:rsidRPr="003B681E">
              <w:rPr>
                <w:rFonts w:ascii="Times New Roman" w:hAnsi="Times New Roman" w:cs="Times New Roman"/>
                <w:sz w:val="22"/>
                <w:szCs w:val="22"/>
              </w:rPr>
              <w:t xml:space="preserve">Ежегодно на </w:t>
            </w:r>
            <w:r w:rsidRPr="003B681E">
              <w:rPr>
                <w:rFonts w:ascii="Times New Roman" w:hAnsi="Times New Roman" w:cs="Times New Roman"/>
                <w:sz w:val="22"/>
                <w:szCs w:val="22"/>
              </w:rPr>
              <w:br/>
              <w:t>1 января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Главный бухгалтер</w:t>
            </w:r>
          </w:p>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Заместитель директора по общим вопросам</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Инвентаризация нефинансовых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jc w:val="center"/>
              <w:rPr>
                <w:rFonts w:ascii="Times New Roman" w:hAnsi="Times New Roman" w:cs="Times New Roman"/>
                <w:sz w:val="22"/>
                <w:szCs w:val="22"/>
              </w:rPr>
            </w:pPr>
            <w:r w:rsidRPr="003B681E">
              <w:rPr>
                <w:rFonts w:ascii="Times New Roman" w:hAnsi="Times New Roman" w:cs="Times New Roman"/>
                <w:sz w:val="22"/>
                <w:szCs w:val="22"/>
              </w:rPr>
              <w:t xml:space="preserve">Ежегодно на </w:t>
            </w:r>
            <w:r w:rsidRPr="003B681E">
              <w:rPr>
                <w:rFonts w:ascii="Times New Roman" w:hAnsi="Times New Roman" w:cs="Times New Roman"/>
                <w:sz w:val="22"/>
                <w:szCs w:val="22"/>
              </w:rPr>
              <w:br/>
              <w:t>1 декабря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Председатель инвентаризационной комиссии</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Инвентаризация 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jc w:val="center"/>
              <w:rPr>
                <w:rFonts w:ascii="Times New Roman" w:hAnsi="Times New Roman" w:cs="Times New Roman"/>
                <w:sz w:val="22"/>
                <w:szCs w:val="22"/>
              </w:rPr>
            </w:pPr>
            <w:r w:rsidRPr="003B681E">
              <w:rPr>
                <w:rFonts w:ascii="Times New Roman" w:hAnsi="Times New Roman" w:cs="Times New Roman"/>
                <w:sz w:val="22"/>
                <w:szCs w:val="22"/>
              </w:rPr>
              <w:t xml:space="preserve">Ежегодно на </w:t>
            </w:r>
            <w:r w:rsidRPr="003B681E">
              <w:rPr>
                <w:rFonts w:ascii="Times New Roman" w:hAnsi="Times New Roman" w:cs="Times New Roman"/>
                <w:sz w:val="22"/>
                <w:szCs w:val="22"/>
              </w:rPr>
              <w:br/>
              <w:t>1 января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Председатель инвентаризационной комиссии</w:t>
            </w:r>
          </w:p>
        </w:tc>
      </w:tr>
      <w:tr w:rsidR="00D653E3" w:rsidRPr="003B681E" w:rsidTr="0014695D">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b/>
                <w:bCs/>
                <w:i/>
                <w:iCs/>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b/>
                <w:bCs/>
                <w:i/>
                <w:iCs/>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b/>
                <w:bCs/>
                <w:i/>
                <w:iCs/>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b/>
                <w:bCs/>
                <w:i/>
                <w:iCs/>
                <w:sz w:val="22"/>
                <w:szCs w:val="22"/>
              </w:rPr>
              <w:t> </w:t>
            </w:r>
          </w:p>
        </w:tc>
      </w:tr>
    </w:tbl>
    <w:p w:rsidR="00D653E3" w:rsidRPr="003B681E" w:rsidRDefault="00D653E3" w:rsidP="00D653E3">
      <w:pPr>
        <w:rPr>
          <w:rFonts w:ascii="Times New Roman" w:hAnsi="Times New Roman" w:cs="Times New Roman"/>
          <w:vanish/>
          <w:sz w:val="22"/>
          <w:szCs w:val="22"/>
        </w:rPr>
      </w:pPr>
    </w:p>
    <w:tbl>
      <w:tblPr>
        <w:tblW w:w="8878" w:type="dxa"/>
        <w:tblLayout w:type="fixed"/>
        <w:tblCellMar>
          <w:top w:w="15" w:type="dxa"/>
          <w:left w:w="15" w:type="dxa"/>
          <w:bottom w:w="15" w:type="dxa"/>
          <w:right w:w="15" w:type="dxa"/>
        </w:tblCellMar>
        <w:tblLook w:val="04A0" w:firstRow="1" w:lastRow="0" w:firstColumn="1" w:lastColumn="0" w:noHBand="0" w:noVBand="1"/>
      </w:tblPr>
      <w:tblGrid>
        <w:gridCol w:w="4171"/>
        <w:gridCol w:w="140"/>
        <w:gridCol w:w="1419"/>
        <w:gridCol w:w="3148"/>
      </w:tblGrid>
      <w:tr w:rsidR="00D653E3" w:rsidRPr="003B681E" w:rsidTr="0014695D">
        <w:tc>
          <w:tcPr>
            <w:tcW w:w="4171" w:type="dxa"/>
            <w:tcMar>
              <w:top w:w="60" w:type="dxa"/>
              <w:left w:w="60" w:type="dxa"/>
              <w:bottom w:w="60" w:type="dxa"/>
              <w:right w:w="60" w:type="dxa"/>
            </w:tcMar>
            <w:vAlign w:val="bottom"/>
            <w:hideMark/>
          </w:tcPr>
          <w:p w:rsidR="00D653E3" w:rsidRPr="003B681E" w:rsidRDefault="00D653E3" w:rsidP="0014695D">
            <w:pPr>
              <w:rPr>
                <w:rFonts w:ascii="Times New Roman" w:hAnsi="Times New Roman" w:cs="Times New Roman"/>
                <w:sz w:val="22"/>
                <w:szCs w:val="22"/>
              </w:rPr>
            </w:pPr>
            <w:r>
              <w:rPr>
                <w:rFonts w:ascii="Times New Roman" w:hAnsi="Times New Roman" w:cs="Times New Roman"/>
                <w:sz w:val="22"/>
                <w:szCs w:val="22"/>
              </w:rPr>
              <w:t>Директор</w:t>
            </w:r>
          </w:p>
        </w:tc>
        <w:tc>
          <w:tcPr>
            <w:tcW w:w="140" w:type="dxa"/>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 </w:t>
            </w:r>
          </w:p>
        </w:tc>
        <w:tc>
          <w:tcPr>
            <w:tcW w:w="1419" w:type="dxa"/>
            <w:tcBorders>
              <w:bottom w:val="single" w:sz="8" w:space="0" w:color="000000"/>
            </w:tcBorders>
            <w:tcMar>
              <w:top w:w="60" w:type="dxa"/>
              <w:left w:w="60" w:type="dxa"/>
              <w:bottom w:w="60" w:type="dxa"/>
              <w:right w:w="60" w:type="dxa"/>
            </w:tcMar>
            <w:hideMark/>
          </w:tcPr>
          <w:p w:rsidR="00D653E3" w:rsidRPr="003B681E" w:rsidRDefault="00D653E3" w:rsidP="0014695D">
            <w:pPr>
              <w:rPr>
                <w:rFonts w:ascii="Times New Roman" w:hAnsi="Times New Roman" w:cs="Times New Roman"/>
                <w:sz w:val="22"/>
                <w:szCs w:val="22"/>
              </w:rPr>
            </w:pPr>
            <w:r w:rsidRPr="003B681E">
              <w:rPr>
                <w:rFonts w:ascii="Times New Roman" w:hAnsi="Times New Roman" w:cs="Times New Roman"/>
                <w:sz w:val="22"/>
                <w:szCs w:val="22"/>
              </w:rPr>
              <w:t> </w:t>
            </w:r>
          </w:p>
        </w:tc>
        <w:tc>
          <w:tcPr>
            <w:tcW w:w="3148" w:type="dxa"/>
            <w:tcMar>
              <w:top w:w="60" w:type="dxa"/>
              <w:left w:w="60" w:type="dxa"/>
              <w:bottom w:w="60" w:type="dxa"/>
              <w:right w:w="60" w:type="dxa"/>
            </w:tcMar>
            <w:vAlign w:val="bottom"/>
            <w:hideMark/>
          </w:tcPr>
          <w:p w:rsidR="00D653E3" w:rsidRPr="003B681E" w:rsidRDefault="00D653E3" w:rsidP="0014695D">
            <w:pPr>
              <w:jc w:val="right"/>
              <w:rPr>
                <w:rFonts w:ascii="Times New Roman" w:hAnsi="Times New Roman" w:cs="Times New Roman"/>
                <w:sz w:val="22"/>
                <w:szCs w:val="22"/>
              </w:rPr>
            </w:pPr>
            <w:proofErr w:type="spellStart"/>
            <w:r>
              <w:rPr>
                <w:rFonts w:ascii="Times New Roman" w:hAnsi="Times New Roman" w:cs="Times New Roman"/>
                <w:sz w:val="22"/>
                <w:szCs w:val="22"/>
              </w:rPr>
              <w:t>Е.Ю.Семенова</w:t>
            </w:r>
            <w:proofErr w:type="spellEnd"/>
          </w:p>
        </w:tc>
      </w:tr>
    </w:tbl>
    <w:p w:rsidR="00D653E3" w:rsidRPr="003B681E"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3B681E">
        <w:rPr>
          <w:rFonts w:ascii="Times New Roman" w:hAnsi="Times New Roman" w:cs="Times New Roman"/>
          <w:sz w:val="22"/>
          <w:szCs w:val="22"/>
        </w:rPr>
        <w:t> </w:t>
      </w:r>
    </w:p>
    <w:p w:rsidR="00D653E3" w:rsidRPr="007C74B9"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7C74B9">
        <w:rPr>
          <w:rFonts w:ascii="Times New Roman" w:hAnsi="Times New Roman" w:cs="Times New Roman"/>
        </w:rPr>
        <w:t xml:space="preserve">Приложение </w:t>
      </w:r>
      <w:r w:rsidRPr="007C74B9">
        <w:rPr>
          <w:rStyle w:val="fill"/>
          <w:rFonts w:ascii="Times New Roman" w:hAnsi="Times New Roman" w:cs="Times New Roman"/>
          <w:b w:val="0"/>
          <w:i w:val="0"/>
        </w:rPr>
        <w:t>1</w:t>
      </w:r>
      <w:r>
        <w:rPr>
          <w:rStyle w:val="fill"/>
          <w:rFonts w:ascii="Times New Roman" w:hAnsi="Times New Roman" w:cs="Times New Roman"/>
          <w:b w:val="0"/>
          <w:i w:val="0"/>
        </w:rPr>
        <w:t>2</w:t>
      </w:r>
      <w:r w:rsidRPr="007C74B9">
        <w:rPr>
          <w:rFonts w:ascii="Times New Roman" w:hAnsi="Times New Roman" w:cs="Times New Roman"/>
        </w:rPr>
        <w:br/>
        <w:t xml:space="preserve">к приказу </w:t>
      </w:r>
      <w:r w:rsidRPr="003F006E">
        <w:rPr>
          <w:rFonts w:ascii="Times New Roman" w:hAnsi="Times New Roman" w:cs="Times New Roman"/>
          <w:highlight w:val="yellow"/>
        </w:rPr>
        <w:t xml:space="preserve">от </w:t>
      </w:r>
      <w:r w:rsidRPr="003F006E">
        <w:rPr>
          <w:rStyle w:val="fill"/>
          <w:rFonts w:ascii="Times New Roman" w:hAnsi="Times New Roman" w:cs="Times New Roman"/>
          <w:b w:val="0"/>
          <w:i w:val="0"/>
          <w:highlight w:val="yellow"/>
        </w:rPr>
        <w:t>28.12.2018</w:t>
      </w:r>
      <w:r w:rsidRPr="003F006E">
        <w:rPr>
          <w:rFonts w:ascii="Times New Roman" w:hAnsi="Times New Roman" w:cs="Times New Roman"/>
          <w:highlight w:val="yellow"/>
        </w:rPr>
        <w:t xml:space="preserve"> №</w:t>
      </w:r>
      <w:r w:rsidRPr="007C74B9">
        <w:rPr>
          <w:rFonts w:ascii="Times New Roman" w:hAnsi="Times New Roman" w:cs="Times New Roman"/>
        </w:rPr>
        <w:t xml:space="preserve"> </w:t>
      </w:r>
    </w:p>
    <w:p w:rsidR="00D653E3" w:rsidRPr="007C74B9"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C74B9">
        <w:rPr>
          <w:rFonts w:ascii="Times New Roman" w:hAnsi="Times New Roman" w:cs="Times New Roman"/>
        </w:rPr>
        <w:t> </w:t>
      </w:r>
    </w:p>
    <w:p w:rsidR="00D653E3" w:rsidRPr="007C74B9"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7C74B9">
        <w:rPr>
          <w:rFonts w:ascii="Times New Roman" w:hAnsi="Times New Roman" w:cs="Times New Roman"/>
        </w:rPr>
        <w:t> </w:t>
      </w:r>
    </w:p>
    <w:p w:rsidR="00D653E3" w:rsidRPr="007C74B9" w:rsidRDefault="00D653E3" w:rsidP="00D653E3">
      <w:pPr>
        <w:jc w:val="center"/>
        <w:rPr>
          <w:rFonts w:ascii="Times New Roman" w:hAnsi="Times New Roman" w:cs="Times New Roman"/>
          <w:b/>
        </w:rPr>
      </w:pPr>
      <w:r w:rsidRPr="007C74B9">
        <w:rPr>
          <w:rFonts w:ascii="Times New Roman" w:hAnsi="Times New Roman" w:cs="Times New Roman"/>
          <w:b/>
          <w:bCs/>
        </w:rPr>
        <w:t>Порядок признания в бухгалтерском учете и раскрытия в бухгалтерской (финансовой) отчетности событий после отчетной даты</w:t>
      </w:r>
    </w:p>
    <w:p w:rsidR="00D653E3" w:rsidRPr="007C74B9" w:rsidRDefault="00D653E3" w:rsidP="00D653E3">
      <w:pPr>
        <w:rPr>
          <w:rFonts w:ascii="Times New Roman" w:hAnsi="Times New Roman" w:cs="Times New Roman"/>
        </w:rPr>
      </w:pPr>
      <w:r w:rsidRPr="007C74B9">
        <w:rPr>
          <w:rFonts w:ascii="Times New Roman" w:hAnsi="Times New Roman" w:cs="Times New Roman"/>
        </w:rPr>
        <w:t> </w:t>
      </w:r>
    </w:p>
    <w:p w:rsidR="00D653E3" w:rsidRPr="007C74B9" w:rsidRDefault="00D653E3" w:rsidP="00D653E3">
      <w:pPr>
        <w:rPr>
          <w:rFonts w:ascii="Times New Roman" w:hAnsi="Times New Roman" w:cs="Times New Roman"/>
        </w:rPr>
      </w:pPr>
      <w:r w:rsidRPr="007C74B9">
        <w:rPr>
          <w:rFonts w:ascii="Times New Roman" w:hAnsi="Times New Roman" w:cs="Times New Roman"/>
        </w:rPr>
        <w:t>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rsidR="00D653E3" w:rsidRPr="007C74B9" w:rsidRDefault="00D653E3" w:rsidP="00D653E3">
      <w:pPr>
        <w:rPr>
          <w:rFonts w:ascii="Times New Roman" w:hAnsi="Times New Roman" w:cs="Times New Roman"/>
          <w:szCs w:val="20"/>
        </w:rPr>
      </w:pPr>
      <w:r w:rsidRPr="007C74B9">
        <w:rPr>
          <w:rFonts w:ascii="Times New Roman" w:hAnsi="Times New Roman" w:cs="Times New Roman"/>
        </w:rPr>
        <w:lastRenderedPageBreak/>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w:t>
      </w:r>
      <w:r w:rsidRPr="007C74B9">
        <w:rPr>
          <w:rFonts w:ascii="Times New Roman" w:hAnsi="Times New Roman" w:cs="Times New Roman"/>
          <w:szCs w:val="20"/>
          <w:shd w:val="clear" w:color="auto" w:fill="FFFFFF"/>
        </w:rPr>
        <w:t>валифицирует событие как событие после отчетной даты главный бухгалтер на основе своего профессионального суждения.</w:t>
      </w:r>
    </w:p>
    <w:p w:rsidR="00D653E3" w:rsidRPr="007C74B9" w:rsidRDefault="00D653E3" w:rsidP="00D653E3">
      <w:pPr>
        <w:rPr>
          <w:rFonts w:ascii="Times New Roman" w:hAnsi="Times New Roman" w:cs="Times New Roman"/>
        </w:rPr>
      </w:pPr>
    </w:p>
    <w:p w:rsidR="00D653E3" w:rsidRPr="007C74B9" w:rsidRDefault="00D653E3" w:rsidP="00D653E3">
      <w:pPr>
        <w:rPr>
          <w:rFonts w:ascii="Times New Roman" w:hAnsi="Times New Roman" w:cs="Times New Roman"/>
        </w:rPr>
      </w:pPr>
      <w:r w:rsidRPr="007C74B9">
        <w:rPr>
          <w:rFonts w:ascii="Times New Roman" w:hAnsi="Times New Roman" w:cs="Times New Roman"/>
        </w:rPr>
        <w:t> 2. Событиями после отчетной даты признаются:</w:t>
      </w:r>
    </w:p>
    <w:p w:rsidR="00D653E3" w:rsidRPr="007C74B9" w:rsidRDefault="00D653E3" w:rsidP="00D653E3">
      <w:pPr>
        <w:rPr>
          <w:rFonts w:ascii="Times New Roman" w:hAnsi="Times New Roman" w:cs="Times New Roman"/>
        </w:rPr>
      </w:pPr>
      <w:r w:rsidRPr="007C74B9">
        <w:rPr>
          <w:rFonts w:ascii="Times New Roman" w:hAnsi="Times New Roman" w:cs="Times New Roman"/>
        </w:rPr>
        <w:t> </w:t>
      </w:r>
    </w:p>
    <w:p w:rsidR="00D653E3" w:rsidRPr="007C74B9" w:rsidRDefault="00D653E3" w:rsidP="00D653E3">
      <w:pPr>
        <w:rPr>
          <w:rFonts w:ascii="Times New Roman" w:hAnsi="Times New Roman" w:cs="Times New Roman"/>
          <w:szCs w:val="20"/>
          <w:shd w:val="clear" w:color="auto" w:fill="FFFFFF"/>
        </w:rPr>
      </w:pPr>
      <w:r w:rsidRPr="007C74B9">
        <w:rPr>
          <w:rFonts w:ascii="Times New Roman" w:hAnsi="Times New Roman" w:cs="Times New Roman"/>
        </w:rPr>
        <w:t xml:space="preserve">2.1.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w:t>
      </w:r>
      <w:r w:rsidRPr="007C74B9">
        <w:rPr>
          <w:rFonts w:ascii="Times New Roman" w:hAnsi="Times New Roman" w:cs="Times New Roman"/>
          <w:szCs w:val="20"/>
        </w:rPr>
        <w:t>в пункте 7 СГС «</w:t>
      </w:r>
      <w:r w:rsidRPr="007C74B9">
        <w:rPr>
          <w:rFonts w:ascii="Times New Roman" w:hAnsi="Times New Roman" w:cs="Times New Roman"/>
          <w:szCs w:val="20"/>
          <w:shd w:val="clear" w:color="auto" w:fill="FFFFFF"/>
        </w:rPr>
        <w:t>События после отчетной даты».</w:t>
      </w:r>
    </w:p>
    <w:p w:rsidR="00D653E3" w:rsidRPr="007C74B9" w:rsidRDefault="00D653E3" w:rsidP="00D653E3">
      <w:pPr>
        <w:rPr>
          <w:rFonts w:ascii="Times New Roman" w:hAnsi="Times New Roman" w:cs="Times New Roman"/>
        </w:rPr>
      </w:pPr>
    </w:p>
    <w:p w:rsidR="00D653E3" w:rsidRPr="007C74B9" w:rsidRDefault="00D653E3" w:rsidP="00D653E3">
      <w:pPr>
        <w:rPr>
          <w:rFonts w:ascii="Times New Roman" w:hAnsi="Times New Roman" w:cs="Times New Roman"/>
          <w:szCs w:val="20"/>
          <w:shd w:val="clear" w:color="auto" w:fill="FFFFFF"/>
        </w:rPr>
      </w:pPr>
      <w:r w:rsidRPr="007C74B9">
        <w:rPr>
          <w:rFonts w:ascii="Times New Roman" w:hAnsi="Times New Roman" w:cs="Times New Roman"/>
        </w:rPr>
        <w:t xml:space="preserve">2.2. 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w:t>
      </w:r>
      <w:r w:rsidRPr="007C74B9">
        <w:rPr>
          <w:rFonts w:ascii="Times New Roman" w:hAnsi="Times New Roman" w:cs="Times New Roman"/>
          <w:szCs w:val="20"/>
        </w:rPr>
        <w:t>в пункте 7 СГС «</w:t>
      </w:r>
      <w:r w:rsidRPr="007C74B9">
        <w:rPr>
          <w:rFonts w:ascii="Times New Roman" w:hAnsi="Times New Roman" w:cs="Times New Roman"/>
          <w:szCs w:val="20"/>
          <w:shd w:val="clear" w:color="auto" w:fill="FFFFFF"/>
        </w:rPr>
        <w:t>События после отчетной даты».</w:t>
      </w:r>
    </w:p>
    <w:p w:rsidR="00D653E3" w:rsidRPr="007C74B9" w:rsidRDefault="00D653E3" w:rsidP="00D653E3">
      <w:pPr>
        <w:rPr>
          <w:rFonts w:ascii="Times New Roman" w:hAnsi="Times New Roman" w:cs="Times New Roman"/>
        </w:rPr>
      </w:pPr>
      <w:r w:rsidRPr="007C74B9">
        <w:rPr>
          <w:rFonts w:ascii="Times New Roman" w:hAnsi="Times New Roman" w:cs="Times New Roman"/>
        </w:rPr>
        <w:t> </w:t>
      </w:r>
    </w:p>
    <w:p w:rsidR="00D653E3" w:rsidRPr="007C74B9" w:rsidRDefault="00D653E3" w:rsidP="00D653E3">
      <w:pPr>
        <w:rPr>
          <w:rFonts w:ascii="Times New Roman" w:hAnsi="Times New Roman" w:cs="Times New Roman"/>
        </w:rPr>
      </w:pPr>
      <w:r w:rsidRPr="007C74B9">
        <w:rPr>
          <w:rFonts w:ascii="Times New Roman" w:hAnsi="Times New Roman" w:cs="Times New Roman"/>
        </w:rPr>
        <w:t>3. Событие отражается в учете и отчетности в следующем порядке:</w:t>
      </w:r>
    </w:p>
    <w:p w:rsidR="00D653E3" w:rsidRPr="007C74B9" w:rsidRDefault="00D653E3" w:rsidP="00D653E3">
      <w:pPr>
        <w:rPr>
          <w:rFonts w:ascii="Times New Roman" w:hAnsi="Times New Roman" w:cs="Times New Roman"/>
        </w:rPr>
      </w:pPr>
      <w:r w:rsidRPr="007C74B9">
        <w:rPr>
          <w:rFonts w:ascii="Times New Roman" w:hAnsi="Times New Roman" w:cs="Times New Roman"/>
        </w:rPr>
        <w:t> </w:t>
      </w:r>
    </w:p>
    <w:p w:rsidR="00D653E3" w:rsidRPr="007C74B9" w:rsidRDefault="00D653E3" w:rsidP="00D653E3">
      <w:pPr>
        <w:rPr>
          <w:rFonts w:ascii="Times New Roman" w:hAnsi="Times New Roman" w:cs="Times New Roman"/>
        </w:rPr>
      </w:pPr>
      <w:r w:rsidRPr="007C74B9">
        <w:rPr>
          <w:rFonts w:ascii="Times New Roman" w:hAnsi="Times New Roman" w:cs="Times New Roman"/>
        </w:rPr>
        <w:t>3.1. Событие, которое подтверждает хозяйственные условия, существовавшие на отчетную дату, отражается в учете отчетного периода. При этом делается:</w:t>
      </w:r>
    </w:p>
    <w:p w:rsidR="00D653E3" w:rsidRPr="007C74B9" w:rsidRDefault="00D653E3" w:rsidP="00D653E3">
      <w:pPr>
        <w:numPr>
          <w:ilvl w:val="0"/>
          <w:numId w:val="45"/>
        </w:numPr>
        <w:ind w:left="0" w:firstLine="0"/>
        <w:rPr>
          <w:rFonts w:ascii="Times New Roman" w:hAnsi="Times New Roman" w:cs="Times New Roman"/>
        </w:rPr>
      </w:pPr>
      <w:r w:rsidRPr="007C74B9">
        <w:rPr>
          <w:rFonts w:ascii="Times New Roman" w:hAnsi="Times New Roman" w:cs="Times New Roman"/>
        </w:rPr>
        <w:t xml:space="preserve">дополнительная бухгалтерская запись, которая отражает это событие, </w:t>
      </w:r>
    </w:p>
    <w:p w:rsidR="00D653E3" w:rsidRPr="007C74B9" w:rsidRDefault="00D653E3" w:rsidP="00D653E3">
      <w:pPr>
        <w:numPr>
          <w:ilvl w:val="0"/>
          <w:numId w:val="45"/>
        </w:numPr>
        <w:ind w:left="0" w:firstLine="0"/>
        <w:rPr>
          <w:rFonts w:ascii="Times New Roman" w:hAnsi="Times New Roman" w:cs="Times New Roman"/>
        </w:rPr>
      </w:pPr>
      <w:r w:rsidRPr="007C74B9">
        <w:rPr>
          <w:rFonts w:ascii="Times New Roman" w:hAnsi="Times New Roman" w:cs="Times New Roman"/>
        </w:rPr>
        <w:t xml:space="preserve">либо запись способом «красное </w:t>
      </w:r>
      <w:proofErr w:type="spellStart"/>
      <w:r w:rsidRPr="007C74B9">
        <w:rPr>
          <w:rFonts w:ascii="Times New Roman" w:hAnsi="Times New Roman" w:cs="Times New Roman"/>
        </w:rPr>
        <w:t>сторно</w:t>
      </w:r>
      <w:proofErr w:type="spellEnd"/>
      <w:r w:rsidRPr="007C74B9">
        <w:rPr>
          <w:rFonts w:ascii="Times New Roman" w:hAnsi="Times New Roman" w:cs="Times New Roman"/>
        </w:rPr>
        <w:t>» и (или) дополнительная бухгалтерская запись на сумму, отраженную в бухгалтерском учете.</w:t>
      </w:r>
    </w:p>
    <w:p w:rsidR="00D653E3" w:rsidRPr="007C74B9" w:rsidRDefault="00D653E3" w:rsidP="00D653E3">
      <w:pPr>
        <w:rPr>
          <w:rFonts w:ascii="Times New Roman" w:hAnsi="Times New Roman" w:cs="Times New Roman"/>
        </w:rPr>
      </w:pPr>
      <w:r w:rsidRPr="007C74B9">
        <w:rPr>
          <w:rFonts w:ascii="Times New Roman" w:hAnsi="Times New Roman" w:cs="Times New Roman"/>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D653E3" w:rsidRPr="007C74B9" w:rsidRDefault="00D653E3" w:rsidP="00D653E3">
      <w:pPr>
        <w:rPr>
          <w:rFonts w:ascii="Times New Roman" w:hAnsi="Times New Roman" w:cs="Times New Roman"/>
        </w:rPr>
      </w:pPr>
      <w:r w:rsidRPr="007C74B9">
        <w:rPr>
          <w:rFonts w:ascii="Times New Roman" w:hAnsi="Times New Roman" w:cs="Times New Roman"/>
        </w:rPr>
        <w:t>В разделе 5 текстовой части пояснительной записки раскрывается информация о Событии и его оценке в денежном выражении.</w:t>
      </w:r>
    </w:p>
    <w:p w:rsidR="00D653E3" w:rsidRPr="007C74B9" w:rsidRDefault="00D653E3" w:rsidP="00D653E3">
      <w:pPr>
        <w:rPr>
          <w:rFonts w:ascii="Times New Roman" w:hAnsi="Times New Roman" w:cs="Times New Roman"/>
        </w:rPr>
      </w:pPr>
      <w:r w:rsidRPr="007C74B9">
        <w:rPr>
          <w:rFonts w:ascii="Times New Roman" w:hAnsi="Times New Roman" w:cs="Times New Roman"/>
        </w:rPr>
        <w:t> </w:t>
      </w:r>
    </w:p>
    <w:p w:rsidR="00D653E3" w:rsidRPr="007C74B9" w:rsidRDefault="00D653E3" w:rsidP="00D653E3">
      <w:pPr>
        <w:rPr>
          <w:rFonts w:ascii="Times New Roman" w:hAnsi="Times New Roman" w:cs="Times New Roman"/>
        </w:rPr>
      </w:pPr>
      <w:r w:rsidRPr="007C74B9">
        <w:rPr>
          <w:rFonts w:ascii="Times New Roman" w:hAnsi="Times New Roman" w:cs="Times New Roman"/>
        </w:rPr>
        <w:t>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rsidR="00D653E3" w:rsidRPr="007C74B9" w:rsidRDefault="00D653E3" w:rsidP="00D65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D653E3" w:rsidRPr="00EE206F" w:rsidRDefault="00D653E3" w:rsidP="00D653E3"/>
    <w:p w:rsidR="00D653E3" w:rsidRPr="00EE206F" w:rsidRDefault="00D653E3" w:rsidP="00D653E3"/>
    <w:p w:rsidR="00D653E3" w:rsidRPr="00D46A86" w:rsidRDefault="00D653E3" w:rsidP="00D653E3">
      <w:pPr>
        <w:snapToGrid w:val="0"/>
        <w:ind w:left="3686"/>
        <w:jc w:val="right"/>
        <w:rPr>
          <w:rFonts w:ascii="Times New Roman" w:hAnsi="Times New Roman" w:cs="Times New Roman"/>
          <w:b/>
          <w:color w:val="000000"/>
          <w:sz w:val="22"/>
          <w:szCs w:val="22"/>
        </w:rPr>
      </w:pPr>
      <w:r w:rsidRPr="00D46A86">
        <w:rPr>
          <w:rFonts w:ascii="Times New Roman" w:hAnsi="Times New Roman" w:cs="Times New Roman"/>
          <w:b/>
          <w:color w:val="000000"/>
          <w:sz w:val="22"/>
          <w:szCs w:val="22"/>
        </w:rPr>
        <w:t xml:space="preserve">Приложение № </w:t>
      </w:r>
      <w:r>
        <w:rPr>
          <w:rFonts w:ascii="Times New Roman" w:hAnsi="Times New Roman" w:cs="Times New Roman"/>
          <w:b/>
          <w:color w:val="000000"/>
          <w:sz w:val="22"/>
          <w:szCs w:val="22"/>
        </w:rPr>
        <w:t>13</w:t>
      </w:r>
    </w:p>
    <w:p w:rsidR="00D653E3" w:rsidRPr="00D46A86" w:rsidRDefault="00D653E3" w:rsidP="00D653E3">
      <w:pPr>
        <w:ind w:left="3686"/>
        <w:jc w:val="right"/>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к приказу от </w:t>
      </w:r>
      <w:r w:rsidRPr="004A3F92">
        <w:rPr>
          <w:rFonts w:ascii="Times New Roman" w:hAnsi="Times New Roman" w:cs="Times New Roman"/>
          <w:b/>
          <w:color w:val="000000"/>
          <w:sz w:val="22"/>
          <w:szCs w:val="22"/>
          <w:highlight w:val="yellow"/>
        </w:rPr>
        <w:t>28.12.2018 №</w:t>
      </w:r>
      <w:r>
        <w:rPr>
          <w:rFonts w:ascii="Times New Roman" w:hAnsi="Times New Roman" w:cs="Times New Roman"/>
          <w:b/>
          <w:color w:val="000000"/>
          <w:sz w:val="22"/>
          <w:szCs w:val="22"/>
        </w:rPr>
        <w:t xml:space="preserve"> </w:t>
      </w:r>
    </w:p>
    <w:p w:rsidR="00D653E3" w:rsidRDefault="00D653E3" w:rsidP="00D653E3">
      <w:pPr>
        <w:ind w:left="3686"/>
        <w:jc w:val="right"/>
        <w:rPr>
          <w:b/>
          <w:color w:val="000000"/>
        </w:rPr>
      </w:pPr>
    </w:p>
    <w:p w:rsidR="00D653E3" w:rsidRPr="00CE629A" w:rsidRDefault="00D653E3" w:rsidP="00D653E3">
      <w:pPr>
        <w:ind w:left="3686"/>
        <w:jc w:val="right"/>
        <w:rPr>
          <w:b/>
          <w:color w:val="000000"/>
        </w:rPr>
      </w:pPr>
    </w:p>
    <w:p w:rsidR="00D653E3" w:rsidRPr="00E11A02" w:rsidRDefault="00D653E3" w:rsidP="00D653E3">
      <w:pPr>
        <w:jc w:val="center"/>
        <w:rPr>
          <w:rFonts w:ascii="Times New Roman" w:hAnsi="Times New Roman" w:cs="Times New Roman"/>
          <w:b/>
          <w:sz w:val="28"/>
          <w:szCs w:val="28"/>
        </w:rPr>
      </w:pPr>
      <w:r>
        <w:rPr>
          <w:rFonts w:ascii="Times New Roman" w:hAnsi="Times New Roman" w:cs="Times New Roman"/>
          <w:b/>
          <w:sz w:val="28"/>
          <w:szCs w:val="28"/>
        </w:rPr>
        <w:t>ГРАФИК ДОКУМ</w:t>
      </w:r>
      <w:r w:rsidRPr="00E11A02">
        <w:rPr>
          <w:rFonts w:ascii="Times New Roman" w:hAnsi="Times New Roman" w:cs="Times New Roman"/>
          <w:b/>
          <w:sz w:val="28"/>
          <w:szCs w:val="28"/>
        </w:rPr>
        <w:t>ЕНТООБОРОТА</w:t>
      </w:r>
    </w:p>
    <w:p w:rsidR="00D653E3" w:rsidRPr="00A5642F" w:rsidRDefault="00D653E3" w:rsidP="00D653E3">
      <w:pPr>
        <w:jc w:val="right"/>
        <w:rPr>
          <w:rFonts w:ascii="Times New Roman" w:hAnsi="Times New Roman" w:cs="Times New Roman"/>
          <w:sz w:val="28"/>
          <w:szCs w:val="28"/>
        </w:rPr>
      </w:pPr>
    </w:p>
    <w:tbl>
      <w:tblPr>
        <w:tblW w:w="14496" w:type="dxa"/>
        <w:tblInd w:w="90" w:type="dxa"/>
        <w:tblLook w:val="0000" w:firstRow="0" w:lastRow="0" w:firstColumn="0" w:lastColumn="0" w:noHBand="0" w:noVBand="0"/>
      </w:tblPr>
      <w:tblGrid>
        <w:gridCol w:w="456"/>
        <w:gridCol w:w="5110"/>
        <w:gridCol w:w="3890"/>
        <w:gridCol w:w="2611"/>
        <w:gridCol w:w="2429"/>
      </w:tblGrid>
      <w:tr w:rsidR="00D653E3" w:rsidRPr="000156F3" w:rsidTr="0014695D">
        <w:trPr>
          <w:trHeight w:val="20"/>
          <w:tblHeader/>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156F3" w:rsidRDefault="00D653E3" w:rsidP="0014695D">
            <w:pPr>
              <w:jc w:val="center"/>
              <w:rPr>
                <w:rFonts w:ascii="Times New Roman" w:hAnsi="Times New Roman" w:cs="Times New Roman"/>
                <w:bCs/>
                <w:iCs/>
                <w:color w:val="000000"/>
                <w:sz w:val="16"/>
                <w:szCs w:val="16"/>
              </w:rPr>
            </w:pPr>
            <w:r w:rsidRPr="000156F3">
              <w:rPr>
                <w:rFonts w:ascii="Times New Roman" w:hAnsi="Times New Roman" w:cs="Times New Roman"/>
                <w:bCs/>
                <w:iCs/>
                <w:color w:val="000000"/>
                <w:sz w:val="16"/>
                <w:szCs w:val="16"/>
              </w:rPr>
              <w:lastRenderedPageBreak/>
              <w:t>№ п/п</w:t>
            </w:r>
          </w:p>
        </w:tc>
        <w:tc>
          <w:tcPr>
            <w:tcW w:w="5110"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156F3" w:rsidRDefault="00D653E3" w:rsidP="0014695D">
            <w:pPr>
              <w:jc w:val="center"/>
              <w:rPr>
                <w:rFonts w:ascii="Times New Roman" w:hAnsi="Times New Roman" w:cs="Times New Roman"/>
                <w:bCs/>
                <w:iCs/>
                <w:color w:val="000000"/>
                <w:sz w:val="16"/>
                <w:szCs w:val="16"/>
              </w:rPr>
            </w:pPr>
            <w:r w:rsidRPr="000156F3">
              <w:rPr>
                <w:rFonts w:ascii="Times New Roman" w:hAnsi="Times New Roman" w:cs="Times New Roman"/>
                <w:bCs/>
                <w:iCs/>
                <w:color w:val="000000"/>
                <w:sz w:val="16"/>
                <w:szCs w:val="16"/>
              </w:rPr>
              <w:t>Наименование документа</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156F3" w:rsidRDefault="00D653E3" w:rsidP="0014695D">
            <w:pPr>
              <w:jc w:val="center"/>
              <w:rPr>
                <w:rFonts w:ascii="Times New Roman" w:hAnsi="Times New Roman" w:cs="Times New Roman"/>
                <w:bCs/>
                <w:iCs/>
                <w:color w:val="000000"/>
                <w:sz w:val="16"/>
                <w:szCs w:val="16"/>
              </w:rPr>
            </w:pPr>
            <w:r w:rsidRPr="000156F3">
              <w:rPr>
                <w:rFonts w:ascii="Times New Roman" w:hAnsi="Times New Roman" w:cs="Times New Roman"/>
                <w:bCs/>
                <w:iCs/>
                <w:color w:val="000000"/>
                <w:sz w:val="16"/>
                <w:szCs w:val="16"/>
              </w:rPr>
              <w:t>Срок предоставления документа в бухгалтерию</w:t>
            </w:r>
          </w:p>
        </w:tc>
        <w:tc>
          <w:tcPr>
            <w:tcW w:w="2611" w:type="dxa"/>
            <w:tcBorders>
              <w:top w:val="single" w:sz="4" w:space="0" w:color="auto"/>
              <w:left w:val="single" w:sz="4" w:space="0" w:color="auto"/>
              <w:bottom w:val="single" w:sz="4" w:space="0" w:color="auto"/>
              <w:right w:val="single" w:sz="4" w:space="0" w:color="auto"/>
            </w:tcBorders>
            <w:vAlign w:val="center"/>
          </w:tcPr>
          <w:p w:rsidR="00D653E3" w:rsidRPr="000156F3" w:rsidRDefault="00D653E3" w:rsidP="0014695D">
            <w:pPr>
              <w:jc w:val="center"/>
              <w:rPr>
                <w:rFonts w:ascii="Times New Roman" w:hAnsi="Times New Roman" w:cs="Times New Roman"/>
                <w:bCs/>
                <w:iCs/>
                <w:color w:val="000000"/>
                <w:sz w:val="16"/>
                <w:szCs w:val="16"/>
              </w:rPr>
            </w:pPr>
            <w:r w:rsidRPr="000156F3">
              <w:rPr>
                <w:rFonts w:ascii="Times New Roman" w:hAnsi="Times New Roman" w:cs="Times New Roman"/>
                <w:bCs/>
                <w:iCs/>
                <w:color w:val="000000"/>
                <w:sz w:val="16"/>
                <w:szCs w:val="16"/>
              </w:rPr>
              <w:t>Лицо, ответственное за составление и представление документа</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156F3" w:rsidRDefault="00D653E3" w:rsidP="0014695D">
            <w:pPr>
              <w:jc w:val="center"/>
              <w:rPr>
                <w:rFonts w:ascii="Times New Roman" w:hAnsi="Times New Roman" w:cs="Times New Roman"/>
                <w:bCs/>
                <w:iCs/>
                <w:color w:val="000000"/>
                <w:sz w:val="16"/>
                <w:szCs w:val="16"/>
              </w:rPr>
            </w:pPr>
            <w:r w:rsidRPr="000156F3">
              <w:rPr>
                <w:rFonts w:ascii="Times New Roman" w:hAnsi="Times New Roman" w:cs="Times New Roman"/>
                <w:bCs/>
                <w:iCs/>
                <w:color w:val="000000"/>
                <w:sz w:val="16"/>
                <w:szCs w:val="16"/>
              </w:rPr>
              <w:t xml:space="preserve">Лицо, ответственное за проверку достоверности документа и его </w:t>
            </w:r>
            <w:proofErr w:type="gramStart"/>
            <w:r w:rsidRPr="000156F3">
              <w:rPr>
                <w:rFonts w:ascii="Times New Roman" w:hAnsi="Times New Roman" w:cs="Times New Roman"/>
                <w:bCs/>
                <w:iCs/>
                <w:color w:val="000000"/>
                <w:sz w:val="16"/>
                <w:szCs w:val="16"/>
              </w:rPr>
              <w:t>прием  к</w:t>
            </w:r>
            <w:proofErr w:type="gramEnd"/>
            <w:r w:rsidRPr="000156F3">
              <w:rPr>
                <w:rFonts w:ascii="Times New Roman" w:hAnsi="Times New Roman" w:cs="Times New Roman"/>
                <w:bCs/>
                <w:iCs/>
                <w:color w:val="000000"/>
                <w:sz w:val="16"/>
                <w:szCs w:val="16"/>
              </w:rPr>
              <w:t xml:space="preserve"> учету</w:t>
            </w:r>
            <w:r>
              <w:rPr>
                <w:rFonts w:ascii="Times New Roman" w:hAnsi="Times New Roman" w:cs="Times New Roman"/>
                <w:bCs/>
                <w:iCs/>
                <w:color w:val="000000"/>
                <w:sz w:val="16"/>
                <w:szCs w:val="16"/>
              </w:rPr>
              <w:t xml:space="preserve"> (к дальнейшему документообороту)</w:t>
            </w:r>
          </w:p>
        </w:tc>
      </w:tr>
      <w:tr w:rsidR="00D653E3" w:rsidRPr="000A5EC7" w:rsidTr="0014695D">
        <w:trPr>
          <w:trHeight w:val="20"/>
          <w:tblHeader/>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0A5EC7" w:rsidRDefault="00D653E3" w:rsidP="0014695D">
            <w:pPr>
              <w:jc w:val="center"/>
              <w:rPr>
                <w:rFonts w:ascii="Times New Roman" w:hAnsi="Times New Roman" w:cs="Times New Roman"/>
                <w:b/>
                <w:bCs/>
                <w:i/>
                <w:iCs/>
                <w:color w:val="000000"/>
                <w:sz w:val="12"/>
                <w:szCs w:val="12"/>
              </w:rPr>
            </w:pPr>
            <w:r w:rsidRPr="000A5EC7">
              <w:rPr>
                <w:rFonts w:ascii="Times New Roman" w:hAnsi="Times New Roman" w:cs="Times New Roman"/>
                <w:b/>
                <w:bCs/>
                <w:i/>
                <w:iCs/>
                <w:color w:val="000000"/>
                <w:sz w:val="12"/>
                <w:szCs w:val="12"/>
              </w:rPr>
              <w:t>1</w:t>
            </w:r>
          </w:p>
        </w:tc>
        <w:tc>
          <w:tcPr>
            <w:tcW w:w="5110" w:type="dxa"/>
            <w:tcBorders>
              <w:top w:val="nil"/>
              <w:left w:val="nil"/>
              <w:bottom w:val="single" w:sz="4" w:space="0" w:color="auto"/>
              <w:right w:val="single" w:sz="4" w:space="0" w:color="auto"/>
            </w:tcBorders>
            <w:shd w:val="clear" w:color="auto" w:fill="auto"/>
            <w:vAlign w:val="center"/>
          </w:tcPr>
          <w:p w:rsidR="00D653E3" w:rsidRPr="000A5EC7" w:rsidRDefault="00D653E3" w:rsidP="0014695D">
            <w:pPr>
              <w:jc w:val="center"/>
              <w:rPr>
                <w:rFonts w:ascii="Times New Roman" w:hAnsi="Times New Roman" w:cs="Times New Roman"/>
                <w:b/>
                <w:bCs/>
                <w:i/>
                <w:iCs/>
                <w:color w:val="000000"/>
                <w:sz w:val="12"/>
                <w:szCs w:val="12"/>
              </w:rPr>
            </w:pPr>
            <w:r w:rsidRPr="000A5EC7">
              <w:rPr>
                <w:rFonts w:ascii="Times New Roman" w:hAnsi="Times New Roman" w:cs="Times New Roman"/>
                <w:b/>
                <w:bCs/>
                <w:i/>
                <w:iCs/>
                <w:color w:val="000000"/>
                <w:sz w:val="12"/>
                <w:szCs w:val="12"/>
              </w:rPr>
              <w:t>3</w:t>
            </w:r>
          </w:p>
        </w:tc>
        <w:tc>
          <w:tcPr>
            <w:tcW w:w="3890" w:type="dxa"/>
            <w:tcBorders>
              <w:top w:val="nil"/>
              <w:left w:val="nil"/>
              <w:bottom w:val="single" w:sz="4" w:space="0" w:color="auto"/>
              <w:right w:val="single" w:sz="4" w:space="0" w:color="auto"/>
            </w:tcBorders>
            <w:shd w:val="clear" w:color="auto" w:fill="auto"/>
            <w:vAlign w:val="center"/>
          </w:tcPr>
          <w:p w:rsidR="00D653E3" w:rsidRPr="000A5EC7" w:rsidRDefault="00D653E3" w:rsidP="0014695D">
            <w:pPr>
              <w:jc w:val="center"/>
              <w:rPr>
                <w:rFonts w:ascii="Times New Roman" w:hAnsi="Times New Roman" w:cs="Times New Roman"/>
                <w:b/>
                <w:bCs/>
                <w:i/>
                <w:iCs/>
                <w:color w:val="000000"/>
                <w:sz w:val="12"/>
                <w:szCs w:val="12"/>
              </w:rPr>
            </w:pPr>
            <w:r w:rsidRPr="000A5EC7">
              <w:rPr>
                <w:rFonts w:ascii="Times New Roman" w:hAnsi="Times New Roman" w:cs="Times New Roman"/>
                <w:b/>
                <w:bCs/>
                <w:i/>
                <w:iCs/>
                <w:color w:val="000000"/>
                <w:sz w:val="12"/>
                <w:szCs w:val="12"/>
              </w:rPr>
              <w:t>4</w:t>
            </w:r>
          </w:p>
        </w:tc>
        <w:tc>
          <w:tcPr>
            <w:tcW w:w="2611" w:type="dxa"/>
            <w:tcBorders>
              <w:top w:val="single" w:sz="4" w:space="0" w:color="auto"/>
              <w:left w:val="nil"/>
              <w:bottom w:val="single" w:sz="4" w:space="0" w:color="auto"/>
              <w:right w:val="single" w:sz="4" w:space="0" w:color="auto"/>
            </w:tcBorders>
            <w:vAlign w:val="center"/>
          </w:tcPr>
          <w:p w:rsidR="00D653E3" w:rsidRPr="000A5EC7" w:rsidRDefault="00D653E3" w:rsidP="0014695D">
            <w:pPr>
              <w:jc w:val="center"/>
              <w:rPr>
                <w:rFonts w:ascii="Times New Roman" w:hAnsi="Times New Roman" w:cs="Times New Roman"/>
                <w:b/>
                <w:bCs/>
                <w:i/>
                <w:iCs/>
                <w:color w:val="000000"/>
                <w:sz w:val="12"/>
                <w:szCs w:val="12"/>
              </w:rPr>
            </w:pPr>
            <w:r w:rsidRPr="000A5EC7">
              <w:rPr>
                <w:rFonts w:ascii="Times New Roman" w:hAnsi="Times New Roman" w:cs="Times New Roman"/>
                <w:b/>
                <w:bCs/>
                <w:i/>
                <w:iCs/>
                <w:color w:val="000000"/>
                <w:sz w:val="12"/>
                <w:szCs w:val="12"/>
              </w:rPr>
              <w:t>5</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A5EC7" w:rsidRDefault="00D653E3" w:rsidP="0014695D">
            <w:pPr>
              <w:jc w:val="center"/>
              <w:rPr>
                <w:rFonts w:ascii="Times New Roman" w:hAnsi="Times New Roman" w:cs="Times New Roman"/>
                <w:b/>
                <w:bCs/>
                <w:i/>
                <w:iCs/>
                <w:color w:val="000000"/>
                <w:sz w:val="12"/>
                <w:szCs w:val="12"/>
              </w:rPr>
            </w:pPr>
            <w:r>
              <w:rPr>
                <w:rFonts w:ascii="Times New Roman" w:hAnsi="Times New Roman" w:cs="Times New Roman"/>
                <w:b/>
                <w:bCs/>
                <w:i/>
                <w:iCs/>
                <w:color w:val="000000"/>
                <w:sz w:val="12"/>
                <w:szCs w:val="12"/>
              </w:rPr>
              <w:t>6</w:t>
            </w: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E11A02" w:rsidRDefault="00D653E3" w:rsidP="0014695D">
            <w:pPr>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bottom"/>
          </w:tcPr>
          <w:p w:rsidR="00D653E3" w:rsidRPr="00F25275" w:rsidRDefault="00D653E3" w:rsidP="0014695D">
            <w:pPr>
              <w:rPr>
                <w:rFonts w:ascii="Times New Roman" w:hAnsi="Times New Roman" w:cs="Times New Roman"/>
                <w:color w:val="000000"/>
                <w:sz w:val="20"/>
                <w:szCs w:val="20"/>
              </w:rPr>
            </w:pPr>
            <w:r w:rsidRPr="00F25275">
              <w:rPr>
                <w:rFonts w:ascii="Times New Roman" w:hAnsi="Times New Roman" w:cs="Times New Roman"/>
                <w:b/>
                <w:bCs/>
                <w:iCs/>
                <w:color w:val="000000"/>
                <w:sz w:val="20"/>
                <w:szCs w:val="20"/>
              </w:rPr>
              <w:t>По учёту труда и его оплаты</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E11A02" w:rsidRDefault="00D653E3" w:rsidP="0014695D">
            <w:pPr>
              <w:rPr>
                <w:rFonts w:ascii="Times New Roman" w:hAnsi="Times New Roman" w:cs="Times New Roman"/>
                <w:color w:val="000000"/>
                <w:sz w:val="16"/>
                <w:szCs w:val="16"/>
              </w:rPr>
            </w:pPr>
          </w:p>
        </w:tc>
        <w:tc>
          <w:tcPr>
            <w:tcW w:w="2611" w:type="dxa"/>
            <w:tcBorders>
              <w:top w:val="single" w:sz="4" w:space="0" w:color="auto"/>
              <w:left w:val="nil"/>
              <w:bottom w:val="single" w:sz="4" w:space="0" w:color="auto"/>
              <w:right w:val="single" w:sz="4" w:space="0" w:color="auto"/>
            </w:tcBorders>
            <w:shd w:val="clear" w:color="auto" w:fill="auto"/>
          </w:tcPr>
          <w:p w:rsidR="00D653E3" w:rsidRPr="00E11A02" w:rsidRDefault="00D653E3" w:rsidP="0014695D">
            <w:pPr>
              <w:rPr>
                <w:rFonts w:ascii="Times New Roman" w:hAnsi="Times New Roman" w:cs="Times New Roman"/>
                <w:color w:val="000000"/>
                <w:sz w:val="16"/>
                <w:szCs w:val="16"/>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E11A02" w:rsidRDefault="00D653E3" w:rsidP="0014695D">
            <w:pPr>
              <w:rPr>
                <w:rFonts w:ascii="Times New Roman" w:hAnsi="Times New Roman" w:cs="Times New Roman"/>
                <w:color w:val="000000"/>
                <w:sz w:val="16"/>
                <w:szCs w:val="16"/>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Приказ (распоряжение) о приёме работника на работу</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Не позднее первого рабочего дня вновь принимаемого работника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Приказ (распоряжение) о переводе работника на другую работу</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До </w:t>
            </w:r>
            <w:r w:rsidRPr="00DF02E4">
              <w:rPr>
                <w:rFonts w:ascii="Times New Roman" w:hAnsi="Times New Roman" w:cs="Times New Roman"/>
                <w:color w:val="000000"/>
                <w:sz w:val="16"/>
                <w:szCs w:val="16"/>
              </w:rPr>
              <w:t>25 числа</w:t>
            </w:r>
            <w:r w:rsidRPr="00E11A02">
              <w:rPr>
                <w:rFonts w:ascii="Times New Roman" w:hAnsi="Times New Roman" w:cs="Times New Roman"/>
                <w:color w:val="000000"/>
                <w:sz w:val="16"/>
                <w:szCs w:val="16"/>
              </w:rPr>
              <w:t xml:space="preserve"> отчётного месяца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Приказ (распоряжение) о предоставлении отпуска работнику</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Не</w:t>
            </w:r>
            <w:r w:rsidRPr="00380F5B">
              <w:rPr>
                <w:rFonts w:ascii="Times New Roman" w:hAnsi="Times New Roman" w:cs="Times New Roman"/>
                <w:color w:val="000000"/>
                <w:sz w:val="16"/>
                <w:szCs w:val="16"/>
              </w:rPr>
              <w:t xml:space="preserve"> </w:t>
            </w:r>
            <w:r w:rsidRPr="00E11A02">
              <w:rPr>
                <w:rFonts w:ascii="Times New Roman" w:hAnsi="Times New Roman" w:cs="Times New Roman"/>
                <w:color w:val="000000"/>
                <w:sz w:val="16"/>
                <w:szCs w:val="16"/>
              </w:rPr>
              <w:t xml:space="preserve">позднее, чем за </w:t>
            </w:r>
            <w:r w:rsidRPr="00DF02E4">
              <w:rPr>
                <w:rFonts w:ascii="Times New Roman" w:hAnsi="Times New Roman" w:cs="Times New Roman"/>
                <w:color w:val="000000"/>
                <w:sz w:val="16"/>
                <w:szCs w:val="16"/>
              </w:rPr>
              <w:t>14 дней</w:t>
            </w:r>
            <w:r w:rsidRPr="00E11A02">
              <w:rPr>
                <w:rFonts w:ascii="Times New Roman" w:hAnsi="Times New Roman" w:cs="Times New Roman"/>
                <w:color w:val="000000"/>
                <w:sz w:val="16"/>
                <w:szCs w:val="16"/>
              </w:rPr>
              <w:t xml:space="preserve"> </w:t>
            </w:r>
            <w:r>
              <w:rPr>
                <w:rFonts w:ascii="Times New Roman" w:hAnsi="Times New Roman" w:cs="Times New Roman"/>
                <w:color w:val="000000"/>
                <w:sz w:val="16"/>
                <w:szCs w:val="16"/>
              </w:rPr>
              <w:t>до начала отпуска работника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Приказ (распоряжение) о прекращении действия трудового договора (контракта) с работником</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Не</w:t>
            </w:r>
            <w:r w:rsidRPr="00380F5B">
              <w:rPr>
                <w:rFonts w:ascii="Times New Roman" w:hAnsi="Times New Roman" w:cs="Times New Roman"/>
                <w:color w:val="000000"/>
                <w:sz w:val="16"/>
                <w:szCs w:val="16"/>
              </w:rPr>
              <w:t xml:space="preserve"> </w:t>
            </w:r>
            <w:r w:rsidRPr="00E11A02">
              <w:rPr>
                <w:rFonts w:ascii="Times New Roman" w:hAnsi="Times New Roman" w:cs="Times New Roman"/>
                <w:color w:val="000000"/>
                <w:sz w:val="16"/>
                <w:szCs w:val="16"/>
              </w:rPr>
              <w:t xml:space="preserve">позднее, чем </w:t>
            </w:r>
            <w:r w:rsidRPr="00DF02E4">
              <w:rPr>
                <w:rFonts w:ascii="Times New Roman" w:hAnsi="Times New Roman" w:cs="Times New Roman"/>
                <w:color w:val="000000"/>
                <w:sz w:val="16"/>
                <w:szCs w:val="16"/>
              </w:rPr>
              <w:t>за 3 дня</w:t>
            </w:r>
            <w:r>
              <w:rPr>
                <w:rFonts w:ascii="Times New Roman" w:hAnsi="Times New Roman" w:cs="Times New Roman"/>
                <w:color w:val="000000"/>
                <w:sz w:val="16"/>
                <w:szCs w:val="16"/>
              </w:rPr>
              <w:t xml:space="preserve"> до </w:t>
            </w:r>
            <w:r w:rsidRPr="00E11A02">
              <w:rPr>
                <w:rFonts w:ascii="Times New Roman" w:hAnsi="Times New Roman" w:cs="Times New Roman"/>
                <w:color w:val="000000"/>
                <w:sz w:val="16"/>
                <w:szCs w:val="16"/>
              </w:rPr>
              <w:t>последнего рабочего дня увольняемого работника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Приказ (распоряжение) о направлении работника в командировку</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Не позднее </w:t>
            </w:r>
            <w:r w:rsidRPr="00DF02E4">
              <w:rPr>
                <w:rFonts w:ascii="Times New Roman" w:hAnsi="Times New Roman" w:cs="Times New Roman"/>
                <w:color w:val="000000"/>
                <w:sz w:val="16"/>
                <w:szCs w:val="16"/>
              </w:rPr>
              <w:t>3-х рабочих дней</w:t>
            </w:r>
            <w:r>
              <w:rPr>
                <w:rFonts w:ascii="Times New Roman" w:hAnsi="Times New Roman" w:cs="Times New Roman"/>
                <w:color w:val="000000"/>
                <w:sz w:val="16"/>
                <w:szCs w:val="16"/>
              </w:rPr>
              <w:t xml:space="preserve"> до начала</w:t>
            </w:r>
            <w:r w:rsidRPr="00E11A02">
              <w:rPr>
                <w:rFonts w:ascii="Times New Roman" w:hAnsi="Times New Roman" w:cs="Times New Roman"/>
                <w:color w:val="000000"/>
                <w:sz w:val="16"/>
                <w:szCs w:val="16"/>
              </w:rPr>
              <w:t xml:space="preserve"> команди</w:t>
            </w:r>
            <w:r>
              <w:rPr>
                <w:rFonts w:ascii="Times New Roman" w:hAnsi="Times New Roman" w:cs="Times New Roman"/>
                <w:color w:val="000000"/>
                <w:sz w:val="16"/>
                <w:szCs w:val="16"/>
              </w:rPr>
              <w:t>ровки</w:t>
            </w:r>
            <w:r w:rsidRPr="00E11A02">
              <w:rPr>
                <w:rFonts w:ascii="Times New Roman" w:hAnsi="Times New Roman" w:cs="Times New Roman"/>
                <w:color w:val="000000"/>
                <w:sz w:val="16"/>
                <w:szCs w:val="16"/>
              </w:rPr>
              <w:t xml:space="preserve"> работника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Приказ (распоряжение) о поощрении работника</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До </w:t>
            </w:r>
            <w:r w:rsidRPr="00DF02E4">
              <w:rPr>
                <w:rFonts w:ascii="Times New Roman" w:hAnsi="Times New Roman" w:cs="Times New Roman"/>
                <w:color w:val="000000"/>
                <w:sz w:val="16"/>
                <w:szCs w:val="16"/>
              </w:rPr>
              <w:t>25 числа</w:t>
            </w:r>
            <w:r w:rsidRPr="00E11A02">
              <w:rPr>
                <w:rFonts w:ascii="Times New Roman" w:hAnsi="Times New Roman" w:cs="Times New Roman"/>
                <w:color w:val="000000"/>
                <w:sz w:val="16"/>
                <w:szCs w:val="16"/>
              </w:rPr>
              <w:t xml:space="preserve"> отчётного месяца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FE523B"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Табель учёта рабочего времени</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15 и </w:t>
            </w:r>
            <w:r w:rsidRPr="00DF02E4">
              <w:rPr>
                <w:rFonts w:ascii="Times New Roman" w:hAnsi="Times New Roman" w:cs="Times New Roman"/>
                <w:color w:val="000000"/>
                <w:sz w:val="16"/>
                <w:szCs w:val="16"/>
              </w:rPr>
              <w:t>25 числа</w:t>
            </w:r>
            <w:r w:rsidRPr="00E11A02">
              <w:rPr>
                <w:rFonts w:ascii="Times New Roman" w:hAnsi="Times New Roman" w:cs="Times New Roman"/>
                <w:color w:val="000000"/>
                <w:sz w:val="16"/>
                <w:szCs w:val="16"/>
              </w:rPr>
              <w:t xml:space="preserve"> отчётного месяца</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DF02E4">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C42D8D"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Свод начислений и удержаний</w:t>
            </w:r>
          </w:p>
        </w:tc>
        <w:tc>
          <w:tcPr>
            <w:tcW w:w="389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С </w:t>
            </w:r>
            <w:r w:rsidRPr="00DF02E4">
              <w:rPr>
                <w:rFonts w:ascii="Times New Roman" w:hAnsi="Times New Roman" w:cs="Times New Roman"/>
                <w:color w:val="000000"/>
                <w:sz w:val="16"/>
                <w:szCs w:val="16"/>
              </w:rPr>
              <w:t>5 числа</w:t>
            </w:r>
            <w:r>
              <w:rPr>
                <w:rFonts w:ascii="Times New Roman" w:hAnsi="Times New Roman" w:cs="Times New Roman"/>
                <w:color w:val="000000"/>
                <w:sz w:val="16"/>
                <w:szCs w:val="16"/>
              </w:rPr>
              <w:t xml:space="preserve"> месяца, следующего за отчетным</w:t>
            </w:r>
          </w:p>
        </w:tc>
        <w:tc>
          <w:tcPr>
            <w:tcW w:w="2611" w:type="dxa"/>
            <w:tcBorders>
              <w:top w:val="single" w:sz="4" w:space="0" w:color="auto"/>
              <w:left w:val="nil"/>
              <w:bottom w:val="single" w:sz="4" w:space="0" w:color="auto"/>
              <w:right w:val="single" w:sz="4" w:space="0" w:color="auto"/>
            </w:tcBorders>
            <w:vAlign w:val="center"/>
          </w:tcPr>
          <w:p w:rsidR="00D653E3" w:rsidRPr="00DF02E4" w:rsidRDefault="00D653E3" w:rsidP="0014695D">
            <w:pPr>
              <w:rPr>
                <w:rFonts w:ascii="Times New Roman" w:hAnsi="Times New Roman" w:cs="Times New Roman"/>
                <w:color w:val="000000"/>
                <w:sz w:val="16"/>
                <w:szCs w:val="16"/>
              </w:rPr>
            </w:pPr>
            <w:r w:rsidRPr="00DF02E4">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F02E4" w:rsidRDefault="00D653E3" w:rsidP="0014695D">
            <w:pPr>
              <w:rPr>
                <w:rFonts w:ascii="Times New Roman" w:hAnsi="Times New Roman" w:cs="Times New Roman"/>
                <w:color w:val="000000"/>
                <w:sz w:val="16"/>
                <w:szCs w:val="16"/>
              </w:rPr>
            </w:pPr>
            <w:r w:rsidRPr="00DF02E4">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Записка-расчет об исчислении среднего заработка при предоставлении отпуска, увольнении и других случаях</w:t>
            </w:r>
          </w:p>
        </w:tc>
        <w:tc>
          <w:tcPr>
            <w:tcW w:w="389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 xml:space="preserve">При начислении отпуска, окончательного расчета при увольнении, </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Листы нетрудоспособности</w:t>
            </w:r>
          </w:p>
        </w:tc>
        <w:tc>
          <w:tcPr>
            <w:tcW w:w="389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Не позднее дня, следующего за днем получения</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Исполнительные листы, судебные приказы, требования об уплате налогов, сборов и других обязательных платежей</w:t>
            </w:r>
          </w:p>
        </w:tc>
        <w:tc>
          <w:tcPr>
            <w:tcW w:w="389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Не позднее дня, следующего за днем получения исполнительного документа учреждением</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01A6E" w:rsidRDefault="00D653E3" w:rsidP="0014695D">
            <w:pPr>
              <w:rPr>
                <w:rFonts w:ascii="Times New Roman" w:hAnsi="Times New Roman" w:cs="Times New Roman"/>
                <w:color w:val="000000"/>
                <w:sz w:val="16"/>
                <w:szCs w:val="16"/>
              </w:rPr>
            </w:pPr>
            <w:r w:rsidRPr="00D01A6E">
              <w:rPr>
                <w:rFonts w:ascii="Times New Roman" w:hAnsi="Times New Roman" w:cs="Times New Roman"/>
                <w:color w:val="000000"/>
                <w:sz w:val="16"/>
                <w:szCs w:val="16"/>
              </w:rPr>
              <w:t>Карточка-справка</w:t>
            </w:r>
          </w:p>
        </w:tc>
        <w:tc>
          <w:tcPr>
            <w:tcW w:w="389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Ежегодно формируется, заполняется ежемесячно</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Журнал операций расчетов по оплате труда</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bottom"/>
          </w:tcPr>
          <w:p w:rsidR="00D653E3" w:rsidRPr="001B4CA9" w:rsidRDefault="00D653E3" w:rsidP="0014695D">
            <w:pPr>
              <w:rPr>
                <w:rFonts w:ascii="Times New Roman" w:hAnsi="Times New Roman" w:cs="Times New Roman"/>
                <w:b/>
                <w:color w:val="000000"/>
                <w:sz w:val="20"/>
                <w:szCs w:val="20"/>
              </w:rPr>
            </w:pPr>
            <w:r w:rsidRPr="001B4CA9">
              <w:rPr>
                <w:rFonts w:ascii="Times New Roman" w:hAnsi="Times New Roman" w:cs="Times New Roman"/>
                <w:b/>
                <w:color w:val="000000"/>
                <w:sz w:val="20"/>
                <w:szCs w:val="20"/>
              </w:rPr>
              <w:t>По учету банковских операций</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1B4CA9"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tcPr>
          <w:p w:rsidR="00D653E3" w:rsidRPr="00A5642F" w:rsidRDefault="00D653E3" w:rsidP="0014695D">
            <w:pPr>
              <w:rPr>
                <w:rFonts w:ascii="Times New Roman" w:hAnsi="Times New Roman" w:cs="Times New Roman"/>
                <w:color w:val="000000"/>
                <w:sz w:val="20"/>
                <w:szCs w:val="20"/>
                <w:highlight w:val="yellow"/>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A5642F" w:rsidRDefault="00D653E3" w:rsidP="0014695D">
            <w:pPr>
              <w:rPr>
                <w:rFonts w:ascii="Times New Roman" w:hAnsi="Times New Roman" w:cs="Times New Roman"/>
                <w:color w:val="000000"/>
                <w:sz w:val="20"/>
                <w:szCs w:val="20"/>
                <w:highlight w:val="yellow"/>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Платежное поручение</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ind w:firstLine="2"/>
              <w:rPr>
                <w:rFonts w:ascii="Times New Roman" w:hAnsi="Times New Roman" w:cs="Times New Roman"/>
                <w:color w:val="000000"/>
                <w:sz w:val="16"/>
                <w:szCs w:val="16"/>
              </w:rPr>
            </w:pPr>
            <w:r>
              <w:rPr>
                <w:rFonts w:ascii="Times New Roman" w:hAnsi="Times New Roman" w:cs="Times New Roman"/>
                <w:color w:val="000000"/>
                <w:sz w:val="16"/>
                <w:szCs w:val="16"/>
              </w:rPr>
              <w:t>Ежедневно в соответствии с оплатой</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Журнал операций с безналичными денежными средствами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bottom"/>
          </w:tcPr>
          <w:p w:rsidR="00D653E3" w:rsidRPr="001B4CA9" w:rsidRDefault="00D653E3" w:rsidP="0014695D">
            <w:pPr>
              <w:rPr>
                <w:rFonts w:ascii="Times New Roman" w:hAnsi="Times New Roman" w:cs="Times New Roman"/>
                <w:b/>
                <w:color w:val="000000"/>
                <w:sz w:val="20"/>
                <w:szCs w:val="20"/>
              </w:rPr>
            </w:pPr>
            <w:r w:rsidRPr="001B4CA9">
              <w:rPr>
                <w:rFonts w:ascii="Times New Roman" w:hAnsi="Times New Roman" w:cs="Times New Roman"/>
                <w:b/>
                <w:color w:val="000000"/>
                <w:sz w:val="20"/>
                <w:szCs w:val="20"/>
              </w:rPr>
              <w:t>По учету расчетов с подотчетными лицами</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1B4CA9"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tcPr>
          <w:p w:rsidR="00D653E3" w:rsidRPr="00A5642F" w:rsidRDefault="00D653E3" w:rsidP="0014695D">
            <w:pPr>
              <w:rPr>
                <w:rFonts w:ascii="Times New Roman" w:hAnsi="Times New Roman" w:cs="Times New Roman"/>
                <w:color w:val="000000"/>
                <w:sz w:val="20"/>
                <w:szCs w:val="20"/>
                <w:highlight w:val="yellow"/>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A5642F" w:rsidRDefault="00D653E3" w:rsidP="0014695D">
            <w:pPr>
              <w:rPr>
                <w:rFonts w:ascii="Times New Roman" w:hAnsi="Times New Roman" w:cs="Times New Roman"/>
                <w:color w:val="000000"/>
                <w:sz w:val="20"/>
                <w:szCs w:val="20"/>
                <w:highlight w:val="yellow"/>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Служебная записка о выдаче авансом наличных денежных средств под отчет</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Не позднее дня, следующего за днем получения согласовательной подписи у руководителя учреждения</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подотчетные лица</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Авансовый отчёт</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Не позднее 3-х рабочих дней после возвращения из командировки и (</w:t>
            </w:r>
            <w:proofErr w:type="gramStart"/>
            <w:r w:rsidRPr="00DB7F36">
              <w:rPr>
                <w:rFonts w:ascii="Times New Roman" w:hAnsi="Times New Roman" w:cs="Times New Roman"/>
                <w:color w:val="000000"/>
                <w:sz w:val="16"/>
                <w:szCs w:val="16"/>
              </w:rPr>
              <w:t>или)  после</w:t>
            </w:r>
            <w:proofErr w:type="gramEnd"/>
            <w:r w:rsidRPr="00DB7F36">
              <w:rPr>
                <w:rFonts w:ascii="Times New Roman" w:hAnsi="Times New Roman" w:cs="Times New Roman"/>
                <w:color w:val="000000"/>
                <w:sz w:val="16"/>
                <w:szCs w:val="16"/>
              </w:rPr>
              <w:t xml:space="preserve"> получения наличных денежных средств под отчет. В случае отсутствия выданного аванса – не позднее 3-х рабочих дней после осуществления расходов подотчетным лицом</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подотчетные лица и (или) командированные сотрудники</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3C30AB" w:rsidRDefault="00D653E3" w:rsidP="0014695D">
            <w:pPr>
              <w:rPr>
                <w:rFonts w:ascii="Times New Roman" w:hAnsi="Times New Roman" w:cs="Times New Roman"/>
                <w:color w:val="000000"/>
                <w:sz w:val="16"/>
                <w:szCs w:val="16"/>
                <w:highlight w:val="yellow"/>
              </w:rPr>
            </w:pPr>
            <w:r w:rsidRPr="00DB7F36">
              <w:rPr>
                <w:rFonts w:ascii="Times New Roman" w:hAnsi="Times New Roman" w:cs="Times New Roman"/>
                <w:color w:val="000000"/>
                <w:sz w:val="16"/>
                <w:szCs w:val="16"/>
              </w:rPr>
              <w:t>Служебная записка о выдаче наличных денежных средств в счет возмещения произведенных расходов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 xml:space="preserve">Вместе с Авансовым отчетом. Обязательно наличие согласовательной подписи руководителя </w:t>
            </w:r>
            <w:r>
              <w:rPr>
                <w:rFonts w:ascii="Times New Roman" w:hAnsi="Times New Roman" w:cs="Times New Roman"/>
                <w:color w:val="000000"/>
                <w:sz w:val="16"/>
                <w:szCs w:val="16"/>
              </w:rPr>
              <w:t>учреждения</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Подотчетные лица</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Журнал операций расчетов с подотчетными лицами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bottom"/>
          </w:tcPr>
          <w:p w:rsidR="00D653E3" w:rsidRPr="00DB7F36" w:rsidRDefault="00D653E3" w:rsidP="0014695D">
            <w:pPr>
              <w:rPr>
                <w:rFonts w:ascii="Times New Roman" w:hAnsi="Times New Roman" w:cs="Times New Roman"/>
                <w:b/>
                <w:color w:val="000000"/>
                <w:sz w:val="20"/>
                <w:szCs w:val="20"/>
              </w:rPr>
            </w:pPr>
            <w:r w:rsidRPr="00DB7F36">
              <w:rPr>
                <w:rFonts w:ascii="Times New Roman" w:hAnsi="Times New Roman" w:cs="Times New Roman"/>
                <w:b/>
                <w:color w:val="000000"/>
                <w:sz w:val="20"/>
                <w:szCs w:val="20"/>
              </w:rPr>
              <w:t>По учету расчетов с поставщиками и подрядчиками</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DB7F36"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tcPr>
          <w:p w:rsidR="00D653E3" w:rsidRPr="00DB7F36" w:rsidRDefault="00D653E3" w:rsidP="0014695D">
            <w:pPr>
              <w:rPr>
                <w:rFonts w:ascii="Times New Roman" w:hAnsi="Times New Roman" w:cs="Times New Roman"/>
                <w:color w:val="000000"/>
                <w:sz w:val="20"/>
                <w:szCs w:val="20"/>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DB7F36" w:rsidRDefault="00D653E3" w:rsidP="0014695D">
            <w:pPr>
              <w:rPr>
                <w:rFonts w:ascii="Times New Roman" w:hAnsi="Times New Roman" w:cs="Times New Roman"/>
                <w:color w:val="000000"/>
                <w:sz w:val="20"/>
                <w:szCs w:val="20"/>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Акт сверки взаимных расчетов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 xml:space="preserve">По необходимости. А </w:t>
            </w:r>
            <w:proofErr w:type="gramStart"/>
            <w:r w:rsidRPr="00DB7F36">
              <w:rPr>
                <w:rFonts w:ascii="Times New Roman" w:hAnsi="Times New Roman" w:cs="Times New Roman"/>
                <w:color w:val="000000"/>
                <w:sz w:val="16"/>
                <w:szCs w:val="16"/>
              </w:rPr>
              <w:t>так же</w:t>
            </w:r>
            <w:proofErr w:type="gramEnd"/>
            <w:r w:rsidRPr="00DB7F36">
              <w:rPr>
                <w:rFonts w:ascii="Times New Roman" w:hAnsi="Times New Roman" w:cs="Times New Roman"/>
                <w:color w:val="000000"/>
                <w:sz w:val="16"/>
                <w:szCs w:val="16"/>
              </w:rPr>
              <w:t xml:space="preserve"> для подтверждения данных инвентаризации расчетов с дебиторами и кредиторами перед составлением годовой бухгалтерской отчетности (на дату проведения годовой инвентаризации)</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Договоры (контракты) с поставщиками и подрядчиками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Не позднее 2-х рабочих дней после заключения договора (контракта)</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Акты выполненных работ, счета-фактуры, товарные накладные и прочие документы поставщиков и подрядчиков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Не позднее дня, следующего за днем получения документов учреждением от поставщиков и подрядчиков</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Директор, 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 xml:space="preserve">Журнал операций по расчетам </w:t>
            </w:r>
            <w:proofErr w:type="gramStart"/>
            <w:r w:rsidRPr="00DB7F36">
              <w:rPr>
                <w:rFonts w:ascii="Times New Roman" w:hAnsi="Times New Roman" w:cs="Times New Roman"/>
                <w:color w:val="000000"/>
                <w:sz w:val="16"/>
                <w:szCs w:val="16"/>
              </w:rPr>
              <w:t>с  поставщиками</w:t>
            </w:r>
            <w:proofErr w:type="gramEnd"/>
            <w:r w:rsidRPr="00DB7F36">
              <w:rPr>
                <w:rFonts w:ascii="Times New Roman" w:hAnsi="Times New Roman" w:cs="Times New Roman"/>
                <w:color w:val="000000"/>
                <w:sz w:val="16"/>
                <w:szCs w:val="16"/>
              </w:rPr>
              <w:t xml:space="preserve"> и подрядчиками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DB7F36" w:rsidRDefault="00D653E3" w:rsidP="0014695D">
            <w:pPr>
              <w:rPr>
                <w:rFonts w:ascii="Times New Roman" w:hAnsi="Times New Roman" w:cs="Times New Roman"/>
                <w:color w:val="000000"/>
                <w:sz w:val="16"/>
                <w:szCs w:val="16"/>
              </w:rPr>
            </w:pPr>
            <w:r w:rsidRPr="00DB7F36">
              <w:rPr>
                <w:rFonts w:ascii="Times New Roman" w:hAnsi="Times New Roman" w:cs="Times New Roman"/>
                <w:color w:val="000000"/>
                <w:sz w:val="16"/>
                <w:szCs w:val="16"/>
              </w:rPr>
              <w:t>главный бухгалтер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bottom"/>
          </w:tcPr>
          <w:p w:rsidR="00D653E3" w:rsidRPr="00DB7F36" w:rsidRDefault="00D653E3" w:rsidP="0014695D">
            <w:pPr>
              <w:rPr>
                <w:rFonts w:ascii="Times New Roman" w:hAnsi="Times New Roman" w:cs="Times New Roman"/>
                <w:b/>
                <w:color w:val="000000"/>
                <w:sz w:val="20"/>
                <w:szCs w:val="20"/>
              </w:rPr>
            </w:pPr>
            <w:r w:rsidRPr="00DB7F36">
              <w:rPr>
                <w:rFonts w:ascii="Times New Roman" w:hAnsi="Times New Roman" w:cs="Times New Roman"/>
                <w:b/>
                <w:color w:val="000000"/>
                <w:sz w:val="20"/>
                <w:szCs w:val="20"/>
              </w:rPr>
              <w:t>По учету расчетов с дебиторами по доходам</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DB7F36"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tcPr>
          <w:p w:rsidR="00D653E3" w:rsidRPr="00DB7F36" w:rsidRDefault="00D653E3" w:rsidP="0014695D">
            <w:pPr>
              <w:rPr>
                <w:rFonts w:ascii="Times New Roman" w:hAnsi="Times New Roman" w:cs="Times New Roman"/>
                <w:color w:val="000000"/>
                <w:sz w:val="20"/>
                <w:szCs w:val="20"/>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DB7F36" w:rsidRDefault="00D653E3" w:rsidP="0014695D">
            <w:pPr>
              <w:rPr>
                <w:rFonts w:ascii="Times New Roman" w:hAnsi="Times New Roman" w:cs="Times New Roman"/>
                <w:color w:val="000000"/>
                <w:sz w:val="20"/>
                <w:szCs w:val="20"/>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bottom"/>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Журнал операций расчетов с дебиторами по доходам</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tcPr>
          <w:p w:rsidR="00D653E3" w:rsidRPr="00A5642F" w:rsidRDefault="00D653E3" w:rsidP="0014695D">
            <w:pPr>
              <w:rPr>
                <w:rFonts w:ascii="Times New Roman" w:hAnsi="Times New Roman" w:cs="Times New Roman"/>
                <w:color w:val="000000"/>
                <w:sz w:val="16"/>
                <w:szCs w:val="16"/>
                <w:highlight w:val="yellow"/>
              </w:rPr>
            </w:pPr>
            <w:r w:rsidRPr="00DF02E4">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A5642F" w:rsidRDefault="00D653E3" w:rsidP="0014695D">
            <w:pPr>
              <w:rPr>
                <w:rFonts w:ascii="Times New Roman" w:hAnsi="Times New Roman" w:cs="Times New Roman"/>
                <w:color w:val="000000"/>
                <w:sz w:val="16"/>
                <w:szCs w:val="16"/>
                <w:highlight w:val="yellow"/>
              </w:rPr>
            </w:pPr>
            <w:r w:rsidRPr="000C3AC3">
              <w:rPr>
                <w:rFonts w:ascii="Times New Roman" w:hAnsi="Times New Roman" w:cs="Times New Roman"/>
                <w:color w:val="000000"/>
                <w:sz w:val="16"/>
                <w:szCs w:val="16"/>
              </w:rPr>
              <w:t>главный бухгалтер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bottom"/>
          </w:tcPr>
          <w:p w:rsidR="00D653E3" w:rsidRPr="001B4CA9" w:rsidRDefault="00D653E3" w:rsidP="0014695D">
            <w:pPr>
              <w:rPr>
                <w:rFonts w:ascii="Times New Roman" w:hAnsi="Times New Roman" w:cs="Times New Roman"/>
                <w:b/>
                <w:color w:val="000000"/>
                <w:sz w:val="20"/>
                <w:szCs w:val="20"/>
              </w:rPr>
            </w:pPr>
            <w:r w:rsidRPr="001B4CA9">
              <w:rPr>
                <w:rFonts w:ascii="Times New Roman" w:hAnsi="Times New Roman" w:cs="Times New Roman"/>
                <w:b/>
                <w:color w:val="000000"/>
                <w:sz w:val="20"/>
                <w:szCs w:val="20"/>
              </w:rPr>
              <w:t xml:space="preserve">По учету основных средств и </w:t>
            </w:r>
            <w:r>
              <w:rPr>
                <w:rFonts w:ascii="Times New Roman" w:hAnsi="Times New Roman" w:cs="Times New Roman"/>
                <w:b/>
                <w:color w:val="000000"/>
                <w:sz w:val="20"/>
                <w:szCs w:val="20"/>
              </w:rPr>
              <w:t>материальных запасов</w:t>
            </w:r>
          </w:p>
        </w:tc>
        <w:tc>
          <w:tcPr>
            <w:tcW w:w="3890" w:type="dxa"/>
            <w:tcBorders>
              <w:top w:val="single" w:sz="4" w:space="0" w:color="auto"/>
              <w:left w:val="nil"/>
              <w:bottom w:val="single" w:sz="4" w:space="0" w:color="auto"/>
              <w:right w:val="single" w:sz="4" w:space="0" w:color="auto"/>
            </w:tcBorders>
            <w:shd w:val="clear" w:color="auto" w:fill="auto"/>
            <w:vAlign w:val="bottom"/>
          </w:tcPr>
          <w:p w:rsidR="00D653E3" w:rsidRPr="001B4CA9"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tcPr>
          <w:p w:rsidR="00D653E3" w:rsidRPr="00A5642F" w:rsidRDefault="00D653E3" w:rsidP="0014695D">
            <w:pPr>
              <w:rPr>
                <w:rFonts w:ascii="Times New Roman" w:hAnsi="Times New Roman" w:cs="Times New Roman"/>
                <w:color w:val="000000"/>
                <w:sz w:val="20"/>
                <w:szCs w:val="20"/>
                <w:highlight w:val="yellow"/>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bottom"/>
          </w:tcPr>
          <w:p w:rsidR="00D653E3" w:rsidRPr="00A5642F" w:rsidRDefault="00D653E3" w:rsidP="0014695D">
            <w:pPr>
              <w:rPr>
                <w:rFonts w:ascii="Times New Roman" w:hAnsi="Times New Roman" w:cs="Times New Roman"/>
                <w:color w:val="000000"/>
                <w:sz w:val="20"/>
                <w:szCs w:val="20"/>
                <w:highlight w:val="yellow"/>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Договор о полной (индивидуальной) материальной ответственности</w:t>
            </w:r>
          </w:p>
        </w:tc>
        <w:tc>
          <w:tcPr>
            <w:tcW w:w="389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Не позднее первого рабочего дня вновь принимаемого работника</w:t>
            </w:r>
            <w:r>
              <w:rPr>
                <w:rFonts w:ascii="Times New Roman" w:hAnsi="Times New Roman" w:cs="Times New Roman"/>
                <w:color w:val="000000"/>
                <w:sz w:val="16"/>
                <w:szCs w:val="16"/>
              </w:rPr>
              <w:t xml:space="preserve"> на должность, предусматривающую материальную ответственность</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0C3AC3">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 xml:space="preserve">Акт </w:t>
            </w:r>
            <w:r>
              <w:rPr>
                <w:rFonts w:ascii="Times New Roman" w:hAnsi="Times New Roman" w:cs="Times New Roman"/>
                <w:color w:val="000000"/>
                <w:sz w:val="16"/>
                <w:szCs w:val="16"/>
              </w:rPr>
              <w:t>о приёме-передаче объекта основных средств (кроме задний, сооружений)</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 xml:space="preserve">Акт </w:t>
            </w:r>
            <w:r>
              <w:rPr>
                <w:rFonts w:ascii="Times New Roman" w:hAnsi="Times New Roman" w:cs="Times New Roman"/>
                <w:color w:val="000000"/>
                <w:sz w:val="16"/>
                <w:szCs w:val="16"/>
              </w:rPr>
              <w:t>о приёме-передаче здания (сооружения)</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 xml:space="preserve">Акт </w:t>
            </w:r>
            <w:r>
              <w:rPr>
                <w:rFonts w:ascii="Times New Roman" w:hAnsi="Times New Roman" w:cs="Times New Roman"/>
                <w:color w:val="000000"/>
                <w:sz w:val="16"/>
                <w:szCs w:val="16"/>
              </w:rPr>
              <w:t>о приёме-передаче групп объектов основных средств (кроме зданий, сооружений)</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Акт о</w:t>
            </w:r>
            <w:r w:rsidRPr="00E11A02">
              <w:rPr>
                <w:rFonts w:ascii="Times New Roman" w:hAnsi="Times New Roman" w:cs="Times New Roman"/>
                <w:color w:val="000000"/>
                <w:sz w:val="16"/>
                <w:szCs w:val="16"/>
              </w:rPr>
              <w:t xml:space="preserve"> списан</w:t>
            </w:r>
            <w:r>
              <w:rPr>
                <w:rFonts w:ascii="Times New Roman" w:hAnsi="Times New Roman" w:cs="Times New Roman"/>
                <w:color w:val="000000"/>
                <w:sz w:val="16"/>
                <w:szCs w:val="16"/>
              </w:rPr>
              <w:t>ии объекта</w:t>
            </w:r>
            <w:r w:rsidRPr="00E11A02">
              <w:rPr>
                <w:rFonts w:ascii="Times New Roman" w:hAnsi="Times New Roman" w:cs="Times New Roman"/>
                <w:color w:val="000000"/>
                <w:sz w:val="16"/>
                <w:szCs w:val="16"/>
              </w:rPr>
              <w:t xml:space="preserve"> основных средств</w:t>
            </w:r>
            <w:r>
              <w:rPr>
                <w:rFonts w:ascii="Times New Roman" w:hAnsi="Times New Roman" w:cs="Times New Roman"/>
                <w:color w:val="000000"/>
                <w:sz w:val="16"/>
                <w:szCs w:val="16"/>
              </w:rPr>
              <w:t xml:space="preserve"> (кроме автотранспортных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 xml:space="preserve">Акт </w:t>
            </w:r>
            <w:r>
              <w:rPr>
                <w:rFonts w:ascii="Times New Roman" w:hAnsi="Times New Roman" w:cs="Times New Roman"/>
                <w:color w:val="000000"/>
                <w:sz w:val="16"/>
                <w:szCs w:val="16"/>
              </w:rPr>
              <w:t xml:space="preserve">о </w:t>
            </w:r>
            <w:r w:rsidRPr="00E11A02">
              <w:rPr>
                <w:rFonts w:ascii="Times New Roman" w:hAnsi="Times New Roman" w:cs="Times New Roman"/>
                <w:color w:val="000000"/>
                <w:sz w:val="16"/>
                <w:szCs w:val="16"/>
              </w:rPr>
              <w:t>списани</w:t>
            </w:r>
            <w:r>
              <w:rPr>
                <w:rFonts w:ascii="Times New Roman" w:hAnsi="Times New Roman" w:cs="Times New Roman"/>
                <w:color w:val="000000"/>
                <w:sz w:val="16"/>
                <w:szCs w:val="16"/>
              </w:rPr>
              <w:t>и объекта</w:t>
            </w:r>
            <w:r w:rsidRPr="00E11A02">
              <w:rPr>
                <w:rFonts w:ascii="Times New Roman" w:hAnsi="Times New Roman" w:cs="Times New Roman"/>
                <w:color w:val="000000"/>
                <w:sz w:val="16"/>
                <w:szCs w:val="16"/>
              </w:rPr>
              <w:t xml:space="preserve"> </w:t>
            </w:r>
            <w:r>
              <w:rPr>
                <w:rFonts w:ascii="Times New Roman" w:hAnsi="Times New Roman" w:cs="Times New Roman"/>
                <w:color w:val="000000"/>
                <w:sz w:val="16"/>
                <w:szCs w:val="16"/>
              </w:rPr>
              <w:t>автотранспортных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 xml:space="preserve">Акт </w:t>
            </w:r>
            <w:r>
              <w:rPr>
                <w:rFonts w:ascii="Times New Roman" w:hAnsi="Times New Roman" w:cs="Times New Roman"/>
                <w:color w:val="000000"/>
                <w:sz w:val="16"/>
                <w:szCs w:val="16"/>
              </w:rPr>
              <w:t>о списании групп объектов</w:t>
            </w:r>
            <w:r w:rsidRPr="00E11A02">
              <w:rPr>
                <w:rFonts w:ascii="Times New Roman" w:hAnsi="Times New Roman" w:cs="Times New Roman"/>
                <w:color w:val="000000"/>
                <w:sz w:val="16"/>
                <w:szCs w:val="16"/>
              </w:rPr>
              <w:t xml:space="preserve"> </w:t>
            </w:r>
            <w:r>
              <w:rPr>
                <w:rFonts w:ascii="Times New Roman" w:hAnsi="Times New Roman" w:cs="Times New Roman"/>
                <w:color w:val="000000"/>
                <w:sz w:val="16"/>
                <w:szCs w:val="16"/>
              </w:rPr>
              <w:t>основных средств (кроме автотранспортных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Акт о приеме-передаче отремонтированных, реконструированных, модернизированных объектов основных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Накладная на внутреннее перемещение объектов основных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6E6EE0">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Инвентарная карточка учёта основных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Заполняется в электронном виде, на бумажном носителе формируется по требованию </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0C3AC3">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sidRPr="00E11A02">
              <w:rPr>
                <w:rFonts w:ascii="Times New Roman" w:hAnsi="Times New Roman" w:cs="Times New Roman"/>
                <w:color w:val="000000"/>
                <w:sz w:val="16"/>
                <w:szCs w:val="16"/>
              </w:rPr>
              <w:t xml:space="preserve">Инвентарная карточка учёта </w:t>
            </w:r>
            <w:r>
              <w:rPr>
                <w:rFonts w:ascii="Times New Roman" w:hAnsi="Times New Roman" w:cs="Times New Roman"/>
                <w:color w:val="000000"/>
                <w:sz w:val="16"/>
                <w:szCs w:val="16"/>
              </w:rPr>
              <w:t>группового учета основных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Заполняется в электронном виде, на бумажном носителе формируется по требованию</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0C3AC3">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Ведомость выдачи материальных ценностей на нужды учреждения</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bottom"/>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Акт о списании бланков строгой отчетности</w:t>
            </w:r>
          </w:p>
        </w:tc>
        <w:tc>
          <w:tcPr>
            <w:tcW w:w="3890" w:type="dxa"/>
            <w:tcBorders>
              <w:top w:val="single" w:sz="4" w:space="0" w:color="auto"/>
              <w:left w:val="nil"/>
              <w:bottom w:val="single" w:sz="4" w:space="0" w:color="auto"/>
              <w:right w:val="single" w:sz="4" w:space="0" w:color="auto"/>
            </w:tcBorders>
            <w:shd w:val="clear" w:color="auto" w:fill="auto"/>
          </w:tcPr>
          <w:p w:rsidR="00D653E3" w:rsidRPr="00D965DD" w:rsidRDefault="00D653E3" w:rsidP="0014695D">
            <w:pPr>
              <w:ind w:firstLine="2"/>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Акт о списании материальных запасов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Pr="000C3AC3" w:rsidRDefault="00D653E3" w:rsidP="0014695D">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Акт о списании мягкого и хозяйственного инвентаря</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Pr="000C3AC3" w:rsidRDefault="00D653E3" w:rsidP="0014695D">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Меню-требование на выдачу продуктов питания</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Ежедневно</w:t>
            </w:r>
          </w:p>
        </w:tc>
        <w:tc>
          <w:tcPr>
            <w:tcW w:w="2611" w:type="dxa"/>
            <w:tcBorders>
              <w:top w:val="single" w:sz="4" w:space="0" w:color="auto"/>
              <w:left w:val="nil"/>
              <w:bottom w:val="single" w:sz="4" w:space="0" w:color="auto"/>
              <w:right w:val="single" w:sz="4" w:space="0" w:color="auto"/>
            </w:tcBorders>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Сведения о количестве довольствующихся лиц</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Ежедневно</w:t>
            </w:r>
          </w:p>
        </w:tc>
        <w:tc>
          <w:tcPr>
            <w:tcW w:w="2611" w:type="dxa"/>
            <w:tcBorders>
              <w:top w:val="single" w:sz="4" w:space="0" w:color="auto"/>
              <w:left w:val="nil"/>
              <w:bottom w:val="single" w:sz="4" w:space="0" w:color="auto"/>
              <w:right w:val="single" w:sz="4" w:space="0" w:color="auto"/>
            </w:tcBorders>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sidRPr="00D605A3">
              <w:rPr>
                <w:rFonts w:ascii="Times New Roman" w:hAnsi="Times New Roman" w:cs="Times New Roman"/>
                <w:color w:val="000000"/>
                <w:sz w:val="16"/>
                <w:szCs w:val="16"/>
              </w:rPr>
              <w:t>Накопительная ведомость по приходу продуктов питания</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Заполняется ежедневно </w:t>
            </w:r>
            <w:r w:rsidRPr="00076CC6">
              <w:rPr>
                <w:rFonts w:ascii="Times New Roman" w:hAnsi="Times New Roman" w:cs="Times New Roman"/>
                <w:color w:val="000000"/>
                <w:sz w:val="16"/>
                <w:szCs w:val="16"/>
              </w:rPr>
              <w:t>на основании первичных (сводных) учетных документов в количественном и стоимостном выражении</w:t>
            </w:r>
            <w:r>
              <w:rPr>
                <w:rFonts w:ascii="Times New Roman" w:hAnsi="Times New Roman" w:cs="Times New Roman"/>
                <w:color w:val="000000"/>
                <w:sz w:val="16"/>
                <w:szCs w:val="16"/>
              </w:rPr>
              <w:t>. Итоги подводятся ежемесячно.</w:t>
            </w:r>
          </w:p>
        </w:tc>
        <w:tc>
          <w:tcPr>
            <w:tcW w:w="2611" w:type="dxa"/>
            <w:tcBorders>
              <w:top w:val="single" w:sz="4" w:space="0" w:color="auto"/>
              <w:left w:val="nil"/>
              <w:bottom w:val="single" w:sz="4" w:space="0" w:color="auto"/>
              <w:right w:val="single" w:sz="4" w:space="0" w:color="auto"/>
            </w:tcBorders>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Default="00D653E3" w:rsidP="0014695D">
            <w:r w:rsidRPr="000A703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sidRPr="00D605A3">
              <w:rPr>
                <w:rFonts w:ascii="Times New Roman" w:hAnsi="Times New Roman" w:cs="Times New Roman"/>
                <w:color w:val="000000"/>
                <w:sz w:val="16"/>
                <w:szCs w:val="16"/>
              </w:rPr>
              <w:t>Накопительная ведомость по расходу продуктов питания</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Заполняется </w:t>
            </w:r>
            <w:r w:rsidRPr="00343075">
              <w:rPr>
                <w:rFonts w:ascii="Times New Roman" w:hAnsi="Times New Roman" w:cs="Times New Roman"/>
                <w:color w:val="000000"/>
                <w:sz w:val="16"/>
                <w:szCs w:val="16"/>
              </w:rPr>
              <w:t>ежедневно на основании Меню-требований (ф. 0504202) и других документов</w:t>
            </w:r>
            <w:r>
              <w:rPr>
                <w:rFonts w:ascii="Times New Roman" w:hAnsi="Times New Roman" w:cs="Times New Roman"/>
                <w:color w:val="000000"/>
                <w:sz w:val="16"/>
                <w:szCs w:val="16"/>
              </w:rPr>
              <w:t>. Итоги подводятся ежемесячно.</w:t>
            </w:r>
          </w:p>
        </w:tc>
        <w:tc>
          <w:tcPr>
            <w:tcW w:w="2611" w:type="dxa"/>
            <w:tcBorders>
              <w:top w:val="single" w:sz="4" w:space="0" w:color="auto"/>
              <w:left w:val="nil"/>
              <w:bottom w:val="single" w:sz="4" w:space="0" w:color="auto"/>
              <w:right w:val="single" w:sz="4" w:space="0" w:color="auto"/>
            </w:tcBorders>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Оборотная ведомость по нефинансовым активам</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C3AC3" w:rsidRDefault="00D653E3" w:rsidP="0014695D">
            <w:r w:rsidRPr="000C3AC3">
              <w:rPr>
                <w:rFonts w:ascii="Times New Roman" w:hAnsi="Times New Roman" w:cs="Times New Roman"/>
                <w:color w:val="000000"/>
                <w:sz w:val="16"/>
                <w:szCs w:val="16"/>
              </w:rPr>
              <w:t>главный бухгалтер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b/>
                <w:color w:val="000000"/>
                <w:sz w:val="20"/>
                <w:szCs w:val="20"/>
              </w:rPr>
            </w:pPr>
            <w:r>
              <w:rPr>
                <w:rFonts w:ascii="Times New Roman" w:hAnsi="Times New Roman" w:cs="Times New Roman"/>
                <w:b/>
                <w:color w:val="000000"/>
                <w:sz w:val="20"/>
                <w:szCs w:val="20"/>
              </w:rPr>
              <w:t>По оформлению результатов инвентаризации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20"/>
                <w:szCs w:val="20"/>
                <w:highlight w:val="yellow"/>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20"/>
                <w:szCs w:val="20"/>
                <w:highlight w:val="yellow"/>
              </w:rPr>
            </w:pP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744DE0" w:rsidRDefault="00D653E3" w:rsidP="0014695D">
            <w:pPr>
              <w:rPr>
                <w:rFonts w:ascii="Times New Roman" w:hAnsi="Times New Roman" w:cs="Times New Roman"/>
                <w:color w:val="000000"/>
                <w:sz w:val="16"/>
                <w:szCs w:val="16"/>
                <w:highlight w:val="yellow"/>
              </w:rPr>
            </w:pPr>
            <w:r w:rsidRPr="00C12552">
              <w:rPr>
                <w:rFonts w:ascii="Times New Roman" w:hAnsi="Times New Roman" w:cs="Times New Roman"/>
                <w:color w:val="000000"/>
                <w:sz w:val="16"/>
                <w:szCs w:val="16"/>
              </w:rPr>
              <w:t>Инвентаризационная опись остатков на счетах учета денежных средств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 xml:space="preserve">При необходимости </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744DE0" w:rsidRDefault="00D653E3" w:rsidP="0014695D">
            <w:pPr>
              <w:rPr>
                <w:rFonts w:ascii="Times New Roman" w:hAnsi="Times New Roman" w:cs="Times New Roman"/>
                <w:color w:val="000000"/>
                <w:sz w:val="16"/>
                <w:szCs w:val="16"/>
                <w:highlight w:val="yellow"/>
              </w:rPr>
            </w:pPr>
            <w:r w:rsidRPr="00C12552">
              <w:rPr>
                <w:rFonts w:ascii="Times New Roman" w:hAnsi="Times New Roman" w:cs="Times New Roman"/>
                <w:color w:val="000000"/>
                <w:sz w:val="16"/>
                <w:szCs w:val="16"/>
              </w:rPr>
              <w:t>Инвентаризационная опись (сличительная ведомость) бланков строгой отчетности и денежных документов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 xml:space="preserve">При необходимости </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директор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744DE0" w:rsidRDefault="00D653E3" w:rsidP="0014695D">
            <w:pPr>
              <w:rPr>
                <w:rFonts w:ascii="Times New Roman" w:hAnsi="Times New Roman" w:cs="Times New Roman"/>
                <w:color w:val="000000"/>
                <w:sz w:val="16"/>
                <w:szCs w:val="16"/>
                <w:highlight w:val="yellow"/>
              </w:rPr>
            </w:pPr>
            <w:r w:rsidRPr="00C52FFC">
              <w:rPr>
                <w:rFonts w:ascii="Times New Roman" w:hAnsi="Times New Roman" w:cs="Times New Roman"/>
                <w:color w:val="000000"/>
                <w:sz w:val="16"/>
                <w:szCs w:val="16"/>
              </w:rPr>
              <w:t>Инвентаризационная опись (сличительная ведомость) по объектам нефинансовых активов</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 xml:space="preserve">При необходимости </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Заведующий хозяйством</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C52FFC" w:rsidRDefault="00D653E3" w:rsidP="0014695D">
            <w:pPr>
              <w:rPr>
                <w:rFonts w:ascii="Times New Roman" w:hAnsi="Times New Roman" w:cs="Times New Roman"/>
                <w:color w:val="000000"/>
                <w:sz w:val="16"/>
                <w:szCs w:val="16"/>
              </w:rPr>
            </w:pPr>
            <w:r w:rsidRPr="00C52FFC">
              <w:rPr>
                <w:rFonts w:ascii="Times New Roman" w:hAnsi="Times New Roman" w:cs="Times New Roman"/>
                <w:color w:val="000000"/>
                <w:sz w:val="16"/>
                <w:szCs w:val="16"/>
              </w:rPr>
              <w:t xml:space="preserve">Инвентаризационная опись расчетов с покупателями, поставщиками и </w:t>
            </w:r>
            <w:proofErr w:type="gramStart"/>
            <w:r w:rsidRPr="00C52FFC">
              <w:rPr>
                <w:rFonts w:ascii="Times New Roman" w:hAnsi="Times New Roman" w:cs="Times New Roman"/>
                <w:color w:val="000000"/>
                <w:sz w:val="16"/>
                <w:szCs w:val="16"/>
              </w:rPr>
              <w:t>прочими дебиторами</w:t>
            </w:r>
            <w:proofErr w:type="gramEnd"/>
            <w:r w:rsidRPr="00C52FFC">
              <w:rPr>
                <w:rFonts w:ascii="Times New Roman" w:hAnsi="Times New Roman" w:cs="Times New Roman"/>
                <w:color w:val="000000"/>
                <w:sz w:val="16"/>
                <w:szCs w:val="16"/>
              </w:rPr>
              <w:t xml:space="preserve"> и кредиторами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 xml:space="preserve">При необходимости </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C52FFC" w:rsidRDefault="00D653E3" w:rsidP="0014695D">
            <w:pPr>
              <w:rPr>
                <w:rFonts w:ascii="Times New Roman" w:hAnsi="Times New Roman" w:cs="Times New Roman"/>
                <w:color w:val="000000"/>
                <w:sz w:val="16"/>
                <w:szCs w:val="16"/>
              </w:rPr>
            </w:pPr>
            <w:r w:rsidRPr="00C52FFC">
              <w:rPr>
                <w:rFonts w:ascii="Times New Roman" w:hAnsi="Times New Roman" w:cs="Times New Roman"/>
                <w:color w:val="000000"/>
                <w:sz w:val="16"/>
                <w:szCs w:val="16"/>
              </w:rPr>
              <w:t>Инвентаризационная опись расчетов по поступлениям</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0C3AC3" w:rsidRDefault="00D653E3" w:rsidP="0014695D">
            <w:pPr>
              <w:rPr>
                <w:rFonts w:ascii="Times New Roman" w:hAnsi="Times New Roman" w:cs="Times New Roman"/>
                <w:color w:val="000000"/>
                <w:sz w:val="16"/>
                <w:szCs w:val="16"/>
              </w:rPr>
            </w:pPr>
            <w:r w:rsidRPr="000C3AC3">
              <w:rPr>
                <w:rFonts w:ascii="Times New Roman" w:hAnsi="Times New Roman" w:cs="Times New Roman"/>
                <w:color w:val="000000"/>
                <w:sz w:val="16"/>
                <w:szCs w:val="16"/>
              </w:rPr>
              <w:t xml:space="preserve">При необходимости </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Pr="00C52FFC" w:rsidRDefault="00D653E3" w:rsidP="0014695D">
            <w:pPr>
              <w:rPr>
                <w:rFonts w:ascii="Times New Roman" w:hAnsi="Times New Roman" w:cs="Times New Roman"/>
                <w:color w:val="000000"/>
                <w:sz w:val="16"/>
                <w:szCs w:val="16"/>
              </w:rPr>
            </w:pPr>
            <w:r w:rsidRPr="00561DEE">
              <w:rPr>
                <w:rFonts w:ascii="Times New Roman" w:hAnsi="Times New Roman" w:cs="Times New Roman"/>
                <w:color w:val="000000"/>
                <w:sz w:val="16"/>
                <w:szCs w:val="16"/>
              </w:rPr>
              <w:t>Ведомость расхождений по результатам инвентаризации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highlight w:val="yellow"/>
              </w:rPr>
            </w:pPr>
            <w:r>
              <w:rPr>
                <w:rFonts w:ascii="Times New Roman" w:hAnsi="Times New Roman" w:cs="Times New Roman"/>
                <w:color w:val="000000"/>
                <w:sz w:val="16"/>
                <w:szCs w:val="16"/>
              </w:rPr>
              <w:t xml:space="preserve">При необходимости, </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директор</w:t>
            </w: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Акт о результатах инвентаризации</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По необходимости на основании </w:t>
            </w:r>
            <w:r w:rsidRPr="00390B6D">
              <w:rPr>
                <w:rFonts w:ascii="Times New Roman" w:hAnsi="Times New Roman" w:cs="Times New Roman"/>
                <w:color w:val="000000"/>
                <w:sz w:val="16"/>
                <w:szCs w:val="16"/>
              </w:rPr>
              <w:t>Ведомост</w:t>
            </w:r>
            <w:r>
              <w:rPr>
                <w:rFonts w:ascii="Times New Roman" w:hAnsi="Times New Roman" w:cs="Times New Roman"/>
                <w:color w:val="000000"/>
                <w:sz w:val="16"/>
                <w:szCs w:val="16"/>
              </w:rPr>
              <w:t>и</w:t>
            </w:r>
            <w:r w:rsidRPr="00390B6D">
              <w:rPr>
                <w:rFonts w:ascii="Times New Roman" w:hAnsi="Times New Roman" w:cs="Times New Roman"/>
                <w:color w:val="000000"/>
                <w:sz w:val="16"/>
                <w:szCs w:val="16"/>
              </w:rPr>
              <w:t xml:space="preserve"> расхождений по результатам инвентаризации (ф. 0504092).</w:t>
            </w:r>
          </w:p>
        </w:tc>
        <w:tc>
          <w:tcPr>
            <w:tcW w:w="2611" w:type="dxa"/>
            <w:tcBorders>
              <w:top w:val="single" w:sz="4" w:space="0" w:color="auto"/>
              <w:left w:val="nil"/>
              <w:bottom w:val="single" w:sz="4" w:space="0" w:color="auto"/>
              <w:right w:val="single" w:sz="4" w:space="0" w:color="auto"/>
            </w:tcBorders>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Инвентаризационная комиссия</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директор</w:t>
            </w:r>
          </w:p>
        </w:tc>
      </w:tr>
      <w:tr w:rsidR="00D653E3" w:rsidRPr="001B4CA9"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b/>
                <w:color w:val="000000"/>
                <w:sz w:val="20"/>
                <w:szCs w:val="20"/>
              </w:rPr>
            </w:pPr>
            <w:r>
              <w:rPr>
                <w:rFonts w:ascii="Times New Roman" w:hAnsi="Times New Roman" w:cs="Times New Roman"/>
                <w:b/>
                <w:color w:val="000000"/>
                <w:sz w:val="20"/>
                <w:szCs w:val="20"/>
              </w:rPr>
              <w:t>Прочие документы и р</w:t>
            </w:r>
            <w:r w:rsidRPr="001B4CA9">
              <w:rPr>
                <w:rFonts w:ascii="Times New Roman" w:hAnsi="Times New Roman" w:cs="Times New Roman"/>
                <w:b/>
                <w:color w:val="000000"/>
                <w:sz w:val="20"/>
                <w:szCs w:val="20"/>
              </w:rPr>
              <w:t>егистры бухгалтерского учета</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Pr="001B4CA9" w:rsidRDefault="00D653E3" w:rsidP="0014695D">
            <w:pPr>
              <w:rPr>
                <w:rFonts w:ascii="Times New Roman" w:hAnsi="Times New Roman" w:cs="Times New Roman"/>
                <w:color w:val="000000"/>
                <w:sz w:val="20"/>
                <w:szCs w:val="20"/>
              </w:rPr>
            </w:pPr>
          </w:p>
        </w:tc>
        <w:tc>
          <w:tcPr>
            <w:tcW w:w="2611" w:type="dxa"/>
            <w:tcBorders>
              <w:top w:val="single" w:sz="4" w:space="0" w:color="auto"/>
              <w:left w:val="nil"/>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20"/>
                <w:szCs w:val="20"/>
                <w:highlight w:val="yellow"/>
              </w:rPr>
            </w:pP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A5642F" w:rsidRDefault="00D653E3" w:rsidP="0014695D">
            <w:pPr>
              <w:rPr>
                <w:rFonts w:ascii="Times New Roman" w:hAnsi="Times New Roman" w:cs="Times New Roman"/>
                <w:color w:val="000000"/>
                <w:sz w:val="20"/>
                <w:szCs w:val="20"/>
                <w:highlight w:val="yellow"/>
              </w:rPr>
            </w:pP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Pr="00E11A02"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Главная книга</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0C3AC3">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Pr="00024FC1" w:rsidRDefault="00D653E3" w:rsidP="0014695D">
            <w:r w:rsidRPr="00024FC1">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Журнал операций по прочим операциям</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tcPr>
          <w:p w:rsidR="00D653E3" w:rsidRDefault="00D653E3" w:rsidP="0014695D">
            <w:r w:rsidRPr="00943C3B">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Pr="00024FC1" w:rsidRDefault="00D653E3" w:rsidP="0014695D">
            <w:r w:rsidRPr="00024FC1">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nil"/>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nil"/>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Журнал по санкционированию</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tcPr>
          <w:p w:rsidR="00D653E3" w:rsidRDefault="00D653E3" w:rsidP="0014695D">
            <w:r w:rsidRPr="00943C3B">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Pr="00024FC1" w:rsidRDefault="00D653E3" w:rsidP="0014695D">
            <w:r w:rsidRPr="00024FC1">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Оборотная ведомость</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Ежемесячно</w:t>
            </w:r>
          </w:p>
        </w:tc>
        <w:tc>
          <w:tcPr>
            <w:tcW w:w="2611" w:type="dxa"/>
            <w:tcBorders>
              <w:top w:val="single" w:sz="4" w:space="0" w:color="auto"/>
              <w:left w:val="nil"/>
              <w:bottom w:val="single" w:sz="4" w:space="0" w:color="auto"/>
              <w:right w:val="single" w:sz="4" w:space="0" w:color="auto"/>
            </w:tcBorders>
          </w:tcPr>
          <w:p w:rsidR="00D653E3" w:rsidRDefault="00D653E3" w:rsidP="0014695D">
            <w:r w:rsidRPr="00943C3B">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Pr="00024FC1" w:rsidRDefault="00D653E3" w:rsidP="0014695D">
            <w:r w:rsidRPr="00024FC1">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Извещение</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 xml:space="preserve">По необходимости </w:t>
            </w:r>
            <w:r w:rsidRPr="00BF5628">
              <w:rPr>
                <w:rFonts w:ascii="Times New Roman" w:hAnsi="Times New Roman" w:cs="Times New Roman"/>
                <w:color w:val="000000"/>
                <w:sz w:val="16"/>
                <w:szCs w:val="16"/>
              </w:rPr>
              <w:t>при оформлении расчетов, возникающих по операциям приемки-передачи имущества, обязательств между учреждением и созданными им обособленными структурными подразделениями (филиалами), наделенными полномочиями ведения бухгалтерского учета, в том числе при реорганизации</w:t>
            </w:r>
          </w:p>
        </w:tc>
        <w:tc>
          <w:tcPr>
            <w:tcW w:w="2611" w:type="dxa"/>
            <w:tcBorders>
              <w:top w:val="single" w:sz="4" w:space="0" w:color="auto"/>
              <w:left w:val="nil"/>
              <w:bottom w:val="single" w:sz="4" w:space="0" w:color="auto"/>
              <w:right w:val="single" w:sz="4" w:space="0" w:color="auto"/>
            </w:tcBorders>
            <w:vAlign w:val="center"/>
          </w:tcPr>
          <w:p w:rsidR="00D653E3" w:rsidRPr="00A5642F" w:rsidRDefault="00D653E3" w:rsidP="0014695D">
            <w:pPr>
              <w:rPr>
                <w:rFonts w:ascii="Times New Roman" w:hAnsi="Times New Roman" w:cs="Times New Roman"/>
                <w:color w:val="000000"/>
                <w:sz w:val="16"/>
                <w:szCs w:val="16"/>
                <w:highlight w:val="yellow"/>
              </w:rPr>
            </w:pPr>
            <w:r w:rsidRPr="000C3AC3">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024FC1" w:rsidRDefault="00D653E3" w:rsidP="0014695D">
            <w:pPr>
              <w:rPr>
                <w:rFonts w:ascii="Times New Roman" w:hAnsi="Times New Roman" w:cs="Times New Roman"/>
                <w:color w:val="000000"/>
                <w:sz w:val="16"/>
                <w:szCs w:val="16"/>
              </w:rPr>
            </w:pPr>
            <w:r w:rsidRPr="00024FC1">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Многографная</w:t>
            </w:r>
            <w:proofErr w:type="spellEnd"/>
            <w:r>
              <w:rPr>
                <w:rFonts w:ascii="Times New Roman" w:hAnsi="Times New Roman" w:cs="Times New Roman"/>
                <w:color w:val="000000"/>
                <w:sz w:val="16"/>
                <w:szCs w:val="16"/>
              </w:rPr>
              <w:t xml:space="preserve"> карточка</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BC0A90">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Pr="00024FC1" w:rsidRDefault="00D653E3" w:rsidP="0014695D">
            <w:r w:rsidRPr="00024FC1">
              <w:rPr>
                <w:rFonts w:ascii="Times New Roman" w:hAnsi="Times New Roman" w:cs="Times New Roman"/>
                <w:color w:val="000000"/>
                <w:sz w:val="16"/>
                <w:szCs w:val="16"/>
              </w:rPr>
              <w:t>главный бухгалтер</w:t>
            </w:r>
          </w:p>
        </w:tc>
      </w:tr>
      <w:tr w:rsidR="00D653E3" w:rsidRPr="00E11A02" w:rsidTr="0014695D">
        <w:trPr>
          <w:trHeight w:val="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D653E3" w:rsidRPr="00E11A02" w:rsidRDefault="00D653E3" w:rsidP="00D653E3">
            <w:pPr>
              <w:numPr>
                <w:ilvl w:val="0"/>
                <w:numId w:val="46"/>
              </w:numPr>
              <w:jc w:val="both"/>
              <w:rPr>
                <w:rFonts w:ascii="Times New Roman" w:hAnsi="Times New Roman" w:cs="Times New Roman"/>
                <w:color w:val="000000"/>
                <w:sz w:val="16"/>
                <w:szCs w:val="16"/>
              </w:rPr>
            </w:pPr>
          </w:p>
        </w:tc>
        <w:tc>
          <w:tcPr>
            <w:tcW w:w="511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Справка</w:t>
            </w:r>
          </w:p>
        </w:tc>
        <w:tc>
          <w:tcPr>
            <w:tcW w:w="3890" w:type="dxa"/>
            <w:tcBorders>
              <w:top w:val="single" w:sz="4" w:space="0" w:color="auto"/>
              <w:left w:val="nil"/>
              <w:bottom w:val="single" w:sz="4" w:space="0" w:color="auto"/>
              <w:right w:val="single" w:sz="4" w:space="0" w:color="auto"/>
            </w:tcBorders>
            <w:shd w:val="clear" w:color="auto" w:fill="auto"/>
            <w:vAlign w:val="center"/>
          </w:tcPr>
          <w:p w:rsidR="00D653E3" w:rsidRDefault="00D653E3" w:rsidP="0014695D">
            <w:pPr>
              <w:rPr>
                <w:rFonts w:ascii="Times New Roman" w:hAnsi="Times New Roman" w:cs="Times New Roman"/>
                <w:color w:val="000000"/>
                <w:sz w:val="16"/>
                <w:szCs w:val="16"/>
              </w:rPr>
            </w:pPr>
            <w:r>
              <w:rPr>
                <w:rFonts w:ascii="Times New Roman" w:hAnsi="Times New Roman" w:cs="Times New Roman"/>
                <w:color w:val="000000"/>
                <w:sz w:val="16"/>
                <w:szCs w:val="16"/>
              </w:rPr>
              <w:t>По необходимости</w:t>
            </w:r>
          </w:p>
        </w:tc>
        <w:tc>
          <w:tcPr>
            <w:tcW w:w="2611" w:type="dxa"/>
            <w:tcBorders>
              <w:top w:val="single" w:sz="4" w:space="0" w:color="auto"/>
              <w:left w:val="nil"/>
              <w:bottom w:val="single" w:sz="4" w:space="0" w:color="auto"/>
              <w:right w:val="single" w:sz="4" w:space="0" w:color="auto"/>
            </w:tcBorders>
          </w:tcPr>
          <w:p w:rsidR="00D653E3" w:rsidRDefault="00D653E3" w:rsidP="0014695D">
            <w:r w:rsidRPr="00BC0A90">
              <w:rPr>
                <w:rFonts w:ascii="Times New Roman" w:hAnsi="Times New Roman" w:cs="Times New Roman"/>
                <w:color w:val="000000"/>
                <w:sz w:val="16"/>
                <w:szCs w:val="16"/>
              </w:rPr>
              <w:t>главный бухгалтер</w:t>
            </w:r>
          </w:p>
        </w:tc>
        <w:tc>
          <w:tcPr>
            <w:tcW w:w="2429" w:type="dxa"/>
            <w:tcBorders>
              <w:top w:val="single" w:sz="4" w:space="0" w:color="auto"/>
              <w:left w:val="single" w:sz="4" w:space="0" w:color="auto"/>
              <w:bottom w:val="single" w:sz="4" w:space="0" w:color="auto"/>
              <w:right w:val="single" w:sz="4" w:space="0" w:color="auto"/>
            </w:tcBorders>
            <w:shd w:val="clear" w:color="auto" w:fill="auto"/>
          </w:tcPr>
          <w:p w:rsidR="00D653E3" w:rsidRPr="00024FC1" w:rsidRDefault="00D653E3" w:rsidP="0014695D">
            <w:r w:rsidRPr="00024FC1">
              <w:rPr>
                <w:rFonts w:ascii="Times New Roman" w:hAnsi="Times New Roman" w:cs="Times New Roman"/>
                <w:color w:val="000000"/>
                <w:sz w:val="16"/>
                <w:szCs w:val="16"/>
              </w:rPr>
              <w:t>главный бухгалтер</w:t>
            </w:r>
          </w:p>
        </w:tc>
      </w:tr>
    </w:tbl>
    <w:p w:rsidR="00397211" w:rsidRPr="00C257D9" w:rsidRDefault="00397211" w:rsidP="00C257D9">
      <w:pPr>
        <w:ind w:firstLine="708"/>
      </w:pPr>
      <w:bookmarkStart w:id="0" w:name="_GoBack"/>
      <w:bookmarkEnd w:id="0"/>
    </w:p>
    <w:sectPr w:rsidR="00397211" w:rsidRPr="00C257D9" w:rsidSect="00F0100A">
      <w:headerReference w:type="even" r:id="rId7"/>
      <w:headerReference w:type="default" r:id="rId8"/>
      <w:footerReference w:type="even" r:id="rId9"/>
      <w:footerReference w:type="default" r:id="rId10"/>
      <w:headerReference w:type="first" r:id="rId11"/>
      <w:footerReference w:type="first" r:id="rId12"/>
      <w:pgSz w:w="11906" w:h="16838"/>
      <w:pgMar w:top="1134" w:right="1735" w:bottom="1134" w:left="17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7E" w:rsidRDefault="0053337E">
      <w:r>
        <w:separator/>
      </w:r>
    </w:p>
  </w:endnote>
  <w:endnote w:type="continuationSeparator" w:id="0">
    <w:p w:rsidR="0053337E" w:rsidRDefault="0053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82" w:rsidRDefault="0053337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82" w:rsidRDefault="0053337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82" w:rsidRDefault="005333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7E" w:rsidRDefault="0053337E">
      <w:r>
        <w:separator/>
      </w:r>
    </w:p>
  </w:footnote>
  <w:footnote w:type="continuationSeparator" w:id="0">
    <w:p w:rsidR="0053337E" w:rsidRDefault="0053337E">
      <w:r>
        <w:continuationSeparator/>
      </w:r>
    </w:p>
  </w:footnote>
  <w:footnote w:id="1">
    <w:p w:rsidR="00C257D9" w:rsidRPr="00B508A8" w:rsidRDefault="00C257D9" w:rsidP="00C257D9">
      <w:pPr>
        <w:pStyle w:val="af2"/>
        <w:rPr>
          <w:rFonts w:ascii="Times New Roman" w:hAnsi="Times New Roman"/>
        </w:rPr>
      </w:pPr>
      <w:r w:rsidRPr="00B508A8">
        <w:rPr>
          <w:rStyle w:val="af4"/>
          <w:rFonts w:ascii="Times New Roman" w:hAnsi="Times New Roman"/>
        </w:rPr>
        <w:footnoteRef/>
      </w:r>
      <w:r w:rsidRPr="00B508A8">
        <w:rPr>
          <w:rFonts w:ascii="Times New Roman" w:hAnsi="Times New Roman"/>
        </w:rPr>
        <w:t xml:space="preserve"> разряд 18 </w:t>
      </w:r>
      <w:r>
        <w:rPr>
          <w:rFonts w:ascii="Times New Roman" w:hAnsi="Times New Roman"/>
        </w:rPr>
        <w:t xml:space="preserve">балансовых счетов рабочего плана счетов </w:t>
      </w:r>
      <w:r w:rsidRPr="00B508A8">
        <w:rPr>
          <w:rFonts w:ascii="Times New Roman" w:hAnsi="Times New Roman"/>
        </w:rPr>
        <w:t>принимает значения</w:t>
      </w:r>
      <w:r w:rsidRPr="002765B0">
        <w:rPr>
          <w:rFonts w:ascii="Times New Roman" w:hAnsi="Times New Roman"/>
        </w:rPr>
        <w:t>: 2,</w:t>
      </w:r>
      <w:r>
        <w:rPr>
          <w:rFonts w:ascii="Times New Roman" w:hAnsi="Times New Roman"/>
        </w:rPr>
        <w:t>3,</w:t>
      </w:r>
      <w:r w:rsidRPr="002765B0">
        <w:rPr>
          <w:rFonts w:ascii="Times New Roman" w:hAnsi="Times New Roman"/>
        </w:rPr>
        <w:t>4,5</w:t>
      </w:r>
      <w:r w:rsidRPr="00B508A8">
        <w:rPr>
          <w:rFonts w:ascii="Times New Roman" w:hAnsi="Times New Roman"/>
        </w:rPr>
        <w:t xml:space="preserve"> (вид деятельности (финансового обеспечения))</w:t>
      </w:r>
    </w:p>
  </w:footnote>
  <w:footnote w:id="2">
    <w:p w:rsidR="00C257D9" w:rsidRDefault="00C257D9" w:rsidP="00C257D9">
      <w:pPr>
        <w:pStyle w:val="af2"/>
      </w:pPr>
      <w:r>
        <w:rPr>
          <w:rStyle w:val="af4"/>
        </w:rPr>
        <w:footnoteRef/>
      </w:r>
      <w:r>
        <w:t xml:space="preserve"> </w:t>
      </w:r>
      <w:r w:rsidRPr="000240E9">
        <w:rPr>
          <w:rFonts w:ascii="Times New Roman" w:hAnsi="Times New Roman"/>
        </w:rPr>
        <w:t xml:space="preserve">разряд 4 </w:t>
      </w:r>
      <w:proofErr w:type="spellStart"/>
      <w:r w:rsidRPr="000240E9">
        <w:rPr>
          <w:rFonts w:ascii="Times New Roman" w:hAnsi="Times New Roman"/>
        </w:rPr>
        <w:t>забалансовых</w:t>
      </w:r>
      <w:proofErr w:type="spellEnd"/>
      <w:r w:rsidRPr="000240E9">
        <w:rPr>
          <w:rFonts w:ascii="Times New Roman" w:hAnsi="Times New Roman"/>
        </w:rPr>
        <w:t xml:space="preserve"> счетов рабочего плана счетов принимает значения: </w:t>
      </w:r>
      <w:r>
        <w:rPr>
          <w:rFonts w:ascii="Times New Roman" w:hAnsi="Times New Roman"/>
          <w:highlight w:val="yellow"/>
        </w:rPr>
        <w:t>2,3,4,5</w:t>
      </w:r>
      <w:r w:rsidRPr="000240E9">
        <w:rPr>
          <w:rFonts w:ascii="Times New Roman" w:hAnsi="Times New Roman"/>
        </w:rPr>
        <w:t xml:space="preserve"> (вид деятельности (финансового обеспечения))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82" w:rsidRDefault="0053337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82" w:rsidRDefault="0053337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82" w:rsidRDefault="0053337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136A9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6672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265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20D3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E2D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4A2C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A4B2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4F6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243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4E2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21713"/>
    <w:multiLevelType w:val="multilevel"/>
    <w:tmpl w:val="EF62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844E1"/>
    <w:multiLevelType w:val="multilevel"/>
    <w:tmpl w:val="7DC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0959DD"/>
    <w:multiLevelType w:val="multilevel"/>
    <w:tmpl w:val="981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02057D9"/>
    <w:multiLevelType w:val="hybridMultilevel"/>
    <w:tmpl w:val="E6D64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A666D9"/>
    <w:multiLevelType w:val="multilevel"/>
    <w:tmpl w:val="D7BA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237282"/>
    <w:multiLevelType w:val="hybridMultilevel"/>
    <w:tmpl w:val="5C20B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0B2C88"/>
    <w:multiLevelType w:val="multilevel"/>
    <w:tmpl w:val="1EA4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804293"/>
    <w:multiLevelType w:val="hybridMultilevel"/>
    <w:tmpl w:val="68C6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22E03C6"/>
    <w:multiLevelType w:val="multilevel"/>
    <w:tmpl w:val="C960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E1AEE"/>
    <w:multiLevelType w:val="multilevel"/>
    <w:tmpl w:val="B7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FF31CC"/>
    <w:multiLevelType w:val="hybridMultilevel"/>
    <w:tmpl w:val="50F07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5838F8"/>
    <w:multiLevelType w:val="multilevel"/>
    <w:tmpl w:val="8BBE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32BE6"/>
    <w:multiLevelType w:val="multilevel"/>
    <w:tmpl w:val="AA2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7A3A53"/>
    <w:multiLevelType w:val="hybridMultilevel"/>
    <w:tmpl w:val="00AAE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C96716"/>
    <w:multiLevelType w:val="multilevel"/>
    <w:tmpl w:val="2B2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F4852"/>
    <w:multiLevelType w:val="multilevel"/>
    <w:tmpl w:val="73C6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947A6"/>
    <w:multiLevelType w:val="multilevel"/>
    <w:tmpl w:val="40BC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653A4"/>
    <w:multiLevelType w:val="hybridMultilevel"/>
    <w:tmpl w:val="099C0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626C6F"/>
    <w:multiLevelType w:val="multilevel"/>
    <w:tmpl w:val="6A92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417E9"/>
    <w:multiLevelType w:val="multilevel"/>
    <w:tmpl w:val="EB4C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0F037F"/>
    <w:multiLevelType w:val="hybridMultilevel"/>
    <w:tmpl w:val="B4047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F1358DC"/>
    <w:multiLevelType w:val="hybridMultilevel"/>
    <w:tmpl w:val="566E1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867D76"/>
    <w:multiLevelType w:val="multilevel"/>
    <w:tmpl w:val="D82E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952B13"/>
    <w:multiLevelType w:val="hybridMultilevel"/>
    <w:tmpl w:val="8B547A72"/>
    <w:lvl w:ilvl="0" w:tplc="D17036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595D1EE4"/>
    <w:multiLevelType w:val="multilevel"/>
    <w:tmpl w:val="B12C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26F87"/>
    <w:multiLevelType w:val="multilevel"/>
    <w:tmpl w:val="2BB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EB3B11"/>
    <w:multiLevelType w:val="multilevel"/>
    <w:tmpl w:val="7FB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70119"/>
    <w:multiLevelType w:val="multilevel"/>
    <w:tmpl w:val="79EA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E0C59"/>
    <w:multiLevelType w:val="hybridMultilevel"/>
    <w:tmpl w:val="A4B44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9D63BF"/>
    <w:multiLevelType w:val="multilevel"/>
    <w:tmpl w:val="BF2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E72E76"/>
    <w:multiLevelType w:val="hybridMultilevel"/>
    <w:tmpl w:val="6764F4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num>
  <w:num w:numId="2">
    <w:abstractNumId w:val="12"/>
  </w:num>
  <w:num w:numId="3">
    <w:abstractNumId w:val="37"/>
  </w:num>
  <w:num w:numId="4">
    <w:abstractNumId w:val="44"/>
  </w:num>
  <w:num w:numId="5">
    <w:abstractNumId w:val="26"/>
  </w:num>
  <w:num w:numId="6">
    <w:abstractNumId w:val="29"/>
  </w:num>
  <w:num w:numId="7">
    <w:abstractNumId w:val="13"/>
  </w:num>
  <w:num w:numId="8">
    <w:abstractNumId w:val="43"/>
  </w:num>
  <w:num w:numId="9">
    <w:abstractNumId w:val="22"/>
  </w:num>
  <w:num w:numId="10">
    <w:abstractNumId w:val="41"/>
  </w:num>
  <w:num w:numId="11">
    <w:abstractNumId w:val="42"/>
  </w:num>
  <w:num w:numId="12">
    <w:abstractNumId w:val="32"/>
  </w:num>
  <w:num w:numId="13">
    <w:abstractNumId w:val="33"/>
  </w:num>
  <w:num w:numId="14">
    <w:abstractNumId w:val="19"/>
  </w:num>
  <w:num w:numId="15">
    <w:abstractNumId w:val="15"/>
  </w:num>
  <w:num w:numId="16">
    <w:abstractNumId w:val="14"/>
  </w:num>
  <w:num w:numId="17">
    <w:abstractNumId w:val="25"/>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38"/>
  </w:num>
  <w:num w:numId="30">
    <w:abstractNumId w:val="28"/>
  </w:num>
  <w:num w:numId="31">
    <w:abstractNumId w:val="20"/>
  </w:num>
  <w:num w:numId="32">
    <w:abstractNumId w:val="27"/>
  </w:num>
  <w:num w:numId="33">
    <w:abstractNumId w:val="40"/>
  </w:num>
  <w:num w:numId="34">
    <w:abstractNumId w:val="11"/>
  </w:num>
  <w:num w:numId="35">
    <w:abstractNumId w:val="23"/>
  </w:num>
  <w:num w:numId="36">
    <w:abstractNumId w:val="10"/>
  </w:num>
  <w:num w:numId="37">
    <w:abstractNumId w:val="30"/>
  </w:num>
  <w:num w:numId="38">
    <w:abstractNumId w:val="39"/>
  </w:num>
  <w:num w:numId="39">
    <w:abstractNumId w:val="18"/>
  </w:num>
  <w:num w:numId="40">
    <w:abstractNumId w:val="35"/>
  </w:num>
  <w:num w:numId="41">
    <w:abstractNumId w:val="31"/>
  </w:num>
  <w:num w:numId="42">
    <w:abstractNumId w:val="16"/>
  </w:num>
  <w:num w:numId="43">
    <w:abstractNumId w:val="17"/>
  </w:num>
  <w:num w:numId="44">
    <w:abstractNumId w:val="34"/>
  </w:num>
  <w:num w:numId="4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9B"/>
    <w:rsid w:val="002B618B"/>
    <w:rsid w:val="00397211"/>
    <w:rsid w:val="00504C45"/>
    <w:rsid w:val="0053337E"/>
    <w:rsid w:val="005F1360"/>
    <w:rsid w:val="00615A72"/>
    <w:rsid w:val="00B8575C"/>
    <w:rsid w:val="00C257D9"/>
    <w:rsid w:val="00D5779B"/>
    <w:rsid w:val="00D65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A6448-F794-4DF8-A3CB-C28C12C6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A72"/>
    <w:pPr>
      <w:spacing w:after="0" w:line="240" w:lineRule="auto"/>
    </w:pPr>
    <w:rPr>
      <w:rFonts w:ascii="Arial" w:eastAsia="Times New Roman" w:hAnsi="Arial" w:cs="Arial"/>
      <w:sz w:val="24"/>
      <w:szCs w:val="24"/>
      <w:lang w:eastAsia="ru-RU"/>
    </w:rPr>
  </w:style>
  <w:style w:type="paragraph" w:styleId="1">
    <w:name w:val="heading 1"/>
    <w:basedOn w:val="a"/>
    <w:next w:val="a"/>
    <w:link w:val="10"/>
    <w:qFormat/>
    <w:rsid w:val="00C257D9"/>
    <w:pPr>
      <w:keepNext/>
      <w:autoSpaceDE w:val="0"/>
      <w:autoSpaceDN w:val="0"/>
      <w:adjustRightInd w:val="0"/>
      <w:outlineLvl w:val="0"/>
    </w:pPr>
    <w:rPr>
      <w:rFonts w:ascii="Times New Roman" w:hAnsi="Times New Roman" w:cs="Times New Roman"/>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615A72"/>
    <w:pPr>
      <w:ind w:left="720"/>
      <w:contextualSpacing/>
    </w:pPr>
  </w:style>
  <w:style w:type="paragraph" w:styleId="a4">
    <w:name w:val="Normal (Web)"/>
    <w:basedOn w:val="a"/>
    <w:uiPriority w:val="99"/>
    <w:unhideWhenUsed/>
    <w:rsid w:val="00615A72"/>
    <w:pPr>
      <w:spacing w:before="100" w:beforeAutospacing="1" w:after="100" w:afterAutospacing="1"/>
    </w:pPr>
    <w:rPr>
      <w:sz w:val="20"/>
      <w:szCs w:val="20"/>
    </w:rPr>
  </w:style>
  <w:style w:type="paragraph" w:styleId="a5">
    <w:name w:val="header"/>
    <w:basedOn w:val="a"/>
    <w:link w:val="a6"/>
    <w:unhideWhenUsed/>
    <w:rsid w:val="00615A72"/>
    <w:pPr>
      <w:tabs>
        <w:tab w:val="center" w:pos="4677"/>
        <w:tab w:val="right" w:pos="9355"/>
      </w:tabs>
    </w:pPr>
  </w:style>
  <w:style w:type="character" w:customStyle="1" w:styleId="a6">
    <w:name w:val="Верхний колонтитул Знак"/>
    <w:basedOn w:val="a0"/>
    <w:link w:val="a5"/>
    <w:uiPriority w:val="99"/>
    <w:semiHidden/>
    <w:rsid w:val="00615A72"/>
    <w:rPr>
      <w:rFonts w:ascii="Arial" w:eastAsia="Times New Roman" w:hAnsi="Arial" w:cs="Arial"/>
      <w:sz w:val="24"/>
      <w:szCs w:val="24"/>
      <w:lang w:eastAsia="ru-RU"/>
    </w:rPr>
  </w:style>
  <w:style w:type="paragraph" w:styleId="a7">
    <w:name w:val="footer"/>
    <w:basedOn w:val="a"/>
    <w:link w:val="a8"/>
    <w:unhideWhenUsed/>
    <w:rsid w:val="00615A72"/>
    <w:pPr>
      <w:tabs>
        <w:tab w:val="center" w:pos="4677"/>
        <w:tab w:val="right" w:pos="9355"/>
      </w:tabs>
    </w:pPr>
  </w:style>
  <w:style w:type="character" w:customStyle="1" w:styleId="a8">
    <w:name w:val="Нижний колонтитул Знак"/>
    <w:basedOn w:val="a0"/>
    <w:link w:val="a7"/>
    <w:uiPriority w:val="99"/>
    <w:semiHidden/>
    <w:rsid w:val="00615A72"/>
    <w:rPr>
      <w:rFonts w:ascii="Arial" w:eastAsia="Times New Roman" w:hAnsi="Arial" w:cs="Arial"/>
      <w:sz w:val="24"/>
      <w:szCs w:val="24"/>
      <w:lang w:eastAsia="ru-RU"/>
    </w:rPr>
  </w:style>
  <w:style w:type="character" w:customStyle="1" w:styleId="10">
    <w:name w:val="Заголовок 1 Знак"/>
    <w:basedOn w:val="a0"/>
    <w:link w:val="1"/>
    <w:rsid w:val="00C257D9"/>
    <w:rPr>
      <w:rFonts w:ascii="Times New Roman" w:eastAsia="Times New Roman" w:hAnsi="Times New Roman" w:cs="Times New Roman"/>
      <w:b/>
      <w:color w:val="000000"/>
      <w:lang w:eastAsia="ru-RU"/>
    </w:rPr>
  </w:style>
  <w:style w:type="character" w:styleId="a9">
    <w:name w:val="annotation reference"/>
    <w:semiHidden/>
    <w:unhideWhenUsed/>
    <w:rsid w:val="00C257D9"/>
    <w:rPr>
      <w:sz w:val="16"/>
      <w:szCs w:val="16"/>
    </w:rPr>
  </w:style>
  <w:style w:type="paragraph" w:styleId="aa">
    <w:name w:val="annotation text"/>
    <w:basedOn w:val="a"/>
    <w:link w:val="ab"/>
    <w:semiHidden/>
    <w:unhideWhenUsed/>
    <w:rsid w:val="00C257D9"/>
    <w:pPr>
      <w:spacing w:after="200" w:line="276" w:lineRule="auto"/>
    </w:pPr>
    <w:rPr>
      <w:rFonts w:ascii="Calibri" w:hAnsi="Calibri" w:cs="Times New Roman"/>
      <w:sz w:val="20"/>
      <w:szCs w:val="20"/>
    </w:rPr>
  </w:style>
  <w:style w:type="character" w:customStyle="1" w:styleId="ab">
    <w:name w:val="Текст примечания Знак"/>
    <w:basedOn w:val="a0"/>
    <w:link w:val="aa"/>
    <w:semiHidden/>
    <w:rsid w:val="00C257D9"/>
    <w:rPr>
      <w:rFonts w:ascii="Calibri" w:eastAsia="Times New Roman" w:hAnsi="Calibri" w:cs="Times New Roman"/>
      <w:sz w:val="20"/>
      <w:szCs w:val="20"/>
      <w:lang w:eastAsia="ru-RU"/>
    </w:rPr>
  </w:style>
  <w:style w:type="character" w:customStyle="1" w:styleId="4">
    <w:name w:val=" Знак Знак4"/>
    <w:basedOn w:val="a0"/>
    <w:semiHidden/>
    <w:rsid w:val="00C257D9"/>
  </w:style>
  <w:style w:type="paragraph" w:styleId="ac">
    <w:name w:val="annotation subject"/>
    <w:basedOn w:val="aa"/>
    <w:next w:val="aa"/>
    <w:link w:val="ad"/>
    <w:semiHidden/>
    <w:unhideWhenUsed/>
    <w:rsid w:val="00C257D9"/>
    <w:rPr>
      <w:b/>
      <w:bCs/>
    </w:rPr>
  </w:style>
  <w:style w:type="character" w:customStyle="1" w:styleId="ad">
    <w:name w:val="Тема примечания Знак"/>
    <w:basedOn w:val="ab"/>
    <w:link w:val="ac"/>
    <w:semiHidden/>
    <w:rsid w:val="00C257D9"/>
    <w:rPr>
      <w:rFonts w:ascii="Calibri" w:eastAsia="Times New Roman" w:hAnsi="Calibri" w:cs="Times New Roman"/>
      <w:b/>
      <w:bCs/>
      <w:sz w:val="20"/>
      <w:szCs w:val="20"/>
      <w:lang w:eastAsia="ru-RU"/>
    </w:rPr>
  </w:style>
  <w:style w:type="character" w:customStyle="1" w:styleId="3">
    <w:name w:val=" Знак Знак3"/>
    <w:semiHidden/>
    <w:rsid w:val="00C257D9"/>
    <w:rPr>
      <w:b/>
      <w:bCs/>
    </w:rPr>
  </w:style>
  <w:style w:type="paragraph" w:styleId="ae">
    <w:name w:val="Balloon Text"/>
    <w:basedOn w:val="a"/>
    <w:link w:val="af"/>
    <w:semiHidden/>
    <w:unhideWhenUsed/>
    <w:rsid w:val="00C257D9"/>
    <w:rPr>
      <w:rFonts w:ascii="Tahoma" w:hAnsi="Tahoma" w:cs="Tahoma"/>
      <w:sz w:val="16"/>
      <w:szCs w:val="16"/>
    </w:rPr>
  </w:style>
  <w:style w:type="character" w:customStyle="1" w:styleId="af">
    <w:name w:val="Текст выноски Знак"/>
    <w:basedOn w:val="a0"/>
    <w:link w:val="ae"/>
    <w:semiHidden/>
    <w:rsid w:val="00C257D9"/>
    <w:rPr>
      <w:rFonts w:ascii="Tahoma" w:eastAsia="Times New Roman" w:hAnsi="Tahoma" w:cs="Tahoma"/>
      <w:sz w:val="16"/>
      <w:szCs w:val="16"/>
      <w:lang w:eastAsia="ru-RU"/>
    </w:rPr>
  </w:style>
  <w:style w:type="character" w:customStyle="1" w:styleId="2">
    <w:name w:val=" Знак Знак2"/>
    <w:semiHidden/>
    <w:rsid w:val="00C257D9"/>
    <w:rPr>
      <w:rFonts w:ascii="Tahoma" w:hAnsi="Tahoma" w:cs="Tahoma"/>
      <w:sz w:val="16"/>
      <w:szCs w:val="16"/>
    </w:rPr>
  </w:style>
  <w:style w:type="character" w:customStyle="1" w:styleId="11">
    <w:name w:val=" Знак Знак1"/>
    <w:semiHidden/>
    <w:rsid w:val="00C257D9"/>
    <w:rPr>
      <w:sz w:val="22"/>
      <w:szCs w:val="22"/>
    </w:rPr>
  </w:style>
  <w:style w:type="character" w:customStyle="1" w:styleId="af0">
    <w:name w:val=" Знак Знак"/>
    <w:rsid w:val="00C257D9"/>
    <w:rPr>
      <w:sz w:val="22"/>
      <w:szCs w:val="22"/>
    </w:rPr>
  </w:style>
  <w:style w:type="character" w:styleId="af1">
    <w:name w:val="page number"/>
    <w:basedOn w:val="a0"/>
    <w:rsid w:val="00C257D9"/>
  </w:style>
  <w:style w:type="paragraph" w:customStyle="1" w:styleId="ConsPlusNonformat">
    <w:name w:val="ConsPlusNonformat"/>
    <w:rsid w:val="00C257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basedOn w:val="a"/>
    <w:link w:val="af3"/>
    <w:semiHidden/>
    <w:rsid w:val="00C257D9"/>
    <w:pPr>
      <w:spacing w:after="200" w:line="276" w:lineRule="auto"/>
    </w:pPr>
    <w:rPr>
      <w:rFonts w:ascii="Calibri" w:hAnsi="Calibri" w:cs="Times New Roman"/>
      <w:sz w:val="20"/>
      <w:szCs w:val="20"/>
    </w:rPr>
  </w:style>
  <w:style w:type="character" w:customStyle="1" w:styleId="af3">
    <w:name w:val="Текст сноски Знак"/>
    <w:basedOn w:val="a0"/>
    <w:link w:val="af2"/>
    <w:semiHidden/>
    <w:rsid w:val="00C257D9"/>
    <w:rPr>
      <w:rFonts w:ascii="Calibri" w:eastAsia="Times New Roman" w:hAnsi="Calibri" w:cs="Times New Roman"/>
      <w:sz w:val="20"/>
      <w:szCs w:val="20"/>
      <w:lang w:eastAsia="ru-RU"/>
    </w:rPr>
  </w:style>
  <w:style w:type="character" w:styleId="af4">
    <w:name w:val="footnote reference"/>
    <w:semiHidden/>
    <w:rsid w:val="00C257D9"/>
    <w:rPr>
      <w:vertAlign w:val="superscript"/>
    </w:rPr>
  </w:style>
  <w:style w:type="character" w:customStyle="1" w:styleId="fill">
    <w:name w:val="fill"/>
    <w:rsid w:val="00C257D9"/>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19101</Words>
  <Characters>108882</Characters>
  <Application>Microsoft Office Word</Application>
  <DocSecurity>0</DocSecurity>
  <Lines>907</Lines>
  <Paragraphs>255</Paragraphs>
  <ScaleCrop>false</ScaleCrop>
  <Company/>
  <LinksUpToDate>false</LinksUpToDate>
  <CharactersWithSpaces>127728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Випнет</dc:creator>
  <cp:keywords/>
  <dc:description/>
  <cp:lastModifiedBy>Випнет</cp:lastModifiedBy>
  <cp:revision>9</cp:revision>
  <dcterms:created xsi:type="dcterms:W3CDTF">2021-06-16T07:21:00Z</dcterms:created>
  <dcterms:modified xsi:type="dcterms:W3CDTF">2021-06-16T07:31:00Z</dcterms:modified>
</cp:coreProperties>
</file>