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91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 общеобразовательное  учреждение</w:t>
      </w:r>
    </w:p>
    <w:p w:rsidR="007A2A2B" w:rsidRPr="007A2A2B" w:rsidRDefault="007A2A2B" w:rsidP="007A2A2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2A2B">
        <w:rPr>
          <w:rFonts w:ascii="Times New Roman" w:eastAsia="Calibri" w:hAnsi="Times New Roman" w:cs="Times New Roman"/>
          <w:b/>
          <w:sz w:val="28"/>
          <w:szCs w:val="28"/>
        </w:rPr>
        <w:t>лицей  г. Зернограда</w:t>
      </w:r>
    </w:p>
    <w:p w:rsidR="006C309D" w:rsidRPr="00035694" w:rsidRDefault="006C309D" w:rsidP="00DE0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DB2CB4" w:rsidP="006C30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235585</wp:posOffset>
                </wp:positionV>
                <wp:extent cx="3371850" cy="16097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141" w:rsidRPr="007A2A2B" w:rsidRDefault="00CA314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CA3141" w:rsidRPr="007A2A2B" w:rsidRDefault="00CA314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МБОУ лицей </w:t>
                            </w:r>
                            <w:r w:rsidRPr="007A2A2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г.Зернограда</w:t>
                            </w:r>
                          </w:p>
                          <w:p w:rsidR="00CA3141" w:rsidRPr="007A2A2B" w:rsidRDefault="00801B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Приказ от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 xml:space="preserve">  31.08.2020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№ 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u w:val="single"/>
                              </w:rPr>
                              <w:t>170</w:t>
                            </w:r>
                          </w:p>
                          <w:p w:rsidR="00CA3141" w:rsidRPr="007A2A2B" w:rsidRDefault="00CA314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________________ 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Каракулькина</w:t>
                            </w:r>
                            <w:proofErr w:type="spellEnd"/>
                          </w:p>
                          <w:p w:rsidR="00CA3141" w:rsidRPr="007A2A2B" w:rsidRDefault="00CA31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7.2pt;margin-top:18.55pt;width:265.5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" strokecolor="white [3212]">
                <v:textbox>
                  <w:txbxContent>
                    <w:p w:rsidR="00CA3141" w:rsidRPr="007A2A2B" w:rsidRDefault="00CA314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«Утверждаю»</w:t>
                      </w:r>
                    </w:p>
                    <w:p w:rsidR="00CA3141" w:rsidRPr="007A2A2B" w:rsidRDefault="00CA314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МБОУ лицей </w:t>
                      </w:r>
                      <w:r w:rsidRPr="007A2A2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г.Зернограда</w:t>
                      </w:r>
                    </w:p>
                    <w:p w:rsidR="00CA3141" w:rsidRPr="007A2A2B" w:rsidRDefault="00801B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Приказ от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 xml:space="preserve">  31.08.2020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№   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u w:val="single"/>
                        </w:rPr>
                        <w:t>170</w:t>
                      </w:r>
                    </w:p>
                    <w:p w:rsidR="00CA3141" w:rsidRPr="007A2A2B" w:rsidRDefault="00CA314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________________ 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Каракулькина</w:t>
                      </w:r>
                      <w:proofErr w:type="spellEnd"/>
                    </w:p>
                    <w:p w:rsidR="00CA3141" w:rsidRPr="007A2A2B" w:rsidRDefault="00CA314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6C309D" w:rsidP="006C309D">
      <w:pPr>
        <w:jc w:val="center"/>
        <w:rPr>
          <w:rFonts w:ascii="Times New Roman" w:hAnsi="Times New Roman" w:cs="Times New Roman"/>
        </w:rPr>
      </w:pPr>
    </w:p>
    <w:p w:rsidR="006C309D" w:rsidRPr="00DE074D" w:rsidRDefault="00DE074D" w:rsidP="006C30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</w:t>
      </w:r>
      <w:r w:rsidR="006C309D" w:rsidRPr="00DE074D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6C309D" w:rsidRPr="00DA516B" w:rsidRDefault="006C309D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 xml:space="preserve">по </w:t>
      </w:r>
      <w:r w:rsidR="00F852CB" w:rsidRPr="00DD6791">
        <w:rPr>
          <w:rFonts w:ascii="Times New Roman" w:hAnsi="Times New Roman" w:cs="Times New Roman"/>
          <w:sz w:val="28"/>
          <w:szCs w:val="24"/>
        </w:rPr>
        <w:t xml:space="preserve">        </w:t>
      </w:r>
      <w:r w:rsidR="00BC13B3" w:rsidRPr="00DA516B">
        <w:rPr>
          <w:rFonts w:ascii="Times New Roman" w:hAnsi="Times New Roman" w:cs="Times New Roman"/>
          <w:sz w:val="28"/>
          <w:szCs w:val="24"/>
          <w:u w:val="single"/>
        </w:rPr>
        <w:t>русскому языку</w:t>
      </w:r>
    </w:p>
    <w:p w:rsidR="006C309D" w:rsidRPr="00DD6791" w:rsidRDefault="006C309D" w:rsidP="006C309D">
      <w:pPr>
        <w:rPr>
          <w:rFonts w:ascii="Times New Roman" w:hAnsi="Times New Roman" w:cs="Times New Roman"/>
          <w:sz w:val="28"/>
          <w:szCs w:val="24"/>
        </w:rPr>
      </w:pPr>
    </w:p>
    <w:p w:rsidR="006C309D" w:rsidRPr="00DD6791" w:rsidRDefault="006C309D" w:rsidP="00DD6791">
      <w:pPr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Уровень общего образования (класс)</w:t>
      </w:r>
      <w:r w:rsidR="00DD6791">
        <w:rPr>
          <w:rFonts w:ascii="Times New Roman" w:hAnsi="Times New Roman" w:cs="Times New Roman"/>
          <w:sz w:val="28"/>
          <w:szCs w:val="24"/>
        </w:rPr>
        <w:t xml:space="preserve">:  </w:t>
      </w:r>
      <w:r w:rsidR="00EF168A">
        <w:rPr>
          <w:rFonts w:ascii="Times New Roman" w:hAnsi="Times New Roman" w:cs="Times New Roman"/>
          <w:sz w:val="28"/>
          <w:szCs w:val="24"/>
          <w:u w:val="single"/>
        </w:rPr>
        <w:t xml:space="preserve">основное 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общее образование </w:t>
      </w:r>
      <w:r w:rsidR="007A06FF" w:rsidRPr="00DA516B">
        <w:rPr>
          <w:rFonts w:ascii="Times New Roman" w:hAnsi="Times New Roman" w:cs="Times New Roman"/>
          <w:sz w:val="28"/>
          <w:szCs w:val="24"/>
          <w:u w:val="single"/>
        </w:rPr>
        <w:t>(</w:t>
      </w:r>
      <w:r w:rsidR="00BC13B3" w:rsidRPr="00DA516B">
        <w:rPr>
          <w:rFonts w:ascii="Times New Roman" w:hAnsi="Times New Roman" w:cs="Times New Roman"/>
          <w:sz w:val="28"/>
          <w:szCs w:val="24"/>
          <w:u w:val="single"/>
        </w:rPr>
        <w:t>9</w:t>
      </w:r>
      <w:r w:rsidR="00F852CB" w:rsidRPr="00DD6791">
        <w:rPr>
          <w:rFonts w:ascii="Times New Roman" w:hAnsi="Times New Roman" w:cs="Times New Roman"/>
          <w:sz w:val="28"/>
          <w:szCs w:val="24"/>
          <w:u w:val="single"/>
        </w:rPr>
        <w:t xml:space="preserve"> класс</w:t>
      </w:r>
      <w:r w:rsidR="007A06FF">
        <w:rPr>
          <w:rFonts w:ascii="Times New Roman" w:hAnsi="Times New Roman" w:cs="Times New Roman"/>
          <w:sz w:val="28"/>
          <w:szCs w:val="24"/>
          <w:u w:val="single"/>
        </w:rPr>
        <w:t>)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D6791" w:rsidRDefault="007A06FF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часов:  </w:t>
      </w:r>
      <w:r w:rsidR="00BC13B3" w:rsidRPr="00DA516B">
        <w:rPr>
          <w:rFonts w:ascii="Times New Roman" w:hAnsi="Times New Roman" w:cs="Times New Roman"/>
          <w:sz w:val="28"/>
          <w:szCs w:val="24"/>
        </w:rPr>
        <w:t>107</w:t>
      </w:r>
      <w:r w:rsidR="00F852CB" w:rsidRPr="00DA516B">
        <w:rPr>
          <w:rFonts w:ascii="Times New Roman" w:hAnsi="Times New Roman" w:cs="Times New Roman"/>
          <w:sz w:val="28"/>
          <w:szCs w:val="24"/>
          <w:u w:val="single"/>
        </w:rPr>
        <w:t xml:space="preserve"> ч.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Pr="00DA516B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Учитель</w:t>
      </w:r>
      <w:r w:rsidR="007A06FF">
        <w:rPr>
          <w:rFonts w:ascii="Times New Roman" w:hAnsi="Times New Roman" w:cs="Times New Roman"/>
          <w:sz w:val="28"/>
          <w:szCs w:val="24"/>
        </w:rPr>
        <w:t xml:space="preserve">:   </w:t>
      </w:r>
      <w:r w:rsidR="00BC13B3" w:rsidRPr="00DA516B">
        <w:rPr>
          <w:rFonts w:ascii="Times New Roman" w:hAnsi="Times New Roman" w:cs="Times New Roman"/>
          <w:sz w:val="28"/>
          <w:szCs w:val="24"/>
          <w:u w:val="single"/>
        </w:rPr>
        <w:t>Ольховская Е.С.</w:t>
      </w:r>
    </w:p>
    <w:p w:rsidR="002C579A" w:rsidRPr="00DD6791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579A" w:rsidRDefault="002C579A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791">
        <w:rPr>
          <w:rFonts w:ascii="Times New Roman" w:hAnsi="Times New Roman" w:cs="Times New Roman"/>
          <w:sz w:val="28"/>
          <w:szCs w:val="24"/>
        </w:rPr>
        <w:t>Программа разработана на основе</w:t>
      </w:r>
    </w:p>
    <w:p w:rsidR="001A3FE1" w:rsidRPr="008642C3" w:rsidRDefault="001A3FE1" w:rsidP="001A3FE1">
      <w:pPr>
        <w:pStyle w:val="a6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8642C3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Примерной основной образовательной программы основного общего образования </w:t>
      </w:r>
    </w:p>
    <w:p w:rsidR="001A3FE1" w:rsidRDefault="001A3FE1" w:rsidP="001A3F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 w:rsidRPr="008642C3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МБОУ лицей г.Зернограда</w:t>
      </w:r>
    </w:p>
    <w:p w:rsidR="001A3FE1" w:rsidRPr="008642C3" w:rsidRDefault="00DA516B" w:rsidP="001A3FE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учебник / М.М. Разумовская, С.И. Львова, В.И. Капинос, В.В. Львов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Дрофа, 2017. - 254</w:t>
      </w:r>
    </w:p>
    <w:p w:rsidR="001A3FE1" w:rsidRPr="00DD6791" w:rsidRDefault="001A3FE1" w:rsidP="006C30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50E18" w:rsidRPr="00DD6791" w:rsidRDefault="00D50E18" w:rsidP="006C309D">
      <w:pPr>
        <w:spacing w:after="0" w:line="240" w:lineRule="auto"/>
        <w:rPr>
          <w:rStyle w:val="fontstyle01"/>
          <w:sz w:val="26"/>
        </w:rPr>
      </w:pPr>
    </w:p>
    <w:p w:rsidR="001A3FE1" w:rsidRDefault="001A3FE1" w:rsidP="00BC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1" w:rsidRDefault="001A3FE1" w:rsidP="00BC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1" w:rsidRDefault="001A3FE1" w:rsidP="00BC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1" w:rsidRDefault="001A3FE1" w:rsidP="00BC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1" w:rsidRDefault="001A3FE1" w:rsidP="00BC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1" w:rsidRDefault="001A3FE1" w:rsidP="00BC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1" w:rsidRDefault="001A3FE1" w:rsidP="00BC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FE1" w:rsidRDefault="001A3FE1" w:rsidP="00DA5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516B" w:rsidRDefault="00DA516B" w:rsidP="00DA5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FE1" w:rsidRDefault="001A3FE1" w:rsidP="00BC1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3" w:rsidRPr="00D058EB" w:rsidRDefault="00BC13B3" w:rsidP="00BC13B3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58E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Личностными результатами</w:t>
      </w:r>
      <w:r w:rsidRPr="00D058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Pr="00D05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16B">
        <w:rPr>
          <w:rFonts w:ascii="Times New Roman" w:hAnsi="Times New Roman" w:cs="Times New Roman"/>
          <w:b/>
          <w:sz w:val="24"/>
          <w:szCs w:val="24"/>
        </w:rPr>
        <w:t xml:space="preserve">« русский язык </w:t>
      </w:r>
      <w:r w:rsidRPr="00637A3F">
        <w:rPr>
          <w:rFonts w:ascii="Times New Roman" w:hAnsi="Times New Roman" w:cs="Times New Roman"/>
          <w:b/>
          <w:sz w:val="24"/>
          <w:szCs w:val="24"/>
        </w:rPr>
        <w:t>»</w:t>
      </w:r>
      <w:r w:rsidRPr="00D058EB">
        <w:rPr>
          <w:rFonts w:ascii="Times New Roman" w:hAnsi="Times New Roman" w:cs="Times New Roman"/>
          <w:b/>
          <w:sz w:val="24"/>
          <w:szCs w:val="24"/>
        </w:rPr>
        <w:t xml:space="preserve"> в основной школе являются:</w:t>
      </w:r>
    </w:p>
    <w:p w:rsidR="00BC13B3" w:rsidRPr="00F75E0E" w:rsidRDefault="00BC13B3" w:rsidP="00BC13B3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75E0E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F75E0E">
        <w:rPr>
          <w:rStyle w:val="dash041e005f0431005f044b005f0447005f043d005f044b005f0439005f005fchar1char1"/>
        </w:rPr>
        <w:t>интериоризация</w:t>
      </w:r>
      <w:proofErr w:type="spellEnd"/>
      <w:r w:rsidRPr="00F75E0E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75E0E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75E0E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75E0E">
        <w:rPr>
          <w:rStyle w:val="dash041e005f0431005f044b005f0447005f043d005f044b005f0439005f005fchar1char1"/>
        </w:rPr>
        <w:t>потребительстве</w:t>
      </w:r>
      <w:proofErr w:type="spellEnd"/>
      <w:r w:rsidRPr="00F75E0E">
        <w:rPr>
          <w:rStyle w:val="dash041e005f0431005f044b005f0447005f043d005f044b005f0439005f005fchar1char1"/>
        </w:rPr>
        <w:t xml:space="preserve">; </w:t>
      </w:r>
      <w:proofErr w:type="spellStart"/>
      <w:r w:rsidRPr="00F75E0E">
        <w:rPr>
          <w:rStyle w:val="dash041e005f0431005f044b005f0447005f043d005f044b005f0439005f005fchar1char1"/>
        </w:rPr>
        <w:t>сформированность</w:t>
      </w:r>
      <w:proofErr w:type="spellEnd"/>
      <w:r w:rsidRPr="00F75E0E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F75E0E">
        <w:rPr>
          <w:rStyle w:val="dash041e005f0431005f044b005f0447005f043d005f044b005f0439005f005fchar1char1"/>
        </w:rPr>
        <w:t>Сформированность</w:t>
      </w:r>
      <w:proofErr w:type="spellEnd"/>
      <w:r w:rsidRPr="00F75E0E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75E0E">
        <w:rPr>
          <w:rStyle w:val="dash041e005f0431005f044b005f0447005f043d005f044b005f0439005f005fchar1char1"/>
        </w:rPr>
        <w:t xml:space="preserve">4. </w:t>
      </w:r>
      <w:proofErr w:type="spellStart"/>
      <w:r w:rsidRPr="00F75E0E">
        <w:rPr>
          <w:rStyle w:val="dash041e005f0431005f044b005f0447005f043d005f044b005f0439005f005fchar1char1"/>
        </w:rPr>
        <w:t>Сформированность</w:t>
      </w:r>
      <w:proofErr w:type="spellEnd"/>
      <w:r w:rsidRPr="00F75E0E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75E0E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F75E0E">
        <w:rPr>
          <w:rStyle w:val="dash041e005f0431005f044b005f0447005f043d005f044b005f0439005f005fchar1char1"/>
        </w:rPr>
        <w:t>конвенционирования</w:t>
      </w:r>
      <w:proofErr w:type="spellEnd"/>
      <w:r w:rsidRPr="00F75E0E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75E0E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75E0E">
        <w:rPr>
          <w:rStyle w:val="dash041e005f0431005f044b005f0447005f043d005f044b005f0439005f005fchar1char1"/>
        </w:rPr>
        <w:t xml:space="preserve">7.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F75E0E">
        <w:rPr>
          <w:rStyle w:val="dash041e005f0431005f044b005f0447005f043d005f044b005f0439005f005fchar1char1"/>
        </w:rPr>
        <w:t>сформированность</w:t>
      </w:r>
      <w:proofErr w:type="spellEnd"/>
      <w:r w:rsidRPr="00F75E0E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r w:rsidRPr="00F75E0E">
        <w:rPr>
          <w:rStyle w:val="dash041e005f0431005f044b005f0447005f043d005f044b005f0439005f005fchar1char1"/>
        </w:rPr>
        <w:lastRenderedPageBreak/>
        <w:t xml:space="preserve">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F75E0E">
        <w:rPr>
          <w:rStyle w:val="dash041e005f0431005f044b005f0447005f043d005f044b005f0439005f005fchar1char1"/>
        </w:rPr>
        <w:t>сформированность</w:t>
      </w:r>
      <w:proofErr w:type="spellEnd"/>
      <w:r w:rsidRPr="00F75E0E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BC13B3" w:rsidRPr="00F75E0E" w:rsidRDefault="00BC13B3" w:rsidP="00BC13B3">
      <w:pPr>
        <w:shd w:val="clear" w:color="auto" w:fill="FFFFFF"/>
        <w:tabs>
          <w:tab w:val="left" w:pos="72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C13B3" w:rsidRPr="00F75E0E" w:rsidRDefault="00BC13B3" w:rsidP="00BC13B3">
      <w:pPr>
        <w:shd w:val="clear" w:color="auto" w:fill="FFFFFF"/>
        <w:spacing w:after="0" w:line="240" w:lineRule="auto"/>
        <w:ind w:firstLine="3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5E0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F75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</w:t>
      </w:r>
      <w:r w:rsidRPr="00F75E0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 русский язык » в основной школе являются: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0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ключевых </w:t>
      </w:r>
      <w:proofErr w:type="spellStart"/>
      <w:r w:rsidRPr="00F75E0E">
        <w:rPr>
          <w:rFonts w:ascii="Times New Roman" w:hAnsi="Times New Roman" w:cs="Times New Roman"/>
          <w:b/>
          <w:sz w:val="24"/>
          <w:szCs w:val="24"/>
          <w:u w:val="single"/>
        </w:rPr>
        <w:t>межпредметных</w:t>
      </w:r>
      <w:proofErr w:type="spellEnd"/>
      <w:r w:rsidRPr="00F75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понятий</w:t>
      </w:r>
      <w:r w:rsidRPr="00F75E0E">
        <w:rPr>
          <w:rFonts w:ascii="Times New Roman" w:hAnsi="Times New Roman" w:cs="Times New Roman"/>
          <w:b/>
          <w:sz w:val="24"/>
          <w:szCs w:val="24"/>
        </w:rPr>
        <w:t>: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F75E0E">
        <w:rPr>
          <w:rStyle w:val="dash041e005f0431005f044b005f0447005f043d005f044b005f0439005f005fchar1char1"/>
        </w:rPr>
        <w:t>Актуальный, алгоритм, анализ, аналогия, аргументация, взаимодействие, всеобщее, гипотеза, доказательство, достоверность, закономерность, истина, категория, классификация, контроль, логика, метод, образ, объект, принцип, прогресс, развитие, синтез, система, следствие, структура, субъект, теория, умозаключение, факт, цель.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E0E">
        <w:rPr>
          <w:rFonts w:ascii="Times New Roman" w:hAnsi="Times New Roman" w:cs="Times New Roman"/>
          <w:b/>
          <w:sz w:val="24"/>
          <w:szCs w:val="24"/>
          <w:u w:val="single"/>
        </w:rPr>
        <w:t>Универсальные учебные действия</w:t>
      </w:r>
      <w:r w:rsidRPr="00F75E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13B3" w:rsidRPr="00F75E0E" w:rsidRDefault="00BC13B3" w:rsidP="00BC13B3">
      <w:pPr>
        <w:shd w:val="clear" w:color="auto" w:fill="FFFFFF"/>
        <w:spacing w:after="0" w:line="240" w:lineRule="auto"/>
        <w:ind w:left="284" w:hanging="284"/>
        <w:rPr>
          <w:rStyle w:val="dash041e005f0431005f044b005f0447005f043d005f044b005f0439005f005fchar1char1"/>
          <w:b/>
        </w:rPr>
      </w:pP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Style w:val="dash041e005f0431005f044b005f0447005f043d005f044b005f0439005f005fchar1char1"/>
        </w:rPr>
        <w:t>В соответствии ФГОС ООО выделяются три группы универсальных учебных действий: регулятивные, познавательные</w:t>
      </w:r>
      <w:r w:rsidRPr="00F75E0E">
        <w:rPr>
          <w:rFonts w:ascii="Times New Roman" w:hAnsi="Times New Roman" w:cs="Times New Roman"/>
          <w:sz w:val="24"/>
          <w:szCs w:val="24"/>
        </w:rPr>
        <w:t>, коммуникативные.</w:t>
      </w:r>
    </w:p>
    <w:p w:rsidR="00BC13B3" w:rsidRPr="00F75E0E" w:rsidRDefault="00BC13B3" w:rsidP="00BC1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Обучающийся сможет: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планировать будущие образовательные результаты;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идентифицировать собственные проблемы и определять главную проблему;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формулировать учебные задачи как шаги достижения поставленной цели деятельности;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действие(я) в соответствии с учебной и познавательной задачей и составлять алгоритм их выполнения;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обосновывать и осуществлять выбор наиболее эффективных способов решения учебных и познавательных задач;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потенциальные затруднения при решении учебной и познавательной задачи и находить средства для их устране</w:t>
            </w: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описывать свой опыт, оформляя его для передачи другим людям в виде технологии решения практических задач определенного класса;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5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 педагогом и сверстниками критерии планируемых результатов и критерии оценки своей учебной деятельности;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систематизировать (в том числе выбирать приоритетные) критерии планируемых результатов и оценки своей деятельности;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находить достаточные средства для выполнения учебных действий в изменяющейся ситуации и/или при отсутствии планируемого результата;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правильности (корректности) выполнения учебной задачи;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анализировать и обосновывать применение соответствующего инструментария для выполнения учебной задачи;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обосновывать достижимость цели выбранным способом на основе оценки своих внутренних ресурсов и доступных внешних ресурсов;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601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учебной ситуации и нести за него ответственность;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причины своего успеха или не</w:t>
            </w: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успеха и находить способы выхода из ситуации неуспеха;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УУД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подбирать слова, соподчиненные ключевому слову, определяющие его признаки и свойства;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выделять общий признак двух или нескольких предметов или явлений и объяснять их сходство;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выделять явление из общего ряда других явлений;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излагать полученную информацию, интерпретируя ее в контексте решаемой задачи;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самостоятельно указывать на информацию, нуждающуюся в проверке, предлагать и применять способ проверки достоверности информации;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вербализовать</w:t>
            </w:r>
            <w:proofErr w:type="spellEnd"/>
            <w:r w:rsidRPr="00F75E0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впечатление, оказанное на него источником;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создавать, применять и преобразовывать знаки и </w:t>
            </w: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символы, модели и схемы для решения учебных и познавательных задач.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символом и знаком предмет и/или явление;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логические связи между предметами и/или явлениями, обозначать данные логические связи с помощью знаков в </w:t>
            </w: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схеме;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создавать абстрактный или реальный образ предмета и/или явления;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строить модель/схему на основе условий задачи и/или способа ее решения;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строить доказательство: прямое, косвенное, от противного;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Смысловое чтение.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описанных в тексте событий, явлений, процессов;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резюмировать главную идею текста;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non-fiction</w:t>
            </w:r>
            <w:proofErr w:type="spellEnd"/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содержание и форму текста.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</w:p>
        </w:tc>
        <w:tc>
          <w:tcPr>
            <w:tcW w:w="7088" w:type="dxa"/>
          </w:tcPr>
          <w:p w:rsidR="00F75E0E" w:rsidRPr="00F75E0E" w:rsidRDefault="00BC13B3" w:rsidP="00F75E0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природной среде;</w:t>
            </w:r>
          </w:p>
          <w:p w:rsidR="00BC13B3" w:rsidRPr="00F75E0E" w:rsidRDefault="00BC13B3" w:rsidP="00F75E0E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выражать свое отношение к природе через рисунки, сочинения, модели, проектные работы.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Развитие мотивации к овладению культурой активного использования словарей и других поисковых систем.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  <w:r w:rsidRPr="00F75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УУД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роли в совместной деятельности;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играть определенную роль в совместной деятельности;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свои действия и действия партнера, которые способствовали или препятствовали продуктивной коммуникации;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строить позитивные отношения в процессе учебной и познавательной деятельности;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предлагать альтернативное решение в конфликтной ситуации;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выделять общую точку зрения в дискуссии;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договариваться о правилах и вопросах для обсуждения в соответствии с поставленной перед группой задачей;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определять задачу коммуникации и в соответствии с ней отбирать речевые средства;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соблюдать нормы публичной речи, регламент в монологе и дискуссии в соответствии с коммуникативной задачей;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мнение (суждение) и запрашивать мнение партнера в рамках диалога;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ходе диалога и согласовывать его с собеседником;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F75E0E" w:rsidRPr="00F75E0E" w:rsidTr="00CA3141">
        <w:tc>
          <w:tcPr>
            <w:tcW w:w="2518" w:type="dxa"/>
          </w:tcPr>
          <w:p w:rsidR="00BC13B3" w:rsidRPr="00F75E0E" w:rsidRDefault="00BC13B3" w:rsidP="00CA314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 информацион</w:t>
            </w: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но-коммуникационных технологий (далее – ИКТ).</w:t>
            </w:r>
          </w:p>
        </w:tc>
        <w:tc>
          <w:tcPr>
            <w:tcW w:w="7088" w:type="dxa"/>
          </w:tcPr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выбирать, строить и использовать адекватную информацион</w:t>
            </w:r>
            <w:r w:rsidRPr="00F75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модель для передачи своих мыслей средствами естественных и формальных языков в соответствии с условиями коммуникации;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выделять информационный аспект задачи, оперировать данными, использовать модель решения задачи;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с учетом этических и правовых норм;</w:t>
            </w:r>
          </w:p>
          <w:p w:rsidR="00BC13B3" w:rsidRPr="00F75E0E" w:rsidRDefault="00BC13B3" w:rsidP="00CA3141">
            <w:pPr>
              <w:widowControl w:val="0"/>
              <w:numPr>
                <w:ilvl w:val="0"/>
                <w:numId w:val="16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5E0E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D50E18" w:rsidRDefault="00D50E18">
      <w:pPr>
        <w:rPr>
          <w:rFonts w:ascii="Times New Roman" w:hAnsi="Times New Roman" w:cs="Times New Roman"/>
          <w:sz w:val="24"/>
          <w:szCs w:val="24"/>
        </w:rPr>
      </w:pPr>
    </w:p>
    <w:p w:rsidR="00F75E0E" w:rsidRPr="00F75E0E" w:rsidRDefault="00F75E0E">
      <w:pPr>
        <w:rPr>
          <w:rFonts w:ascii="Times New Roman" w:hAnsi="Times New Roman" w:cs="Times New Roman"/>
          <w:b/>
          <w:sz w:val="24"/>
          <w:szCs w:val="24"/>
        </w:rPr>
      </w:pPr>
      <w:r w:rsidRPr="00F75E0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75E0E" w:rsidRPr="00F75E0E" w:rsidRDefault="00F75E0E" w:rsidP="00F75E0E">
      <w:pPr>
        <w:pStyle w:val="2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87934277"/>
      <w:bookmarkStart w:id="2" w:name="_Toc414553134"/>
      <w:bookmarkStart w:id="3" w:name="_Toc287551922"/>
      <w:r w:rsidRPr="00F75E0E">
        <w:rPr>
          <w:rFonts w:ascii="Times New Roman" w:hAnsi="Times New Roman" w:cs="Times New Roman"/>
          <w:color w:val="auto"/>
          <w:sz w:val="24"/>
          <w:szCs w:val="24"/>
        </w:rPr>
        <w:t>Выпускник научится:</w:t>
      </w:r>
      <w:bookmarkEnd w:id="1"/>
      <w:bookmarkEnd w:id="2"/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F75E0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75E0E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F75E0E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F75E0E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lastRenderedPageBreak/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F75E0E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F75E0E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F75E0E" w:rsidRPr="00F75E0E" w:rsidRDefault="00F75E0E" w:rsidP="00F75E0E">
      <w:pPr>
        <w:pStyle w:val="2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414553135"/>
      <w:r w:rsidRPr="00F75E0E">
        <w:rPr>
          <w:rFonts w:ascii="Times New Roman" w:hAnsi="Times New Roman" w:cs="Times New Roman"/>
          <w:color w:val="auto"/>
          <w:sz w:val="24"/>
          <w:szCs w:val="24"/>
        </w:rPr>
        <w:t>Выпускник получит возможность научиться:</w:t>
      </w:r>
      <w:bookmarkEnd w:id="4"/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E0E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75E0E" w:rsidRPr="00F75E0E" w:rsidRDefault="00F75E0E" w:rsidP="00F75E0E">
      <w:pPr>
        <w:pStyle w:val="a6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dash041e005f0431005f044b005f0447005f043d005f044b005f0439005f005fchar1char1"/>
        </w:rPr>
      </w:pPr>
      <w:r w:rsidRPr="00F75E0E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3"/>
    </w:p>
    <w:p w:rsidR="00F75E0E" w:rsidRPr="00F75E0E" w:rsidRDefault="00F75E0E" w:rsidP="00F75E0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5E0E" w:rsidRDefault="00F75E0E">
      <w:pPr>
        <w:rPr>
          <w:rFonts w:ascii="Times New Roman" w:hAnsi="Times New Roman" w:cs="Times New Roman"/>
          <w:sz w:val="24"/>
          <w:szCs w:val="24"/>
        </w:rPr>
      </w:pPr>
    </w:p>
    <w:p w:rsidR="00CA3141" w:rsidRDefault="00CA3141">
      <w:pPr>
        <w:rPr>
          <w:rFonts w:ascii="Times New Roman" w:hAnsi="Times New Roman" w:cs="Times New Roman"/>
          <w:sz w:val="24"/>
          <w:szCs w:val="24"/>
        </w:rPr>
      </w:pPr>
    </w:p>
    <w:p w:rsidR="00CA3141" w:rsidRPr="00CA3141" w:rsidRDefault="00CA3141" w:rsidP="00CA3141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287934280"/>
      <w:bookmarkStart w:id="6" w:name="_Toc414553182"/>
      <w:r w:rsidRPr="00CA314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Содержание учебного предмета</w:t>
      </w:r>
    </w:p>
    <w:p w:rsidR="00CA3141" w:rsidRPr="00CA3141" w:rsidRDefault="00CA3141" w:rsidP="00CA3141">
      <w:pPr>
        <w:pStyle w:val="2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A3141">
        <w:rPr>
          <w:rFonts w:ascii="Times New Roman" w:hAnsi="Times New Roman" w:cs="Times New Roman"/>
          <w:color w:val="auto"/>
          <w:sz w:val="24"/>
          <w:szCs w:val="24"/>
        </w:rPr>
        <w:t>Речь. Речевая деятельность</w:t>
      </w:r>
      <w:bookmarkEnd w:id="5"/>
      <w:bookmarkEnd w:id="6"/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CA3141">
        <w:rPr>
          <w:rFonts w:ascii="Times New Roman" w:hAnsi="Times New Roman" w:cs="Times New Roman"/>
          <w:i/>
          <w:sz w:val="24"/>
          <w:szCs w:val="24"/>
        </w:rPr>
        <w:t xml:space="preserve">тезисы, доклад, </w:t>
      </w:r>
      <w:r w:rsidRPr="00CA3141">
        <w:rPr>
          <w:rFonts w:ascii="Times New Roman" w:hAnsi="Times New Roman" w:cs="Times New Roman"/>
          <w:sz w:val="24"/>
          <w:szCs w:val="24"/>
        </w:rPr>
        <w:t xml:space="preserve">дискуссия, </w:t>
      </w:r>
      <w:r w:rsidRPr="00CA3141">
        <w:rPr>
          <w:rFonts w:ascii="Times New Roman" w:hAnsi="Times New Roman" w:cs="Times New Roman"/>
          <w:i/>
          <w:sz w:val="24"/>
          <w:szCs w:val="24"/>
        </w:rPr>
        <w:t>реферат, статья, рецензия</w:t>
      </w:r>
      <w:r w:rsidRPr="00CA3141">
        <w:rPr>
          <w:rFonts w:ascii="Times New Roman" w:hAnsi="Times New Roman" w:cs="Times New Roman"/>
          <w:sz w:val="24"/>
          <w:szCs w:val="24"/>
        </w:rPr>
        <w:t xml:space="preserve">); публицистического стиля и устной публичной речи (выступление, обсуждение, </w:t>
      </w:r>
      <w:r w:rsidRPr="00CA3141">
        <w:rPr>
          <w:rFonts w:ascii="Times New Roman" w:hAnsi="Times New Roman" w:cs="Times New Roman"/>
          <w:i/>
          <w:sz w:val="24"/>
          <w:szCs w:val="24"/>
        </w:rPr>
        <w:t>статья, интервью, очерк</w:t>
      </w:r>
      <w:r w:rsidRPr="00CA3141">
        <w:rPr>
          <w:rFonts w:ascii="Times New Roman" w:hAnsi="Times New Roman" w:cs="Times New Roman"/>
          <w:sz w:val="24"/>
          <w:szCs w:val="24"/>
        </w:rPr>
        <w:t xml:space="preserve">); официально-делового стиля (расписка, </w:t>
      </w:r>
      <w:r w:rsidRPr="00CA3141">
        <w:rPr>
          <w:rFonts w:ascii="Times New Roman" w:hAnsi="Times New Roman" w:cs="Times New Roman"/>
          <w:i/>
          <w:sz w:val="24"/>
          <w:szCs w:val="24"/>
        </w:rPr>
        <w:t>доверенность,</w:t>
      </w:r>
      <w:r w:rsidRPr="00CA3141">
        <w:rPr>
          <w:rFonts w:ascii="Times New Roman" w:hAnsi="Times New Roman" w:cs="Times New Roman"/>
          <w:sz w:val="24"/>
          <w:szCs w:val="24"/>
        </w:rPr>
        <w:t xml:space="preserve"> заявление, </w:t>
      </w:r>
      <w:r w:rsidRPr="00CA3141">
        <w:rPr>
          <w:rFonts w:ascii="Times New Roman" w:hAnsi="Times New Roman" w:cs="Times New Roman"/>
          <w:i/>
          <w:sz w:val="24"/>
          <w:szCs w:val="24"/>
        </w:rPr>
        <w:t>резюме</w:t>
      </w:r>
      <w:r w:rsidRPr="00CA3141">
        <w:rPr>
          <w:rFonts w:ascii="Times New Roman" w:hAnsi="Times New Roman" w:cs="Times New Roman"/>
          <w:sz w:val="24"/>
          <w:szCs w:val="24"/>
        </w:rPr>
        <w:t>).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CA3141">
        <w:rPr>
          <w:rFonts w:ascii="Times New Roman" w:hAnsi="Times New Roman" w:cs="Times New Roman"/>
          <w:i/>
          <w:sz w:val="24"/>
          <w:szCs w:val="24"/>
        </w:rPr>
        <w:t xml:space="preserve">избыточная </w:t>
      </w:r>
      <w:r w:rsidRPr="00CA3141">
        <w:rPr>
          <w:rFonts w:ascii="Times New Roman" w:hAnsi="Times New Roman" w:cs="Times New Roman"/>
          <w:sz w:val="24"/>
          <w:szCs w:val="24"/>
        </w:rPr>
        <w:t>информация. Функционально-смысловые типы текста (повествование, описание, рассуждение)</w:t>
      </w:r>
      <w:r w:rsidRPr="00CA3141">
        <w:rPr>
          <w:rFonts w:ascii="Times New Roman" w:hAnsi="Times New Roman" w:cs="Times New Roman"/>
          <w:i/>
          <w:sz w:val="24"/>
          <w:szCs w:val="24"/>
        </w:rPr>
        <w:t xml:space="preserve">. Тексты смешанного типа. 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Специфика художественного текста.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Анализ текста. 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Виды речевой деятельности (говорение, 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>, письмо, чтение).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>: беседа, обсуждение, дискуссия.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Информационная переработка текста (план, конспект, аннотация).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Написание сочинений, писем, текстов иных жанров.</w:t>
      </w:r>
    </w:p>
    <w:p w:rsidR="00CA3141" w:rsidRPr="00CA3141" w:rsidRDefault="00CA3141" w:rsidP="00CA3141">
      <w:pPr>
        <w:pStyle w:val="3"/>
        <w:spacing w:before="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287934281"/>
      <w:bookmarkStart w:id="8" w:name="_Toc414553183"/>
      <w:r w:rsidRPr="00CA3141">
        <w:rPr>
          <w:rFonts w:ascii="Times New Roman" w:hAnsi="Times New Roman" w:cs="Times New Roman"/>
          <w:color w:val="auto"/>
          <w:sz w:val="24"/>
          <w:szCs w:val="24"/>
        </w:rPr>
        <w:t>Культура речи</w:t>
      </w:r>
      <w:bookmarkEnd w:id="7"/>
      <w:bookmarkEnd w:id="8"/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Культура речи и ее основные аспекты: нормативный, коммуникативный, этический. </w:t>
      </w:r>
      <w:r w:rsidRPr="00CA3141">
        <w:rPr>
          <w:rFonts w:ascii="Times New Roman" w:hAnsi="Times New Roman" w:cs="Times New Roman"/>
          <w:i/>
          <w:sz w:val="24"/>
          <w:szCs w:val="24"/>
        </w:rPr>
        <w:t>Основные критерии культуры речи.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Оценивание правильности, коммуникативных качеств и эффективности речи.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Речевой этикет. Овладение 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лингвокультурными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 xml:space="preserve"> нормами речевого поведения в различных ситуациях формального и неформального общения. </w:t>
      </w:r>
      <w:r w:rsidRPr="00CA3141">
        <w:rPr>
          <w:rFonts w:ascii="Times New Roman" w:hAnsi="Times New Roman" w:cs="Times New Roman"/>
          <w:i/>
          <w:sz w:val="24"/>
          <w:szCs w:val="24"/>
        </w:rPr>
        <w:t>Невербальные средства общения. Межкультурная коммуникация.</w:t>
      </w:r>
    </w:p>
    <w:p w:rsidR="00CA3141" w:rsidRPr="00CA3141" w:rsidRDefault="00CA3141" w:rsidP="00CA3141">
      <w:pPr>
        <w:pStyle w:val="2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287934282"/>
      <w:bookmarkStart w:id="10" w:name="_Toc414553184"/>
      <w:r w:rsidRPr="00CA3141">
        <w:rPr>
          <w:rFonts w:ascii="Times New Roman" w:hAnsi="Times New Roman" w:cs="Times New Roman"/>
          <w:color w:val="auto"/>
          <w:sz w:val="24"/>
          <w:szCs w:val="24"/>
        </w:rPr>
        <w:t>Общие сведения о языке. Основные разделы науки о языке</w:t>
      </w:r>
      <w:bookmarkEnd w:id="9"/>
      <w:bookmarkEnd w:id="10"/>
    </w:p>
    <w:p w:rsidR="00CA3141" w:rsidRPr="00CA3141" w:rsidRDefault="00CA3141" w:rsidP="00CA3141">
      <w:pPr>
        <w:pStyle w:val="3"/>
        <w:spacing w:before="0"/>
        <w:ind w:firstLine="708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287934283"/>
      <w:bookmarkStart w:id="12" w:name="_Toc414553185"/>
      <w:r w:rsidRPr="00CA3141">
        <w:rPr>
          <w:rFonts w:ascii="Times New Roman" w:hAnsi="Times New Roman" w:cs="Times New Roman"/>
          <w:color w:val="auto"/>
          <w:sz w:val="24"/>
          <w:szCs w:val="24"/>
        </w:rPr>
        <w:t>Общие сведения о языке</w:t>
      </w:r>
      <w:bookmarkEnd w:id="11"/>
      <w:bookmarkEnd w:id="12"/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i/>
          <w:sz w:val="24"/>
          <w:szCs w:val="24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lastRenderedPageBreak/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Взаимосвязь языка и культуры. Отражение в языке культуры и истории народа</w:t>
      </w:r>
      <w:r w:rsidRPr="00CA3141">
        <w:rPr>
          <w:rFonts w:ascii="Times New Roman" w:hAnsi="Times New Roman" w:cs="Times New Roman"/>
          <w:i/>
          <w:sz w:val="24"/>
          <w:szCs w:val="24"/>
        </w:rPr>
        <w:t>. Взаимообогащение языков народов России.</w:t>
      </w:r>
      <w:r w:rsidRPr="00CA3141">
        <w:rPr>
          <w:rFonts w:ascii="Times New Roman" w:hAnsi="Times New Roman" w:cs="Times New Roman"/>
          <w:sz w:val="24"/>
          <w:szCs w:val="24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Основные лингвистические словари. Работа со словарной статьей.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i/>
          <w:sz w:val="24"/>
          <w:szCs w:val="24"/>
        </w:rPr>
        <w:t>Выдающиеся отечественные лингвисты.</w:t>
      </w:r>
    </w:p>
    <w:p w:rsidR="00CA3141" w:rsidRPr="00CA3141" w:rsidRDefault="00CA3141" w:rsidP="00CA3141">
      <w:pPr>
        <w:pStyle w:val="3"/>
        <w:spacing w:before="0"/>
        <w:ind w:firstLine="708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287934284"/>
      <w:bookmarkStart w:id="14" w:name="_Toc414553186"/>
      <w:r w:rsidRPr="00CA3141">
        <w:rPr>
          <w:rFonts w:ascii="Times New Roman" w:hAnsi="Times New Roman" w:cs="Times New Roman"/>
          <w:color w:val="auto"/>
          <w:sz w:val="24"/>
          <w:szCs w:val="24"/>
        </w:rPr>
        <w:t>Фонетика, орфоэпия и графика</w:t>
      </w:r>
      <w:bookmarkEnd w:id="13"/>
      <w:bookmarkEnd w:id="14"/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разноместность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 xml:space="preserve">, подвижность при 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Интонация, ее функции. Основные элементы интонации.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Применение знаний по фонетике в практике правописания.</w:t>
      </w:r>
    </w:p>
    <w:p w:rsidR="00CA3141" w:rsidRPr="00CA3141" w:rsidRDefault="00CA3141" w:rsidP="00CA3141">
      <w:pPr>
        <w:pStyle w:val="3"/>
        <w:spacing w:before="0"/>
        <w:ind w:firstLine="708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287934285"/>
      <w:bookmarkStart w:id="16" w:name="_Toc414553187"/>
      <w:proofErr w:type="spellStart"/>
      <w:r w:rsidRPr="00CA3141">
        <w:rPr>
          <w:rFonts w:ascii="Times New Roman" w:hAnsi="Times New Roman" w:cs="Times New Roman"/>
          <w:color w:val="auto"/>
          <w:sz w:val="24"/>
          <w:szCs w:val="24"/>
        </w:rPr>
        <w:t>Морфемика</w:t>
      </w:r>
      <w:proofErr w:type="spellEnd"/>
      <w:r w:rsidRPr="00CA3141">
        <w:rPr>
          <w:rFonts w:ascii="Times New Roman" w:hAnsi="Times New Roman" w:cs="Times New Roman"/>
          <w:color w:val="auto"/>
          <w:sz w:val="24"/>
          <w:szCs w:val="24"/>
        </w:rPr>
        <w:t xml:space="preserve"> и словообразование</w:t>
      </w:r>
      <w:bookmarkEnd w:id="15"/>
      <w:bookmarkEnd w:id="16"/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i/>
          <w:sz w:val="24"/>
          <w:szCs w:val="24"/>
        </w:rPr>
        <w:t>Словообразовательная цепочка. Словообразовательное гнездо.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Применение знаний по 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CA3141" w:rsidRPr="00CA3141" w:rsidRDefault="00CA3141" w:rsidP="00CA3141">
      <w:pPr>
        <w:pStyle w:val="3"/>
        <w:spacing w:before="0"/>
        <w:ind w:firstLine="708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287934286"/>
      <w:bookmarkStart w:id="18" w:name="_Toc414553188"/>
      <w:r w:rsidRPr="00CA3141">
        <w:rPr>
          <w:rFonts w:ascii="Times New Roman" w:hAnsi="Times New Roman" w:cs="Times New Roman"/>
          <w:color w:val="auto"/>
          <w:sz w:val="24"/>
          <w:szCs w:val="24"/>
        </w:rPr>
        <w:t>Лексикология и фразеология</w:t>
      </w:r>
      <w:bookmarkEnd w:id="17"/>
      <w:bookmarkEnd w:id="18"/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3141">
        <w:rPr>
          <w:rFonts w:ascii="Times New Roman" w:hAnsi="Times New Roman" w:cs="Times New Roman"/>
          <w:i/>
          <w:sz w:val="24"/>
          <w:szCs w:val="24"/>
        </w:rPr>
        <w:t xml:space="preserve">Понятие об этимологии. 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CA3141" w:rsidRPr="00CA3141" w:rsidRDefault="00CA3141" w:rsidP="00CA3141">
      <w:pPr>
        <w:pStyle w:val="3"/>
        <w:spacing w:before="0"/>
        <w:ind w:firstLine="708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287934287"/>
      <w:bookmarkStart w:id="20" w:name="_Toc414553189"/>
      <w:r w:rsidRPr="00CA3141">
        <w:rPr>
          <w:rFonts w:ascii="Times New Roman" w:hAnsi="Times New Roman" w:cs="Times New Roman"/>
          <w:color w:val="auto"/>
          <w:sz w:val="24"/>
          <w:szCs w:val="24"/>
        </w:rPr>
        <w:t>Морфология</w:t>
      </w:r>
      <w:bookmarkEnd w:id="19"/>
      <w:bookmarkEnd w:id="20"/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CA3141">
        <w:rPr>
          <w:rFonts w:ascii="Times New Roman" w:hAnsi="Times New Roman" w:cs="Times New Roman"/>
          <w:i/>
          <w:sz w:val="24"/>
          <w:szCs w:val="24"/>
        </w:rPr>
        <w:t xml:space="preserve">Различные точки зрения на место причастия и деепричастия в системе частей речи. </w:t>
      </w:r>
      <w:r w:rsidRPr="00CA3141">
        <w:rPr>
          <w:rFonts w:ascii="Times New Roman" w:hAnsi="Times New Roman" w:cs="Times New Roman"/>
          <w:sz w:val="24"/>
          <w:szCs w:val="24"/>
        </w:rPr>
        <w:t>Служебные части речи. Междометия и звукоподражательные слова.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Морфологический анализ слова.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Омонимия слов разных частей речи.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Применение знаний по морфологии в практике правописания.</w:t>
      </w:r>
    </w:p>
    <w:p w:rsidR="00CA3141" w:rsidRPr="00CA3141" w:rsidRDefault="00CA3141" w:rsidP="00CA3141">
      <w:pPr>
        <w:pStyle w:val="3"/>
        <w:spacing w:before="0"/>
        <w:ind w:firstLine="708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287934288"/>
      <w:bookmarkStart w:id="22" w:name="_Toc414553190"/>
      <w:r w:rsidRPr="00CA3141">
        <w:rPr>
          <w:rFonts w:ascii="Times New Roman" w:hAnsi="Times New Roman" w:cs="Times New Roman"/>
          <w:color w:val="auto"/>
          <w:sz w:val="24"/>
          <w:szCs w:val="24"/>
        </w:rPr>
        <w:t>Синтаксис</w:t>
      </w:r>
      <w:bookmarkEnd w:id="21"/>
      <w:bookmarkEnd w:id="22"/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Синтаксический анализ простого и сложного предложения.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CA3141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CA3141">
        <w:rPr>
          <w:rFonts w:ascii="Times New Roman" w:hAnsi="Times New Roman" w:cs="Times New Roman"/>
          <w:sz w:val="24"/>
          <w:szCs w:val="24"/>
        </w:rPr>
        <w:t xml:space="preserve"> средства связи.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Применение знаний по синтаксису в практике правописания.</w:t>
      </w:r>
    </w:p>
    <w:p w:rsidR="00CA3141" w:rsidRPr="00CA3141" w:rsidRDefault="00CA3141" w:rsidP="00CA3141">
      <w:pPr>
        <w:pStyle w:val="3"/>
        <w:spacing w:before="0"/>
        <w:ind w:firstLine="708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287934289"/>
      <w:bookmarkStart w:id="24" w:name="_Toc414553191"/>
      <w:r w:rsidRPr="00CA3141">
        <w:rPr>
          <w:rFonts w:ascii="Times New Roman" w:hAnsi="Times New Roman" w:cs="Times New Roman"/>
          <w:color w:val="auto"/>
          <w:sz w:val="24"/>
          <w:szCs w:val="24"/>
        </w:rPr>
        <w:t>Правописание: орфография и пунктуация</w:t>
      </w:r>
      <w:bookmarkEnd w:id="23"/>
      <w:bookmarkEnd w:id="24"/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141">
        <w:rPr>
          <w:rFonts w:ascii="Times New Roman" w:hAnsi="Times New Roman" w:cs="Times New Roman"/>
          <w:sz w:val="24"/>
          <w:szCs w:val="24"/>
        </w:rPr>
        <w:t>Орфографический анализ слова и пунктуационный анализ предложения.</w:t>
      </w:r>
    </w:p>
    <w:p w:rsid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141" w:rsidRPr="00BB5461" w:rsidRDefault="00CA3141" w:rsidP="00CA3141">
      <w:pPr>
        <w:autoSpaceDE w:val="0"/>
        <w:autoSpaceDN w:val="0"/>
        <w:adjustRightInd w:val="0"/>
        <w:spacing w:after="12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Pr="00BB5461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CA3141" w:rsidRPr="00BB5461" w:rsidRDefault="00CA3141" w:rsidP="00CA3141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40"/>
        <w:gridCol w:w="753"/>
        <w:gridCol w:w="47"/>
        <w:gridCol w:w="7525"/>
      </w:tblGrid>
      <w:tr w:rsidR="00CA3141" w:rsidRPr="008A5223" w:rsidTr="00CF360D">
        <w:trPr>
          <w:trHeight w:val="1270"/>
        </w:trPr>
        <w:tc>
          <w:tcPr>
            <w:tcW w:w="636" w:type="dxa"/>
          </w:tcPr>
          <w:p w:rsidR="00CA3141" w:rsidRPr="008A5223" w:rsidRDefault="00CA3141" w:rsidP="00CF3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A3141" w:rsidRPr="008A5223" w:rsidRDefault="00CA3141" w:rsidP="00CF3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23">
              <w:rPr>
                <w:rFonts w:ascii="Times New Roman" w:hAnsi="Times New Roman"/>
                <w:b/>
                <w:sz w:val="24"/>
                <w:szCs w:val="24"/>
              </w:rPr>
              <w:t>п / п</w:t>
            </w:r>
          </w:p>
        </w:tc>
        <w:tc>
          <w:tcPr>
            <w:tcW w:w="940" w:type="dxa"/>
          </w:tcPr>
          <w:p w:rsidR="00CA3141" w:rsidRPr="008A5223" w:rsidRDefault="00CA3141" w:rsidP="00CF3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23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753" w:type="dxa"/>
          </w:tcPr>
          <w:p w:rsidR="00CA3141" w:rsidRPr="008A5223" w:rsidRDefault="00CA3141" w:rsidP="00CF3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2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8A5223"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 w:rsidRPr="008A522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72" w:type="dxa"/>
            <w:gridSpan w:val="2"/>
          </w:tcPr>
          <w:p w:rsidR="00CA3141" w:rsidRPr="008A5223" w:rsidRDefault="00CA3141" w:rsidP="00CF36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22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CA3141" w:rsidRPr="00CF360D" w:rsidTr="00CF360D">
        <w:trPr>
          <w:trHeight w:val="145"/>
        </w:trPr>
        <w:tc>
          <w:tcPr>
            <w:tcW w:w="9901" w:type="dxa"/>
            <w:gridSpan w:val="5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Style w:val="FontStyle27"/>
                <w:rFonts w:ascii="Times New Roman" w:hAnsi="Times New Roman" w:cs="Times New Roman"/>
              </w:rPr>
              <w:t>О языке</w:t>
            </w:r>
            <w:r w:rsidRPr="00CF360D">
              <w:rPr>
                <w:rStyle w:val="FontStyle27"/>
                <w:rFonts w:ascii="Times New Roman" w:hAnsi="Times New Roman" w:cs="Times New Roman"/>
                <w:b w:val="0"/>
              </w:rPr>
              <w:t xml:space="preserve"> - </w:t>
            </w:r>
            <w:r w:rsidRPr="00CF360D">
              <w:rPr>
                <w:rFonts w:ascii="Times New Roman" w:hAnsi="Times New Roman" w:cs="Times New Roman"/>
                <w:b/>
                <w:sz w:val="24"/>
                <w:szCs w:val="24"/>
              </w:rPr>
              <w:t>1  час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0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tabs>
                <w:tab w:val="left" w:pos="25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Русский язык – национальный язык русского народа.</w:t>
            </w:r>
          </w:p>
        </w:tc>
      </w:tr>
      <w:tr w:rsidR="00CA3141" w:rsidRPr="00CF360D" w:rsidTr="00CF360D">
        <w:trPr>
          <w:trHeight w:val="145"/>
        </w:trPr>
        <w:tc>
          <w:tcPr>
            <w:tcW w:w="9901" w:type="dxa"/>
            <w:gridSpan w:val="5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Style w:val="FontStyle27"/>
                <w:rFonts w:ascii="Times New Roman" w:hAnsi="Times New Roman" w:cs="Times New Roman"/>
              </w:rPr>
              <w:t xml:space="preserve"> Язык и Речь. </w:t>
            </w:r>
            <w:proofErr w:type="spellStart"/>
            <w:r w:rsidRPr="00CF360D">
              <w:rPr>
                <w:rStyle w:val="FontStyle27"/>
                <w:rFonts w:ascii="Times New Roman" w:hAnsi="Times New Roman" w:cs="Times New Roman"/>
              </w:rPr>
              <w:t>Правописание.Культура</w:t>
            </w:r>
            <w:proofErr w:type="spellEnd"/>
            <w:r w:rsidRPr="00CF360D">
              <w:rPr>
                <w:rStyle w:val="FontStyle27"/>
                <w:rFonts w:ascii="Times New Roman" w:hAnsi="Times New Roman" w:cs="Times New Roman"/>
              </w:rPr>
              <w:t xml:space="preserve"> речи.</w:t>
            </w:r>
            <w:r w:rsidRPr="00CF360D">
              <w:rPr>
                <w:rStyle w:val="FontStyle26"/>
                <w:rFonts w:ascii="Times New Roman" w:hAnsi="Times New Roman" w:cs="Times New Roman"/>
                <w:sz w:val="24"/>
                <w:szCs w:val="24"/>
              </w:rPr>
              <w:t>-18 часов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tabs>
                <w:tab w:val="left" w:pos="25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5-8 </w:t>
            </w: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tabs>
                <w:tab w:val="left" w:pos="25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5-8 </w:t>
            </w: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tabs>
                <w:tab w:val="left" w:pos="25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Стили речи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tabs>
                <w:tab w:val="left" w:pos="25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Стили речи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Фонетика.Орфоэпия.Графика</w:t>
            </w:r>
            <w:proofErr w:type="spellEnd"/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Фонетика.Орфоэпия.Графика</w:t>
            </w:r>
            <w:proofErr w:type="spellEnd"/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Фонетика.Орфоэпия.Графика</w:t>
            </w:r>
            <w:proofErr w:type="spellEnd"/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Лексика. </w:t>
            </w: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сжатом изложении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 Сжатое изложение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и пунктуация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Р/р Типы речи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Р/р Типы речи</w:t>
            </w:r>
          </w:p>
        </w:tc>
      </w:tr>
      <w:tr w:rsidR="00CA3141" w:rsidRPr="00CF360D" w:rsidTr="00CF360D">
        <w:trPr>
          <w:trHeight w:val="145"/>
        </w:trPr>
        <w:tc>
          <w:tcPr>
            <w:tcW w:w="9901" w:type="dxa"/>
            <w:gridSpan w:val="5"/>
          </w:tcPr>
          <w:p w:rsidR="00CA3141" w:rsidRPr="00CF360D" w:rsidRDefault="00CA3141" w:rsidP="00CF360D">
            <w:pPr>
              <w:pStyle w:val="Style6"/>
              <w:widowControl/>
              <w:spacing w:line="240" w:lineRule="auto"/>
              <w:contextualSpacing/>
              <w:rPr>
                <w:b/>
                <w:bCs/>
              </w:rPr>
            </w:pPr>
            <w:r w:rsidRPr="00CF360D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Синтаксис и пунктуация.  Сложное предложение  - 6 часов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предложений. Средства связи между частями сложного предложения.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за 1 четверть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Типы сложных предложений. Средства связи между частями сложного предложения.</w:t>
            </w:r>
          </w:p>
        </w:tc>
      </w:tr>
      <w:tr w:rsidR="00CA3141" w:rsidRPr="00CF360D" w:rsidTr="00CF360D">
        <w:trPr>
          <w:trHeight w:val="481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Р.р.Подготовка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 к написанию сочинения-рассуждения</w:t>
            </w:r>
          </w:p>
        </w:tc>
      </w:tr>
      <w:tr w:rsidR="00CA3141" w:rsidRPr="00CF360D" w:rsidTr="00CF360D">
        <w:trPr>
          <w:trHeight w:val="320"/>
        </w:trPr>
        <w:tc>
          <w:tcPr>
            <w:tcW w:w="9901" w:type="dxa"/>
            <w:gridSpan w:val="5"/>
          </w:tcPr>
          <w:p w:rsidR="00CA3141" w:rsidRPr="00CF360D" w:rsidRDefault="00CA3141" w:rsidP="00CF360D">
            <w:pPr>
              <w:pStyle w:val="Style6"/>
              <w:widowControl/>
              <w:spacing w:line="240" w:lineRule="auto"/>
              <w:contextualSpacing/>
              <w:rPr>
                <w:b/>
                <w:bCs/>
              </w:rPr>
            </w:pPr>
            <w:r w:rsidRPr="00CF360D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Сложносочиненное  предложения  -  7 часов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Виды сложносочинённых предложений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-рассуждение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 и знаки препинания в них.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Р/р Сжатое изложение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теме: «Сложносочинённые предложения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     Анализ контрольной работы</w:t>
            </w:r>
          </w:p>
        </w:tc>
      </w:tr>
      <w:tr w:rsidR="00CA3141" w:rsidRPr="00CF360D" w:rsidTr="00CF360D">
        <w:trPr>
          <w:trHeight w:val="145"/>
        </w:trPr>
        <w:tc>
          <w:tcPr>
            <w:tcW w:w="9901" w:type="dxa"/>
            <w:gridSpan w:val="5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Сложноподчиненное предложение. Текст. Речевые жанры- 48 часов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Сжатое  изложение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«СПП»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сложноподчинённых предложений.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сложноподчинённых предложений.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определительным.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определительным.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изъяснительным.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изъяснительным.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«Сложноподчинённое предложение».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Строение текста  Эссе «Сохранение родного языка – одна из главных проблем современного общества»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обстоятельственными.  Придаточные места.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Сжатое изложение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обстоятельственными. Придаточные места.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времени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9. 01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времени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Путевые заметки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сравнения.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сравнения.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образа действия и степени.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образа действия и степени.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цели.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Сжатое изложение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условия.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условия.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на лингвистическую тему.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причины и следствия.</w:t>
            </w:r>
          </w:p>
        </w:tc>
      </w:tr>
      <w:tr w:rsidR="00CA3141" w:rsidRPr="00CF360D" w:rsidTr="00CF360D">
        <w:trPr>
          <w:trHeight w:val="354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    Сложноподчинённое предложение с придаточным уступительным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 с придаточным уступительным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F36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bidi="en-US"/>
              </w:rPr>
              <w:t>Сочинение-рассуждение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 xml:space="preserve">. Рецензия. 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теме: «Сложноподчинённое предложение».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теме: «Сложноподчинённое предложение».</w:t>
            </w:r>
          </w:p>
        </w:tc>
      </w:tr>
      <w:tr w:rsidR="00CA3141" w:rsidRPr="00CF360D" w:rsidTr="00CF360D">
        <w:trPr>
          <w:trHeight w:val="577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теме: «Сложноподчинённое предложение».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работа№4 по теме «СПП»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 с несколькими придаточными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Понятие о сложноподчинённом предложении с несколькими придаточными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Деловая речь.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Виды связи в сложноподчиненных предложениях (Однородное, параллельное и последовательное)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Сжатое изложение.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Виды связи в сложноподчиненных предложениях (Однородное, параллельное и последовательное)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теме «СПП и ССП»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CA3141" w:rsidRPr="00CF360D" w:rsidTr="00CF360D">
        <w:trPr>
          <w:trHeight w:val="145"/>
        </w:trPr>
        <w:tc>
          <w:tcPr>
            <w:tcW w:w="9901" w:type="dxa"/>
            <w:gridSpan w:val="5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Бессоюзное сложное предложение-13 часов</w:t>
            </w:r>
          </w:p>
        </w:tc>
      </w:tr>
      <w:tr w:rsidR="00CA3141" w:rsidRPr="00CF360D" w:rsidTr="00CF360D">
        <w:trPr>
          <w:trHeight w:val="627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перечисления.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pacing w:after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</w:t>
            </w:r>
          </w:p>
        </w:tc>
      </w:tr>
      <w:tr w:rsidR="00CA3141" w:rsidRPr="00CF360D" w:rsidTr="00CF360D">
        <w:trPr>
          <w:trHeight w:val="14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причины, пояснения, дополнения.</w:t>
            </w:r>
          </w:p>
        </w:tc>
      </w:tr>
      <w:tr w:rsidR="00CA3141" w:rsidRPr="00CF360D" w:rsidTr="00CF360D">
        <w:trPr>
          <w:trHeight w:val="81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противопоставления времени или условия следствия или сравнения.</w:t>
            </w:r>
          </w:p>
        </w:tc>
      </w:tr>
      <w:tr w:rsidR="00CA3141" w:rsidRPr="00CF360D" w:rsidTr="00CF360D">
        <w:trPr>
          <w:trHeight w:val="815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 со значением противопоставления времени или условия следствия или сравнения.</w:t>
            </w:r>
          </w:p>
        </w:tc>
      </w:tr>
      <w:tr w:rsidR="00CA3141" w:rsidRPr="00CF360D" w:rsidTr="00CF360D">
        <w:trPr>
          <w:trHeight w:val="513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Сжатое изложение</w:t>
            </w:r>
          </w:p>
        </w:tc>
      </w:tr>
      <w:tr w:rsidR="00CA3141" w:rsidRPr="00CF360D" w:rsidTr="00CF360D">
        <w:trPr>
          <w:trHeight w:val="498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Обобщение по теме: «Бессоюзное сложное предложение».</w:t>
            </w:r>
          </w:p>
        </w:tc>
      </w:tr>
      <w:tr w:rsidR="00CA3141" w:rsidRPr="00CF360D" w:rsidTr="00CF360D">
        <w:trPr>
          <w:trHeight w:val="513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Контрольный работа №5 по теме: «Бессоюзное сложное предложение».</w:t>
            </w:r>
          </w:p>
        </w:tc>
      </w:tr>
      <w:tr w:rsidR="00CA3141" w:rsidRPr="00CF360D" w:rsidTr="00CF360D">
        <w:trPr>
          <w:trHeight w:val="498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CA3141" w:rsidRPr="00CF360D" w:rsidTr="00CF360D">
        <w:trPr>
          <w:trHeight w:val="513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00" w:type="dxa"/>
            <w:gridSpan w:val="2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Строение текста</w:t>
            </w:r>
          </w:p>
        </w:tc>
      </w:tr>
      <w:tr w:rsidR="00CA3141" w:rsidRPr="00CF360D" w:rsidTr="00CF360D">
        <w:trPr>
          <w:trHeight w:val="272"/>
        </w:trPr>
        <w:tc>
          <w:tcPr>
            <w:tcW w:w="9901" w:type="dxa"/>
            <w:gridSpan w:val="5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 с различными видами связи-4 часа</w:t>
            </w:r>
          </w:p>
        </w:tc>
      </w:tr>
      <w:tr w:rsidR="00CA3141" w:rsidRPr="00CF360D" w:rsidTr="00CF360D">
        <w:trPr>
          <w:trHeight w:val="264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связи.</w:t>
            </w:r>
          </w:p>
        </w:tc>
      </w:tr>
      <w:tr w:rsidR="00CA3141" w:rsidRPr="00CF360D" w:rsidTr="00CF360D">
        <w:trPr>
          <w:trHeight w:val="513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связи.</w:t>
            </w:r>
          </w:p>
        </w:tc>
      </w:tr>
      <w:tr w:rsidR="00CA3141" w:rsidRPr="00CF360D" w:rsidTr="00CF360D">
        <w:trPr>
          <w:trHeight w:val="498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связи.</w:t>
            </w:r>
          </w:p>
        </w:tc>
      </w:tr>
      <w:tr w:rsidR="00CA3141" w:rsidRPr="00CF360D" w:rsidTr="00CF360D">
        <w:trPr>
          <w:trHeight w:val="513"/>
        </w:trPr>
        <w:tc>
          <w:tcPr>
            <w:tcW w:w="636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53" w:type="dxa"/>
          </w:tcPr>
          <w:p w:rsidR="00CA3141" w:rsidRPr="00CF360D" w:rsidRDefault="00CA3141" w:rsidP="00CF36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. Сжатое изложение</w:t>
            </w:r>
          </w:p>
        </w:tc>
      </w:tr>
      <w:tr w:rsidR="00CA3141" w:rsidRPr="00CF360D" w:rsidTr="00CF360D">
        <w:trPr>
          <w:trHeight w:val="498"/>
        </w:trPr>
        <w:tc>
          <w:tcPr>
            <w:tcW w:w="9901" w:type="dxa"/>
            <w:gridSpan w:val="5"/>
          </w:tcPr>
          <w:p w:rsidR="00CA3141" w:rsidRPr="00CF360D" w:rsidRDefault="00CA3141" w:rsidP="00CF360D">
            <w:pPr>
              <w:pStyle w:val="Standard"/>
              <w:snapToGri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(7 часов)</w:t>
            </w:r>
          </w:p>
        </w:tc>
      </w:tr>
      <w:tr w:rsidR="00CA3141" w:rsidRPr="00CF360D" w:rsidTr="00CF360D">
        <w:trPr>
          <w:trHeight w:val="513"/>
        </w:trPr>
        <w:tc>
          <w:tcPr>
            <w:tcW w:w="636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53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DA516B">
            <w:pPr>
              <w:pStyle w:val="Standard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</w:tr>
      <w:tr w:rsidR="00CA3141" w:rsidRPr="00CF360D" w:rsidTr="00CF360D">
        <w:trPr>
          <w:trHeight w:val="272"/>
        </w:trPr>
        <w:tc>
          <w:tcPr>
            <w:tcW w:w="636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53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</w:tr>
      <w:tr w:rsidR="00CA3141" w:rsidRPr="00CF360D" w:rsidTr="00CF360D">
        <w:trPr>
          <w:trHeight w:val="272"/>
        </w:trPr>
        <w:tc>
          <w:tcPr>
            <w:tcW w:w="636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53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Р.Р. Сочинение</w:t>
            </w:r>
          </w:p>
        </w:tc>
      </w:tr>
      <w:tr w:rsidR="00CA3141" w:rsidRPr="00CF360D" w:rsidTr="00CF360D">
        <w:trPr>
          <w:trHeight w:val="272"/>
        </w:trPr>
        <w:tc>
          <w:tcPr>
            <w:tcW w:w="636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53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CA3141" w:rsidRPr="00CF360D" w:rsidTr="00CF360D">
        <w:trPr>
          <w:trHeight w:val="513"/>
        </w:trPr>
        <w:tc>
          <w:tcPr>
            <w:tcW w:w="636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53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DA516B">
            <w:pPr>
              <w:pStyle w:val="Standard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</w:tr>
      <w:tr w:rsidR="00CA3141" w:rsidRPr="00CF360D" w:rsidTr="00CF360D">
        <w:trPr>
          <w:trHeight w:val="70"/>
        </w:trPr>
        <w:tc>
          <w:tcPr>
            <w:tcW w:w="636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53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</w:tr>
      <w:tr w:rsidR="00CA3141" w:rsidRPr="00CF360D" w:rsidTr="00CF360D">
        <w:trPr>
          <w:trHeight w:val="70"/>
        </w:trPr>
        <w:tc>
          <w:tcPr>
            <w:tcW w:w="636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40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53" w:type="dxa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2" w:type="dxa"/>
            <w:gridSpan w:val="2"/>
          </w:tcPr>
          <w:p w:rsidR="00CA3141" w:rsidRPr="00CF360D" w:rsidRDefault="00CA3141" w:rsidP="00DA51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D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</w:t>
            </w:r>
          </w:p>
        </w:tc>
      </w:tr>
    </w:tbl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CF360D" w:rsidRDefault="00CA3141" w:rsidP="00CF36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141" w:rsidRPr="008A5223" w:rsidRDefault="00CA3141" w:rsidP="00CA3141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3141" w:rsidRPr="008A5223" w:rsidRDefault="00CA3141" w:rsidP="00CA3141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3141" w:rsidRPr="008A5223" w:rsidRDefault="00CA3141" w:rsidP="00CA3141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A3141" w:rsidRPr="008A5223" w:rsidRDefault="00CA3141" w:rsidP="00CA31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3141" w:rsidRPr="008A5223" w:rsidRDefault="00CA3141" w:rsidP="00CA31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3141" w:rsidRPr="008A5223" w:rsidRDefault="00CA3141" w:rsidP="00CA31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3141" w:rsidRPr="008A5223" w:rsidRDefault="00CA3141" w:rsidP="00CA31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3141" w:rsidRPr="008A5223" w:rsidRDefault="00CA3141" w:rsidP="00CA31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3141" w:rsidRPr="008A5223" w:rsidRDefault="00CA3141" w:rsidP="00CA31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3141" w:rsidRPr="008A5223" w:rsidRDefault="00CA3141" w:rsidP="00CA31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3141" w:rsidRPr="008A5223" w:rsidRDefault="00CA3141" w:rsidP="00CA31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3141" w:rsidRPr="008A5223" w:rsidRDefault="00CA3141" w:rsidP="00CA314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141" w:rsidRPr="00CA3141" w:rsidRDefault="00CA3141" w:rsidP="00CA31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3141" w:rsidRPr="00CA3141" w:rsidRDefault="00CA3141" w:rsidP="00CA31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3141" w:rsidRPr="00CA3141" w:rsidRDefault="00CA3141">
      <w:pPr>
        <w:rPr>
          <w:rFonts w:ascii="Times New Roman" w:hAnsi="Times New Roman" w:cs="Times New Roman"/>
          <w:sz w:val="24"/>
          <w:szCs w:val="24"/>
        </w:rPr>
      </w:pPr>
    </w:p>
    <w:sectPr w:rsidR="00CA3141" w:rsidRPr="00CA3141" w:rsidSect="002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50F4"/>
    <w:multiLevelType w:val="hybridMultilevel"/>
    <w:tmpl w:val="D722E57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9FB162E"/>
    <w:multiLevelType w:val="hybridMultilevel"/>
    <w:tmpl w:val="955ED120"/>
    <w:lvl w:ilvl="0" w:tplc="4D9E31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6D0838"/>
    <w:multiLevelType w:val="hybridMultilevel"/>
    <w:tmpl w:val="64DA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61372"/>
    <w:multiLevelType w:val="hybridMultilevel"/>
    <w:tmpl w:val="5DCCDD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B11496"/>
    <w:multiLevelType w:val="hybridMultilevel"/>
    <w:tmpl w:val="052E072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44077953"/>
    <w:multiLevelType w:val="hybridMultilevel"/>
    <w:tmpl w:val="4B9E65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F2470D3"/>
    <w:multiLevelType w:val="hybridMultilevel"/>
    <w:tmpl w:val="D7E4DF06"/>
    <w:lvl w:ilvl="0" w:tplc="89DA0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45636B2"/>
    <w:multiLevelType w:val="hybridMultilevel"/>
    <w:tmpl w:val="5358C2B4"/>
    <w:lvl w:ilvl="0" w:tplc="709202D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58E50732"/>
    <w:multiLevelType w:val="hybridMultilevel"/>
    <w:tmpl w:val="86B8B500"/>
    <w:lvl w:ilvl="0" w:tplc="4FFA92F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591661C1"/>
    <w:multiLevelType w:val="hybridMultilevel"/>
    <w:tmpl w:val="0632F7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3B2CA9"/>
    <w:multiLevelType w:val="hybridMultilevel"/>
    <w:tmpl w:val="26387C6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66E22A31"/>
    <w:multiLevelType w:val="hybridMultilevel"/>
    <w:tmpl w:val="9946814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69DA2652"/>
    <w:multiLevelType w:val="hybridMultilevel"/>
    <w:tmpl w:val="93FEF7B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5D3BCC"/>
    <w:multiLevelType w:val="hybridMultilevel"/>
    <w:tmpl w:val="7C7C153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76283188"/>
    <w:multiLevelType w:val="hybridMultilevel"/>
    <w:tmpl w:val="B9D0EAD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 w15:restartNumberingAfterBreak="0">
    <w:nsid w:val="783E3DD5"/>
    <w:multiLevelType w:val="hybridMultilevel"/>
    <w:tmpl w:val="C2608FB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E5840EC"/>
    <w:multiLevelType w:val="hybridMultilevel"/>
    <w:tmpl w:val="A1245E2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7"/>
  </w:num>
  <w:num w:numId="5">
    <w:abstractNumId w:val="13"/>
  </w:num>
  <w:num w:numId="6">
    <w:abstractNumId w:val="23"/>
  </w:num>
  <w:num w:numId="7">
    <w:abstractNumId w:val="18"/>
  </w:num>
  <w:num w:numId="8">
    <w:abstractNumId w:val="1"/>
  </w:num>
  <w:num w:numId="9">
    <w:abstractNumId w:val="16"/>
  </w:num>
  <w:num w:numId="10">
    <w:abstractNumId w:val="20"/>
  </w:num>
  <w:num w:numId="11">
    <w:abstractNumId w:val="17"/>
  </w:num>
  <w:num w:numId="12">
    <w:abstractNumId w:val="22"/>
  </w:num>
  <w:num w:numId="13">
    <w:abstractNumId w:val="6"/>
  </w:num>
  <w:num w:numId="14">
    <w:abstractNumId w:val="8"/>
  </w:num>
  <w:num w:numId="15">
    <w:abstractNumId w:val="15"/>
  </w:num>
  <w:num w:numId="16">
    <w:abstractNumId w:val="19"/>
  </w:num>
  <w:num w:numId="17">
    <w:abstractNumId w:val="5"/>
  </w:num>
  <w:num w:numId="18">
    <w:abstractNumId w:val="14"/>
  </w:num>
  <w:num w:numId="19">
    <w:abstractNumId w:val="9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74"/>
    <w:rsid w:val="00031CDB"/>
    <w:rsid w:val="00031D0A"/>
    <w:rsid w:val="00035694"/>
    <w:rsid w:val="000509D6"/>
    <w:rsid w:val="00060ED7"/>
    <w:rsid w:val="000968A5"/>
    <w:rsid w:val="000969F6"/>
    <w:rsid w:val="000C319D"/>
    <w:rsid w:val="000E1763"/>
    <w:rsid w:val="000F676F"/>
    <w:rsid w:val="000F73A8"/>
    <w:rsid w:val="00127A6A"/>
    <w:rsid w:val="00167605"/>
    <w:rsid w:val="00174DA7"/>
    <w:rsid w:val="00190002"/>
    <w:rsid w:val="001A3FE1"/>
    <w:rsid w:val="001C0F8E"/>
    <w:rsid w:val="001F206C"/>
    <w:rsid w:val="001F5BC7"/>
    <w:rsid w:val="002369FF"/>
    <w:rsid w:val="002447D3"/>
    <w:rsid w:val="00245F81"/>
    <w:rsid w:val="00256858"/>
    <w:rsid w:val="00270334"/>
    <w:rsid w:val="00282CA8"/>
    <w:rsid w:val="00293D03"/>
    <w:rsid w:val="002B79C1"/>
    <w:rsid w:val="002C2D73"/>
    <w:rsid w:val="002C4E34"/>
    <w:rsid w:val="002C579A"/>
    <w:rsid w:val="00305954"/>
    <w:rsid w:val="00343489"/>
    <w:rsid w:val="00347F72"/>
    <w:rsid w:val="0038368E"/>
    <w:rsid w:val="003E7405"/>
    <w:rsid w:val="0044282C"/>
    <w:rsid w:val="004A6E83"/>
    <w:rsid w:val="004B2983"/>
    <w:rsid w:val="004B4231"/>
    <w:rsid w:val="004C649F"/>
    <w:rsid w:val="004D40BF"/>
    <w:rsid w:val="0051696B"/>
    <w:rsid w:val="0053565A"/>
    <w:rsid w:val="00590388"/>
    <w:rsid w:val="005A195D"/>
    <w:rsid w:val="005A65A1"/>
    <w:rsid w:val="005D3AD4"/>
    <w:rsid w:val="006258E2"/>
    <w:rsid w:val="00637A3F"/>
    <w:rsid w:val="006A1EBC"/>
    <w:rsid w:val="006A3408"/>
    <w:rsid w:val="006A4FBA"/>
    <w:rsid w:val="006C309D"/>
    <w:rsid w:val="006C4AF0"/>
    <w:rsid w:val="006E0CD5"/>
    <w:rsid w:val="006F4CE7"/>
    <w:rsid w:val="00701F64"/>
    <w:rsid w:val="007024BE"/>
    <w:rsid w:val="0071694A"/>
    <w:rsid w:val="00721101"/>
    <w:rsid w:val="0072614E"/>
    <w:rsid w:val="007648CF"/>
    <w:rsid w:val="007A06FF"/>
    <w:rsid w:val="007A2A2B"/>
    <w:rsid w:val="007A5126"/>
    <w:rsid w:val="007A5F0F"/>
    <w:rsid w:val="007C72DE"/>
    <w:rsid w:val="007D7F25"/>
    <w:rsid w:val="00801BCB"/>
    <w:rsid w:val="00823474"/>
    <w:rsid w:val="008528EC"/>
    <w:rsid w:val="00870DE0"/>
    <w:rsid w:val="00877C78"/>
    <w:rsid w:val="00897991"/>
    <w:rsid w:val="008A687D"/>
    <w:rsid w:val="00911811"/>
    <w:rsid w:val="00927D06"/>
    <w:rsid w:val="00963BF2"/>
    <w:rsid w:val="009843A4"/>
    <w:rsid w:val="00995DA5"/>
    <w:rsid w:val="009F22A5"/>
    <w:rsid w:val="00A30CA8"/>
    <w:rsid w:val="00A57FFB"/>
    <w:rsid w:val="00AC34AD"/>
    <w:rsid w:val="00AD297E"/>
    <w:rsid w:val="00B004E6"/>
    <w:rsid w:val="00B04165"/>
    <w:rsid w:val="00B26FF7"/>
    <w:rsid w:val="00B56541"/>
    <w:rsid w:val="00B66F3F"/>
    <w:rsid w:val="00BA37C2"/>
    <w:rsid w:val="00BC13B3"/>
    <w:rsid w:val="00C173F1"/>
    <w:rsid w:val="00C36B0F"/>
    <w:rsid w:val="00C512C0"/>
    <w:rsid w:val="00CA041B"/>
    <w:rsid w:val="00CA0530"/>
    <w:rsid w:val="00CA1F0F"/>
    <w:rsid w:val="00CA3141"/>
    <w:rsid w:val="00CB6EC0"/>
    <w:rsid w:val="00CC1150"/>
    <w:rsid w:val="00CE175D"/>
    <w:rsid w:val="00CF360D"/>
    <w:rsid w:val="00D058EB"/>
    <w:rsid w:val="00D33413"/>
    <w:rsid w:val="00D3459A"/>
    <w:rsid w:val="00D50E18"/>
    <w:rsid w:val="00D9629E"/>
    <w:rsid w:val="00D97561"/>
    <w:rsid w:val="00DA516B"/>
    <w:rsid w:val="00DB2CB4"/>
    <w:rsid w:val="00DD1DFA"/>
    <w:rsid w:val="00DD6791"/>
    <w:rsid w:val="00DE074D"/>
    <w:rsid w:val="00E458E5"/>
    <w:rsid w:val="00E7251C"/>
    <w:rsid w:val="00EA190A"/>
    <w:rsid w:val="00EB6D57"/>
    <w:rsid w:val="00EC623D"/>
    <w:rsid w:val="00ED5812"/>
    <w:rsid w:val="00EE2F54"/>
    <w:rsid w:val="00EF168A"/>
    <w:rsid w:val="00F55301"/>
    <w:rsid w:val="00F75E0E"/>
    <w:rsid w:val="00F852CB"/>
    <w:rsid w:val="00F967D2"/>
    <w:rsid w:val="00FB7099"/>
    <w:rsid w:val="00FC407B"/>
    <w:rsid w:val="00FD0F0A"/>
    <w:rsid w:val="00FF3D39"/>
    <w:rsid w:val="00FF768E"/>
    <w:rsid w:val="00FF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67135-D4B4-4F2C-B159-6AB48039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64"/>
  </w:style>
  <w:style w:type="paragraph" w:styleId="1">
    <w:name w:val="heading 1"/>
    <w:basedOn w:val="a"/>
    <w:link w:val="10"/>
    <w:uiPriority w:val="9"/>
    <w:qFormat/>
    <w:rsid w:val="00031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E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FF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50E1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50E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1"/>
    <w:uiPriority w:val="39"/>
    <w:rsid w:val="00D5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50E1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512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link w:val="a7"/>
    <w:uiPriority w:val="34"/>
    <w:qFormat/>
    <w:rsid w:val="007A06FF"/>
    <w:pPr>
      <w:ind w:left="720"/>
      <w:contextualSpacing/>
    </w:pPr>
  </w:style>
  <w:style w:type="paragraph" w:styleId="a8">
    <w:name w:val="No Spacing"/>
    <w:link w:val="a9"/>
    <w:uiPriority w:val="1"/>
    <w:qFormat/>
    <w:rsid w:val="00B00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B004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EF168A"/>
    <w:rPr>
      <w:color w:val="0000FF"/>
      <w:u w:val="single"/>
    </w:rPr>
  </w:style>
  <w:style w:type="character" w:customStyle="1" w:styleId="ab">
    <w:name w:val="Основной текст + Полужирный"/>
    <w:basedOn w:val="a0"/>
    <w:rsid w:val="00CE175D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">
    <w:name w:val="Основной текст1"/>
    <w:basedOn w:val="a0"/>
    <w:rsid w:val="00CE175D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c">
    <w:name w:val="Основной текст_"/>
    <w:basedOn w:val="a0"/>
    <w:link w:val="4"/>
    <w:locked/>
    <w:rsid w:val="00EA190A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c"/>
    <w:rsid w:val="00EA190A"/>
    <w:pPr>
      <w:widowControl w:val="0"/>
      <w:shd w:val="clear" w:color="auto" w:fill="FFFFFF"/>
      <w:spacing w:after="0" w:line="418" w:lineRule="exact"/>
      <w:ind w:hanging="400"/>
    </w:pPr>
    <w:rPr>
      <w:sz w:val="23"/>
      <w:szCs w:val="23"/>
    </w:rPr>
  </w:style>
  <w:style w:type="paragraph" w:customStyle="1" w:styleId="ConsPlusNormal">
    <w:name w:val="ConsPlusNormal"/>
    <w:rsid w:val="00EA190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4C649F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B29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34"/>
    <w:locked/>
    <w:rsid w:val="004B4231"/>
  </w:style>
  <w:style w:type="character" w:customStyle="1" w:styleId="20">
    <w:name w:val="Заголовок 2 Знак"/>
    <w:basedOn w:val="a0"/>
    <w:link w:val="2"/>
    <w:uiPriority w:val="9"/>
    <w:semiHidden/>
    <w:rsid w:val="00F75E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75E0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Style6">
    <w:name w:val="Style6"/>
    <w:basedOn w:val="a"/>
    <w:uiPriority w:val="99"/>
    <w:rsid w:val="00CA3141"/>
    <w:pPr>
      <w:widowControl w:val="0"/>
      <w:autoSpaceDE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22">
    <w:name w:val="Font Style22"/>
    <w:uiPriority w:val="99"/>
    <w:rsid w:val="00CA3141"/>
    <w:rPr>
      <w:rFonts w:ascii="Georgia" w:hAnsi="Georgia" w:cs="Georgia"/>
      <w:b/>
      <w:bCs/>
      <w:sz w:val="16"/>
      <w:szCs w:val="16"/>
    </w:rPr>
  </w:style>
  <w:style w:type="character" w:customStyle="1" w:styleId="FontStyle27">
    <w:name w:val="Font Style27"/>
    <w:uiPriority w:val="99"/>
    <w:rsid w:val="00CA3141"/>
    <w:rPr>
      <w:rFonts w:ascii="Arial Narrow" w:hAnsi="Arial Narrow" w:cs="Arial Narrow"/>
      <w:b/>
      <w:bCs/>
      <w:sz w:val="24"/>
      <w:szCs w:val="24"/>
    </w:rPr>
  </w:style>
  <w:style w:type="character" w:customStyle="1" w:styleId="FontStyle26">
    <w:name w:val="Font Style26"/>
    <w:uiPriority w:val="99"/>
    <w:rsid w:val="00CA3141"/>
    <w:rPr>
      <w:rFonts w:ascii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/>
</file>

<file path=customXml/itemProps1.xml><?xml version="1.0" encoding="utf-8"?>
<ds:datastoreItem xmlns:ds="http://schemas.openxmlformats.org/officeDocument/2006/customXml" ds:itemID="{47E0DCA5-68D1-4BE7-A011-0D5B6C14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5860</Words>
  <Characters>33407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3</cp:revision>
  <cp:lastPrinted>2019-10-01T13:23:00Z</cp:lastPrinted>
  <dcterms:created xsi:type="dcterms:W3CDTF">2019-11-25T12:20:00Z</dcterms:created>
  <dcterms:modified xsi:type="dcterms:W3CDTF">2021-07-09T09:13:00Z</dcterms:modified>
</cp:coreProperties>
</file>