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573" w:rsidRDefault="007C5573" w:rsidP="007C5573">
      <w:pPr>
        <w:widowControl w:val="0"/>
        <w:shd w:val="clear" w:color="auto" w:fill="FFFFFF"/>
        <w:spacing w:after="0" w:line="276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7C5573" w:rsidRPr="00CB1358" w:rsidTr="002F57CD">
        <w:tc>
          <w:tcPr>
            <w:tcW w:w="4678" w:type="dxa"/>
            <w:gridSpan w:val="2"/>
          </w:tcPr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  <w:t xml:space="preserve">Принято 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на Педагогическом совете</w:t>
            </w:r>
          </w:p>
          <w:p w:rsidR="007C5573" w:rsidRDefault="007C5573" w:rsidP="007C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  <w:p w:rsidR="007C5573" w:rsidRPr="007C5573" w:rsidRDefault="007C5573" w:rsidP="007C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«Школа № 68 имени 56-й Армии»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Протокол № 1 от «31» августа 2023 г.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4"/>
              </w:rPr>
              <w:t>«Утверждаю»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Кечетжиева Л.К.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Приказ № 188/01-08 от «31» августа 2023 г.</w:t>
            </w:r>
          </w:p>
          <w:p w:rsidR="007C5573" w:rsidRPr="007C5573" w:rsidRDefault="007C5573" w:rsidP="007C5573">
            <w:pPr>
              <w:spacing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7C557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 xml:space="preserve">                                    </w:t>
            </w:r>
          </w:p>
        </w:tc>
      </w:tr>
      <w:tr w:rsidR="007C5573" w:rsidRPr="00CB1358" w:rsidTr="002F57CD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7C5573" w:rsidRPr="003F65A6" w:rsidRDefault="007C5573" w:rsidP="002F57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C5573" w:rsidRPr="003F65A6" w:rsidRDefault="007C5573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7C5573" w:rsidRPr="005C0151" w:rsidRDefault="007C5573" w:rsidP="007C5573">
      <w:pPr>
        <w:widowControl w:val="0"/>
        <w:shd w:val="clear" w:color="auto" w:fill="FFFFFF"/>
        <w:spacing w:after="0" w:line="276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C3D26" w:rsidRPr="005C0151" w:rsidRDefault="00D770DD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EC3D26"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индивидуальном учебном плане </w:t>
      </w:r>
      <w:r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5573" w:rsidRPr="007C5573" w:rsidRDefault="007C5573" w:rsidP="007C557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573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EC3D26" w:rsidRPr="005C0151" w:rsidRDefault="00EC3D26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8C7" w:rsidRPr="005C0151" w:rsidRDefault="00D770DD" w:rsidP="00D770DD">
      <w:pPr>
        <w:widowControl w:val="0"/>
        <w:shd w:val="clear" w:color="auto" w:fill="FFFFFF"/>
        <w:spacing w:after="0" w:line="276" w:lineRule="auto"/>
        <w:ind w:firstLine="709"/>
        <w:jc w:val="center"/>
        <w:textAlignment w:val="baseline"/>
        <w:outlineLvl w:val="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1</w:t>
      </w:r>
      <w:r w:rsidR="00CA68C7"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. Общие положения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1.1.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Настоящее Положение </w:t>
      </w:r>
      <w:r w:rsidRPr="005C0151">
        <w:rPr>
          <w:rFonts w:ascii="Times New Roman" w:hAnsi="Times New Roman" w:cs="Times New Roman"/>
          <w:sz w:val="24"/>
          <w:szCs w:val="24"/>
        </w:rPr>
        <w:t xml:space="preserve">об индивидуальном учебном плане </w:t>
      </w:r>
      <w:r w:rsidR="00E40A1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(далее – Положение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>; далее - 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) разработано на основании 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 xml:space="preserve">п. 23 ст. 2, </w:t>
      </w:r>
      <w:r w:rsidR="00B128AC" w:rsidRPr="005C0151">
        <w:rPr>
          <w:rFonts w:ascii="Times New Roman" w:hAnsi="Times New Roman" w:cs="Times New Roman"/>
          <w:sz w:val="24"/>
          <w:szCs w:val="24"/>
          <w:lang w:bidi="ru-RU"/>
        </w:rPr>
        <w:t xml:space="preserve">п. 3 ч. 1 ст. 34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C85B4E" w:rsidRPr="005C015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Устава ОО, локальных нормативных актов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1.2. Настоящее положение определяет структуру, содержание, требования и порядок утверждения индивидуального учебного плана 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1.3. Ознакомление родителей (законных представителей) обучающихся с настоящим Положением осуществляется, в том числе, при приеме детей в ОО. Настоящее Положение подлежит опубликованию на официальном сайте ОО в информационно-телекоммуникационной сети «Интернет».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2. Цели и задачи индивидуального учебного плана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2.1. С учетом психофизиологических возможностей, потребностей и интересов обучающихся общеобразовательные программы могут осваиваться ими по индивидуальному учебному плану. Индивидуальный учебный план (ИУП)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2.2. Основной целью реализации индивидуального учебного плана является удовлетворение образовательных потребностей и интересов обучающихся, поддержка молодых талантов, мотивированных обучающихся, обучающихся с ограниченными возможностями здоровья (далее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обучающиеся с ОВЗ) и иных обучающихся, в том числе в целях ускоренного обучения, посредством выбора оптимального набора учебных предметов, курсов, дисциплин (модулей), темпов и сроков их освоения, а также форм обучения в пределах осваиваемой программы общего образования, в том числе адаптированной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образовательной программы.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2.3. Основными задачами индивидуального учебного плана являются: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в удовлетворении их образовательных потребностей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интересов;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обеспечение преемственности между общим и профессиональным образованием;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обеспечение доступа к образованию детей с дезадаптацией в рамках большого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коллектива, детей, имеющих ограничения по здоровью;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реализация предпрофильной подготовки обучающихся;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эффективная подготовка выпускников к освоению программ высшего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с ОВЗ;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обучающихся, находящихся в трудной жизненной ситуации;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организация профильного обучения на уровне среднего общего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2.4. На обучение по индивидуальному учебному плану могут быть переведены обучающиеся, не ликвидировавшие в установленные сроки задолженности с момента ее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2.5. Основными принципами индивидуального учебного плана в ОО являются: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дифференциация;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индивидуализация.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3. Перевод на обучение по индивидуальному учебному плану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3.1. Порядок осуществления обучения по индивидуальному учебному плану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самостоятельно, реализация индивидуального учебного плана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осуществляется в пределах осваиваемой образовательной программы.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3.2. Индивидуальный учебный план формируется с учетом требований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государственного образовательного стандарта общего образования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том числе к перечню учебных предметов, обязательных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для изучения.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3.3. Индивидуальный учебный план разрабатывается для отдельного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 или группы обучающихся на основе учебного плана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с учетом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санитарно-эпидемиологических требований и гигиенических нормативов.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3.4. При формировании индивидуального учебного плана может использоваться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модульный принцип, предусматривающий различные варианты сочетания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дисциплин (модулей), иных компонентов, входящих в учебный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план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3.5. Индивидуальный учебный план составляется на один учебный год, либо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иной срок, указанный в заявлении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несовершеннолетних обучающихся или в заявлении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 переводе на обучение по индивидуальному учебному плану.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3.6. Индивидуальный учебный план определяет перечень, трудоемкость,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последовательность и распределение по периодам обучения (если индивидуальный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рассчитан на срок более одного года) учебных предметов, курсов,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дисциплин (модулей), иных видов учебной деятельности и формы промежуточной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аттестации обучающихся.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3.7. При реализации образовательных программ в соответствии с индивидуальным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учебным планом могут использоваться различные образовательные технологии,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том числе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электронное обучение, дистанционные образовательные технологии.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3.8. Электронное обучение, дистанционные образовательные технологии,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применяемые при обучении обучающихся с ОВЗ, должны предусматривать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возможность приема и передачи информации в доступных для них формах.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3.9. Перевод на обучение по индивидуальному учебному плану осуществляется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заявлению родителей (законных представителей) несовершеннолетних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обучающихся либо по заявлению совершеннолетних обучающихся.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3.10. Перевод на обучение по индивидуальному учебному плану обучающихся,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ликвидировавших в установленные сроки академической задолженности с момента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ее образования, осуществляется по заявлению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3.11. В заявлении указывается срок освоения образовательной программы в рамках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индивидуального учебного плана, а также могут содержаться пожелания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его родителей (законных представителей) по индивидуализации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содержания образовательной программы (включение дополнительных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углубленное изучение отдельных дисциплин, сокращение сроков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освоения основных образовательных программ и др.).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3.12. Перевод на обучение по индивидуальному учебному плану оформляется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приказом директора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3.13. Обучение по индивидуальному учебному плану начинается, как правило,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начала учебного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3.14. Разработка индивидуального учебного плана осуществляется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течение двух недель с момента поступления заявления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родителей (законных представителей) несовершеннолетнего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 Если обоснованием для индивидуального учебного плана является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состояние здоровья обучающегося, подтвержденное заключением медицинской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организации с рекомендациями об организации обучения на дому, срок составляет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 более 5 рабочих дней и ИУП реализуется на дому.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случае если родители (законные представители) не согласны с разработанным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индивидуальным учебным планом, они имеют право предложить внести в 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изменения.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3.15. Индивидуальный учебный план утверждается решением педагогического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совета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 Индивидуальное расписание занятий, перечень программ обучения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 учебным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контроля, список педагогов, осуществляющих обучение, оформляются приказом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3.16. Организация обучения по индивидуальному учебному плану осуществляется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, в которой обучается данный обучающийся.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3.17. Обучающиеся по индивидуальному учебному плану вправе получать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необходимые консультации по учебным предметам, литературу из библиотечного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фонда, пользоваться предметными кабинетами для проведения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лабораторных работ, практических работ, продолжать обучение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определенном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3.18.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определяет индивидуальное расписание занятий, перечень программ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обучения по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контроля; педагоги, ведущие обучение, оформляются приказом 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3.19. Обучающиеся обязаны выполнять индивидуальный учебный план,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посещать предусмотренные индивидуальным учебным планом учебные занятия.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учетом желания, способностей обучающемуся могут быть предоставлены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свободные помещения классно-урочных занятий, изучение отдельных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курсов и тем в форме самообразования и других формах, предусмотренных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действующим федеральным законодательством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3.20. Промежуточная и итоговая государственная аттестация, перевод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осуществляются в соответствии с законодательством в сфере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3.21. Перевод обучающегося на индивидуальный учебный план не влечет потерю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права на предоставление мер социальной поддержки для обучающегося,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случаях, когда организация предоставления мер социальной поддержки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предусматривает посещение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предпринимает меры для обеспечения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предоставления таких мер обучающимся по индивидуальному учебному плану.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3A674D" w:rsidRPr="005C0151" w:rsidRDefault="003A674D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4. Требования к индивидуальному учебному плану начального общего образования</w:t>
      </w:r>
    </w:p>
    <w:p w:rsidR="00E40A1D" w:rsidRPr="005C0151" w:rsidRDefault="003A674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4.1. С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 индивидуальный учебный план начального общего</w:t>
      </w:r>
      <w:r w:rsidR="00E40A1D" w:rsidRPr="00E40A1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предусматривает: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учебные занятия для углубленного изучения иностранного языка;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учебные занятия, обеспечивающие различные интересы обучающихся, в том числе этнокультурные;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иные учебные предметы.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4.2. Индивидуализация содержания образовательной программы начального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может быть осуществлена за счет внеурочной деятельности.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4.3. В индивидуальный учебный план начального общего образования входят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следующие обязательные предметные области: филология, математика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информатика, обществознание и естествознание (окружающий мир), основы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религиозных культур и светской этики, искусство, технология, физическая культура.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4.5. Нормативный срок освоения образовательной программы начального общего</w:t>
      </w:r>
      <w:r w:rsidR="004F18D4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не более 4 (четырех) лет.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 может предусматривать уменьшение указанного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срока за счет ускоренного обучения. Рекомендуемое уменьшение срока освоения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образовательной программы начального общего образования составляет не более 1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4.6.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начального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не более чем на 2 (два) года независимо от применяемых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технологий и в соответствии с рекомендациями психолого-медико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педагогической комиссии.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5. Требования к индивидуальному учебному плану основного общего</w:t>
      </w:r>
      <w:r w:rsidR="003A674D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5.1. С целью индивидуализации содержания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основного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общего образования индивидуальный учебный план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может предусматривать: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учебные занятия для углубленного изучения иностранного языка;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увеличение учебных часов, отведенных на изучение отдельных предметов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обязательной части образовательной программы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образования, в том числе для их углубленного изучения;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введение специально разработанных учебных курсов, обеспечивающих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интересы и потребности участников образовательного процесса,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этнокультурные;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организацию внеурочной деятельности, ориентированную на обеспечение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индивидуальных потребностей обучающихся;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иные учебные предметы (с учетом потребностей обучающегося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возможностей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индивидуальный учебный план основного общего образования входят следующие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обязательные предметные области и учебные предметы: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филология (русский язык, литература, иностранный язык);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общественно-научные предметы (история, обществознание, география);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математика и информатика (математика, алгебра, геометрия, информатика);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естественнонаучные предметы (физика, биология, химия);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искусство (изобразительное искусство, музыка);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технология (технология);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физическая культура и основы безопасности жизнедеятельности (физическая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культура, основы безопасности жизнедеятельности).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5.3. Необходимые часы выделяются за счет части учебного плана образовательной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программы основного общего образования, формируемой участниками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отношений.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5.4. Количество учебных занятий за пять лет не может составлять менее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более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5.5. Нормативный срок освоения образовательной программы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5 (пять) лет. Индивидуальный учебный план может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предусматривать уменьшение указанного срока за счет ускоренного обучения.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Рекомендуемое уменьшение срока освоения образовательной программы основного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составляет не более 1 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5.6.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основного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(в соответствии с рекомендациями психолого-медико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педагогической комиссии).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6. Требования к индивидуальному учебному плану среднего общего</w:t>
      </w:r>
      <w:r w:rsidR="003A674D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6.1. Обязательными для включения в индивидуальный учебный план базовыми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общеобразовательными учебными предметами являются: «Русский язык»,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«Литература», «Иностранный язык», «Математика», «История», «Физическая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культура», «Основы безопасности жизнедеятельности», «Обществознание (включая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экономику и право)».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6.2. Остальные учебные предметы на базовом уровне включаются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индивидуальный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учебный план по выбору.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6.3. Индивидуальный учебный план формируется с учетом требований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государственного образовательного стандарта среднего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к перечню учебных предметов, обязательных для изучения.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6.4. Совокупное учебное время, отведенное в учебном плане на учебные предметы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компонента (базовые обязательные + профильные + базовые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выбору), не должно превышать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 за 2 (два) года обучения.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6.5. Если после формирования федерального компонента остается резерв часов, то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эти часы переходят в компонент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6.6. Количество учебных занятий за 2 (два) года на одного обучающегося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noBreakHyphen/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не менее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 и не более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6.7. Часы, отведенные на компонент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, используются для: преподавания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учебных предметов, предлагаемых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; проведения учебных практик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исследовательской деятельности; осуществления образовательных проектов и т. п.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Их также можно использовать для увеличения количества часов, отведенных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преподавание базовых и профильных учебных предметов федерального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компонента.</w:t>
      </w:r>
    </w:p>
    <w:p w:rsidR="00CA68C7" w:rsidRPr="005C0151" w:rsidRDefault="00740B06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6.8.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обеспечивает реализацию учебных планов одного или нескольких профилей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обучения: естественно-научного, гуманитарного, социально-экономического,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технологического, универсального. При составлении индивидуального учебного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плана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исходит из того, что учебный план профиля обучения (кроме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универсального) должен содержать не менее трех (четырех) учебных предметов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углубленном уровне изучения из соответствующей профилю обучения предметной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области и (или) смежной с ней предметной области.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6.9. Индивидуальным учебным планом на уровне среднего общего образования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должно быть предусмотрено выполнение обучающимся индивидуального(</w:t>
      </w:r>
      <w:proofErr w:type="spellStart"/>
      <w:r w:rsidRPr="005C0151">
        <w:rPr>
          <w:rFonts w:ascii="Times New Roman" w:hAnsi="Times New Roman" w:cs="Times New Roman"/>
          <w:kern w:val="0"/>
          <w:sz w:val="24"/>
          <w:szCs w:val="24"/>
        </w:rPr>
        <w:t>ых</w:t>
      </w:r>
      <w:proofErr w:type="spellEnd"/>
      <w:r w:rsidRPr="005C0151">
        <w:rPr>
          <w:rFonts w:ascii="Times New Roman" w:hAnsi="Times New Roman" w:cs="Times New Roman"/>
          <w:kern w:val="0"/>
          <w:sz w:val="24"/>
          <w:szCs w:val="24"/>
        </w:rPr>
        <w:t>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проекта(</w:t>
      </w:r>
      <w:proofErr w:type="spellStart"/>
      <w:r w:rsidRPr="005C0151">
        <w:rPr>
          <w:rFonts w:ascii="Times New Roman" w:hAnsi="Times New Roman" w:cs="Times New Roman"/>
          <w:kern w:val="0"/>
          <w:sz w:val="24"/>
          <w:szCs w:val="24"/>
        </w:rPr>
        <w:t>ов</w:t>
      </w:r>
      <w:proofErr w:type="spellEnd"/>
      <w:r w:rsidRPr="005C0151">
        <w:rPr>
          <w:rFonts w:ascii="Times New Roman" w:hAnsi="Times New Roman" w:cs="Times New Roman"/>
          <w:kern w:val="0"/>
          <w:sz w:val="24"/>
          <w:szCs w:val="24"/>
        </w:rPr>
        <w:t>). Индивидуальный проект выполняется обучающимся самостоятельно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под руководством учителя (тьютора) по выбранной теме в рамках одного или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нескольких изучаемых учебных предметов, курсов в любой избранной области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деятельности: познавательной, практической, учебно-исследовательской,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социальной, художественно-творческой, иной. Индивидуальный проект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выполняется обучающимся в течение одного года или двух лет в рамках учебного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времени, специально отведенного индивидуальным учебным планом.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6.10. Нормативный срок освоения образовательной программы среднего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2 (два) года. Индивидуальный учебный план может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предусматривать уменьшение указанного срока за счет ускоренного обучения.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Рекомендуемое уменьшение срока освоения образовательной программы среднего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составляет не более 1 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6.11.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среднего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не более чем на 1 (один) год независимо от применяемых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технологий.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случае если выбранный учебный предмет на профильном уровне совпадает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одним из обязательных учебных предметов на базовом уровне, то последний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исключается из состава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инвариантной части.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7. Порядок управления реализацией индивидуального учебного плана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7.1. ОО разрабатывает Положение об индивидуальном учебном плане самостоятельно, своевременно вносит необходимые изменения, размещает Положение на официальном сайте</w:t>
      </w:r>
      <w:r w:rsidR="00E71CA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образовательной организации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7.2. ОО несет ответственность за учебно-методическое сопровождение реализации ИУП, за своевременное информирование родителей (законных представителей) о формах и методах организации образовательного процесса, об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изменении условий реализации ИУП.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7.3. ОО обеспечивает реализацию ИУП своевременным подбором педагогических работников.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7.4. ОО включает во внутреннюю систему оценки качества образования контроль своевременности проведения учебных занятий, консультаций, посещения учебных занятий обучающимися, ведения необходимой документации, а также фиксирование в электронном журнале (не реже раза в четверть).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ED52E2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8. Контроль исполнения индивидуального учебного плана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8.1. ОО осуществляет контроль освоения основных общеобразовательных программ, включая адаптированные, обучающимися, перешедшими на обучение по индивидуальному учебному плану.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8.2.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ОО.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ED52E2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9. Государственная итоговая аттестация обучающихся</w:t>
      </w:r>
    </w:p>
    <w:p w:rsidR="00CA68C7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9.1. Государственная итоговая аттестация обучающихся по образовательным программам основного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соответственно, ГИА-9, ГИА-11), переведенных на обучение по индивидуальному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учебному плану, осуществляется в соответствии с действующим законодательством.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9.2. К ГИА-9 допускаются обучающиеся, не имеющие академической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задолженности, в полном объеме выполнившие учебный план или индивидуальный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(имеющие годовые отметки по всем учебным предметам учебного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плана за 9 класс не ниже удовлетворительных), а также имеющие результат «зачет»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 итоговое собеседование по русскому языку.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 ГИА-11 допускаются обучающиеся, не имеющие академической задолженности,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 полном объеме выполнившие индивидуальный учебный план (имеющие годовые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отметки по всем учебным предметам учебного плана за каждый год обучения по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образовательным программам среднего общего образования не ниже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удовлетворительных), а также имеющие результат «зачет» за итоговое сочинение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(изложение).</w:t>
      </w:r>
    </w:p>
    <w:p w:rsidR="00D770DD" w:rsidRPr="005C0151" w:rsidRDefault="00D770DD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10. Финансовое обеспечение и материально-техническое оснащение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10.1. Обучение по индивидуальному учебному плану финансируется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установленном для финансирования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пределах предусмотренных средств, исходя из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расходных обязательств на основе государственного задания по оказанию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государственных образовательных услуг в соответствии с требованиями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федеральных государственных образовательных стандартов.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10.2. Не допускается взимание платы за разработку и утверждение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индивидуального учебного плана, обучение по индивидуальному учебному плану,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дополнительное оборудование в пределах индивидуального учебного плана.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допускаются установление более высокой стоимости платных образовательных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услуг при условии обучения по индивидуальному учебному плану, повышение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стоимости платных образовательных услуг при переводе обучающегося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10.3. Материально-техническое оснащение образовательного процесса должно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обеспечивать возможность реализации индивидуальных учебных планов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обучающихся.</w:t>
      </w:r>
    </w:p>
    <w:sectPr w:rsidR="00CA68C7" w:rsidRPr="005C0151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196014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2"/>
    <w:rsid w:val="00083F84"/>
    <w:rsid w:val="00101727"/>
    <w:rsid w:val="00126302"/>
    <w:rsid w:val="00173765"/>
    <w:rsid w:val="001E55C9"/>
    <w:rsid w:val="002012A5"/>
    <w:rsid w:val="002C4DCD"/>
    <w:rsid w:val="002C4E89"/>
    <w:rsid w:val="00355FB3"/>
    <w:rsid w:val="003A674D"/>
    <w:rsid w:val="003F63B3"/>
    <w:rsid w:val="004705A1"/>
    <w:rsid w:val="004D5312"/>
    <w:rsid w:val="004F18D4"/>
    <w:rsid w:val="00536F37"/>
    <w:rsid w:val="005A62F3"/>
    <w:rsid w:val="005C0151"/>
    <w:rsid w:val="005F3F52"/>
    <w:rsid w:val="005F76AC"/>
    <w:rsid w:val="00603547"/>
    <w:rsid w:val="00695A9D"/>
    <w:rsid w:val="006F456E"/>
    <w:rsid w:val="00740B06"/>
    <w:rsid w:val="007C48D6"/>
    <w:rsid w:val="007C5573"/>
    <w:rsid w:val="008378EB"/>
    <w:rsid w:val="00841EF9"/>
    <w:rsid w:val="00843FBE"/>
    <w:rsid w:val="00870814"/>
    <w:rsid w:val="00895376"/>
    <w:rsid w:val="008A2E74"/>
    <w:rsid w:val="00922D39"/>
    <w:rsid w:val="00946438"/>
    <w:rsid w:val="009D0BA4"/>
    <w:rsid w:val="009F67E9"/>
    <w:rsid w:val="00A266DF"/>
    <w:rsid w:val="00A91184"/>
    <w:rsid w:val="00AC38B8"/>
    <w:rsid w:val="00B128AC"/>
    <w:rsid w:val="00BE4887"/>
    <w:rsid w:val="00C30827"/>
    <w:rsid w:val="00C83C41"/>
    <w:rsid w:val="00C85B4E"/>
    <w:rsid w:val="00C92AE9"/>
    <w:rsid w:val="00CA68C7"/>
    <w:rsid w:val="00D1140F"/>
    <w:rsid w:val="00D220E6"/>
    <w:rsid w:val="00D770DD"/>
    <w:rsid w:val="00D80F87"/>
    <w:rsid w:val="00DE622D"/>
    <w:rsid w:val="00E07002"/>
    <w:rsid w:val="00E238C9"/>
    <w:rsid w:val="00E40A1D"/>
    <w:rsid w:val="00E60294"/>
    <w:rsid w:val="00E71CAD"/>
    <w:rsid w:val="00E91A58"/>
    <w:rsid w:val="00EC3D26"/>
    <w:rsid w:val="00ED52E2"/>
    <w:rsid w:val="00F4067A"/>
    <w:rsid w:val="00FF15E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99CC2"/>
  <w15:docId w15:val="{DAA1A020-6F5B-4DED-B8F1-EE8FB81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41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770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locked/>
    <w:rsid w:val="00B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8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2939</Words>
  <Characters>16757</Characters>
  <Application>Microsoft Office Word</Application>
  <DocSecurity>0</DocSecurity>
  <Lines>139</Lines>
  <Paragraphs>39</Paragraphs>
  <ScaleCrop>false</ScaleCrop>
  <Company>частное лицо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Виктория Косилова</cp:lastModifiedBy>
  <cp:revision>20</cp:revision>
  <dcterms:created xsi:type="dcterms:W3CDTF">2023-06-09T12:19:00Z</dcterms:created>
  <dcterms:modified xsi:type="dcterms:W3CDTF">2024-01-26T18:57:00Z</dcterms:modified>
</cp:coreProperties>
</file>