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060" w:type="dxa"/>
        <w:tblLayout w:type="fixed"/>
        <w:tblLook w:val="0000" w:firstRow="0" w:lastRow="0" w:firstColumn="0" w:lastColumn="0" w:noHBand="0" w:noVBand="0"/>
      </w:tblPr>
      <w:tblGrid>
        <w:gridCol w:w="5807"/>
        <w:gridCol w:w="4253"/>
      </w:tblGrid>
      <w:tr w:rsidR="00893D39" w:rsidRPr="00AF076D" w:rsidTr="00B55773">
        <w:trPr>
          <w:trHeight w:val="5371"/>
        </w:trPr>
        <w:tc>
          <w:tcPr>
            <w:tcW w:w="5807" w:type="dxa"/>
          </w:tcPr>
          <w:p w:rsidR="00893D39" w:rsidRPr="00AF076D" w:rsidRDefault="002C44BE" w:rsidP="00576EB0">
            <w:pPr>
              <w:pStyle w:val="Default"/>
              <w:rPr>
                <w:sz w:val="28"/>
                <w:szCs w:val="28"/>
              </w:rPr>
            </w:pPr>
            <w:r w:rsidRPr="00AF076D">
              <w:rPr>
                <w:sz w:val="28"/>
                <w:szCs w:val="28"/>
              </w:rPr>
              <w:t>РАССМОТРЕНО И ПРИНЯТО</w:t>
            </w:r>
          </w:p>
          <w:p w:rsidR="00893D39" w:rsidRPr="00AF076D" w:rsidRDefault="002C44BE" w:rsidP="00576EB0">
            <w:pPr>
              <w:pStyle w:val="Default"/>
              <w:rPr>
                <w:sz w:val="28"/>
                <w:szCs w:val="28"/>
              </w:rPr>
            </w:pPr>
            <w:r w:rsidRPr="00AF076D">
              <w:rPr>
                <w:sz w:val="28"/>
                <w:szCs w:val="28"/>
              </w:rPr>
              <w:t>педагогическим советом</w:t>
            </w:r>
          </w:p>
          <w:p w:rsidR="00893D39" w:rsidRPr="00AF076D" w:rsidRDefault="002C44BE" w:rsidP="00576EB0">
            <w:pPr>
              <w:pStyle w:val="Default"/>
              <w:rPr>
                <w:sz w:val="28"/>
                <w:szCs w:val="28"/>
              </w:rPr>
            </w:pPr>
            <w:r w:rsidRPr="00AF076D">
              <w:rPr>
                <w:sz w:val="28"/>
                <w:szCs w:val="28"/>
              </w:rPr>
              <w:t xml:space="preserve">протокол № </w:t>
            </w:r>
            <w:r w:rsidR="00D84DB9" w:rsidRPr="00AF076D">
              <w:rPr>
                <w:sz w:val="28"/>
                <w:szCs w:val="28"/>
              </w:rPr>
              <w:t>от 31</w:t>
            </w:r>
            <w:r w:rsidR="00893D39" w:rsidRPr="00AF076D">
              <w:rPr>
                <w:sz w:val="28"/>
                <w:szCs w:val="28"/>
              </w:rPr>
              <w:t>.08.2021 № 1</w:t>
            </w:r>
          </w:p>
        </w:tc>
        <w:tc>
          <w:tcPr>
            <w:tcW w:w="4253" w:type="dxa"/>
          </w:tcPr>
          <w:p w:rsidR="002C44BE" w:rsidRPr="00AF076D" w:rsidRDefault="00B55773" w:rsidP="00AF076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893D39" w:rsidRPr="00AF076D">
              <w:rPr>
                <w:sz w:val="28"/>
                <w:szCs w:val="28"/>
              </w:rPr>
              <w:t xml:space="preserve"> </w:t>
            </w:r>
          </w:p>
          <w:p w:rsidR="00B55773" w:rsidRDefault="00B55773" w:rsidP="00AF076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«Школа № 68»</w:t>
            </w:r>
          </w:p>
          <w:p w:rsidR="00893D39" w:rsidRPr="00AF076D" w:rsidRDefault="00B55773" w:rsidP="00AF076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Л.К. Кечетжиева</w:t>
            </w:r>
            <w:r w:rsidR="00893D39" w:rsidRPr="00AF076D">
              <w:rPr>
                <w:sz w:val="28"/>
                <w:szCs w:val="28"/>
              </w:rPr>
              <w:t xml:space="preserve"> </w:t>
            </w:r>
          </w:p>
          <w:p w:rsidR="00B55773" w:rsidRDefault="00B55773" w:rsidP="00AF076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МБОУ «Школа № 68»</w:t>
            </w:r>
          </w:p>
          <w:p w:rsidR="00893D39" w:rsidRPr="00AF076D" w:rsidRDefault="00893D39" w:rsidP="00AF076D">
            <w:pPr>
              <w:pStyle w:val="Default"/>
              <w:jc w:val="right"/>
              <w:rPr>
                <w:sz w:val="28"/>
                <w:szCs w:val="28"/>
              </w:rPr>
            </w:pPr>
            <w:r w:rsidRPr="00AF076D">
              <w:rPr>
                <w:sz w:val="28"/>
                <w:szCs w:val="28"/>
              </w:rPr>
              <w:t xml:space="preserve">от </w:t>
            </w:r>
            <w:r w:rsidR="00D84DB9" w:rsidRPr="00AF076D">
              <w:rPr>
                <w:sz w:val="28"/>
                <w:szCs w:val="28"/>
              </w:rPr>
              <w:t>31</w:t>
            </w:r>
            <w:r w:rsidRPr="00AF076D">
              <w:rPr>
                <w:sz w:val="28"/>
                <w:szCs w:val="28"/>
              </w:rPr>
              <w:t xml:space="preserve">.08.2021 № </w:t>
            </w:r>
            <w:r w:rsidR="00B20224">
              <w:rPr>
                <w:sz w:val="28"/>
                <w:szCs w:val="28"/>
              </w:rPr>
              <w:t>219/01-08</w:t>
            </w:r>
          </w:p>
          <w:p w:rsidR="00893D39" w:rsidRPr="00AF076D" w:rsidRDefault="00893D39" w:rsidP="00576EB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93D39" w:rsidRPr="002C44BE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893D39" w:rsidRPr="002C44BE" w:rsidRDefault="00893D39" w:rsidP="00893D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 ИСПОЛЬЗОВАНИИ УСТРОЙСТВ МОБИЛЬНОЙ СВЯЗИ</w:t>
      </w:r>
      <w:r w:rsidR="007218A8"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 </w:t>
      </w:r>
      <w:r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муниципальном бюджетном общеобразовательном учреждении</w:t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го</w:t>
      </w:r>
      <w:r w:rsidR="002C44BE"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рода Ростова-на-Дону «Школа № 68</w:t>
      </w:r>
      <w:r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имени</w:t>
      </w:r>
      <w:r w:rsidR="00D84DB9"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  <w:r w:rsidR="002C44BE"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56-й Армии</w:t>
      </w:r>
      <w:r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»</w:t>
      </w:r>
    </w:p>
    <w:p w:rsidR="00893D39" w:rsidRPr="00D84DB9" w:rsidRDefault="00D84DB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(МБОУ «Школа № 68</w:t>
      </w:r>
      <w:r w:rsidR="00893D39" w:rsidRPr="00D84DB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»)</w:t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893D39" w:rsidRPr="002C44BE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893D39" w:rsidRPr="002C44BE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893D39" w:rsidRPr="002C44BE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893D39" w:rsidRPr="002C44BE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893D39" w:rsidRDefault="00893D39" w:rsidP="00B557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  <w:br/>
      </w:r>
    </w:p>
    <w:p w:rsidR="00D84DB9" w:rsidRPr="002C44BE" w:rsidRDefault="00D84DB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D84DB9" w:rsidRPr="002C44BE" w:rsidRDefault="00D84DB9" w:rsidP="002C44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highlight w:val="yellow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2021 год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 ОБЩИЕ ПОЛОЖЕНИЯ</w:t>
      </w:r>
    </w:p>
    <w:p w:rsidR="00893D39" w:rsidRPr="00D84DB9" w:rsidRDefault="00893D39" w:rsidP="007A1102">
      <w:pPr>
        <w:pStyle w:val="a4"/>
        <w:numPr>
          <w:ilvl w:val="1"/>
          <w:numId w:val="26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 xml:space="preserve">Настоящее Положение об использовании средств мобильной связи (сотовые телефоны, </w:t>
      </w:r>
      <w:r w:rsidR="007218A8" w:rsidRPr="00D84DB9">
        <w:rPr>
          <w:rFonts w:ascii="Times New Roman" w:hAnsi="Times New Roman"/>
          <w:color w:val="181818"/>
          <w:sz w:val="28"/>
          <w:szCs w:val="28"/>
        </w:rPr>
        <w:t>смартфоны, планшеты и т.п.) в муниципальном бюджетном общеобразовательном учреждении</w:t>
      </w:r>
      <w:r w:rsidRPr="00D84DB9">
        <w:rPr>
          <w:rFonts w:ascii="Times New Roman" w:hAnsi="Times New Roman"/>
          <w:color w:val="181818"/>
          <w:sz w:val="28"/>
          <w:szCs w:val="28"/>
        </w:rPr>
        <w:t xml:space="preserve"> города Ростова-на-Дону </w:t>
      </w:r>
      <w:r w:rsidR="00D84DB9" w:rsidRPr="00D84DB9">
        <w:rPr>
          <w:rFonts w:ascii="Times New Roman" w:hAnsi="Times New Roman"/>
          <w:color w:val="181818"/>
          <w:sz w:val="28"/>
          <w:szCs w:val="28"/>
        </w:rPr>
        <w:t>«Школа № 68 имени 56-й Армии»  (МБОУ «Школа № 68»)</w:t>
      </w:r>
      <w:r w:rsidRPr="00D84DB9">
        <w:rPr>
          <w:rFonts w:ascii="Times New Roman" w:hAnsi="Times New Roman"/>
          <w:color w:val="181818"/>
          <w:sz w:val="28"/>
          <w:szCs w:val="28"/>
        </w:rPr>
        <w:t> (далее Положение) устанавливается для обучающихся, их родителей (законных представ</w:t>
      </w:r>
      <w:r w:rsidR="007218A8" w:rsidRPr="00D84DB9">
        <w:rPr>
          <w:rFonts w:ascii="Times New Roman" w:hAnsi="Times New Roman"/>
          <w:color w:val="181818"/>
          <w:sz w:val="28"/>
          <w:szCs w:val="28"/>
        </w:rPr>
        <w:t>ителей), работников школы и имее</w:t>
      </w:r>
      <w:r w:rsidRPr="00D84DB9">
        <w:rPr>
          <w:rFonts w:ascii="Times New Roman" w:hAnsi="Times New Roman"/>
          <w:color w:val="181818"/>
          <w:sz w:val="28"/>
          <w:szCs w:val="28"/>
        </w:rPr>
        <w:t>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893D39" w:rsidRPr="00D84DB9" w:rsidRDefault="007A1102" w:rsidP="007A1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DB9">
        <w:rPr>
          <w:rFonts w:ascii="Times New Roman" w:hAnsi="Times New Roman" w:cs="Times New Roman"/>
          <w:sz w:val="28"/>
          <w:szCs w:val="28"/>
        </w:rPr>
        <w:t xml:space="preserve">1.2. </w:t>
      </w:r>
      <w:r w:rsidR="00893D39" w:rsidRPr="00D84DB9">
        <w:rPr>
          <w:rFonts w:ascii="Times New Roman" w:hAnsi="Times New Roman" w:cs="Times New Roman"/>
          <w:sz w:val="28"/>
          <w:szCs w:val="28"/>
        </w:rPr>
        <w:t>Положение разработано в соответствии с: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>- Конституцией Российской Федерации,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color w:val="000000"/>
          <w:sz w:val="28"/>
          <w:szCs w:val="28"/>
        </w:rPr>
        <w:t>- Федеральным законом от 29.12.2012 № 273-ФЗ "Об образовании в Российской Федерации",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>- Федеральным законом от 29.12.2010 № 436-ФЗ "О защите детей от информации, причиняющей вред их здоровью и развитию",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>- Федеральным законом от 24.07.1998 № 124-ФЗ "Об основных гарантиях прав ребенка в Российской Федерации",</w:t>
      </w:r>
    </w:p>
    <w:p w:rsidR="00893D39" w:rsidRPr="00D84DB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об использовании устройств мобильной связи в общеобразовательных учреждениях, 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утвержденных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 NN MP 2.4.0150-19/01-230/13-01).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4DB9">
        <w:rPr>
          <w:rFonts w:ascii="Times New Roman" w:hAnsi="Times New Roman"/>
          <w:sz w:val="28"/>
          <w:szCs w:val="28"/>
        </w:rPr>
        <w:t xml:space="preserve">Уставом </w:t>
      </w:r>
      <w:r w:rsidR="00D84DB9" w:rsidRPr="00D84DB9">
        <w:rPr>
          <w:rFonts w:ascii="Times New Roman" w:hAnsi="Times New Roman"/>
          <w:sz w:val="28"/>
          <w:szCs w:val="28"/>
        </w:rPr>
        <w:t xml:space="preserve"> МБОУ</w:t>
      </w:r>
      <w:proofErr w:type="gramEnd"/>
      <w:r w:rsidR="00D84DB9" w:rsidRPr="00D84DB9">
        <w:rPr>
          <w:rFonts w:ascii="Times New Roman" w:hAnsi="Times New Roman"/>
          <w:sz w:val="28"/>
          <w:szCs w:val="28"/>
        </w:rPr>
        <w:t xml:space="preserve"> «Школа № 68</w:t>
      </w:r>
      <w:r w:rsidRPr="00D84DB9">
        <w:rPr>
          <w:rFonts w:ascii="Times New Roman" w:hAnsi="Times New Roman"/>
          <w:sz w:val="28"/>
          <w:szCs w:val="28"/>
        </w:rPr>
        <w:t>»;</w:t>
      </w:r>
    </w:p>
    <w:p w:rsidR="00893D39" w:rsidRPr="00D84DB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 xml:space="preserve">- Правилами внутреннего </w:t>
      </w:r>
      <w:r w:rsidR="007218A8" w:rsidRPr="00D84DB9">
        <w:rPr>
          <w:rFonts w:ascii="Times New Roman" w:hAnsi="Times New Roman"/>
          <w:sz w:val="28"/>
          <w:szCs w:val="28"/>
        </w:rPr>
        <w:t xml:space="preserve">трудового распорядка, правилами поведения </w:t>
      </w:r>
      <w:r w:rsidRPr="00D84DB9">
        <w:rPr>
          <w:rFonts w:ascii="Times New Roman" w:hAnsi="Times New Roman"/>
          <w:sz w:val="28"/>
          <w:szCs w:val="28"/>
        </w:rPr>
        <w:t>обучающихся школы.</w:t>
      </w:r>
    </w:p>
    <w:p w:rsidR="00893D39" w:rsidRPr="00D84DB9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Соблюдение положения</w:t>
      </w:r>
      <w:r w:rsidR="007A1102" w:rsidRPr="00D84DB9">
        <w:rPr>
          <w:rFonts w:ascii="Times New Roman" w:hAnsi="Times New Roman"/>
          <w:color w:val="181818"/>
          <w:sz w:val="28"/>
          <w:szCs w:val="28"/>
        </w:rPr>
        <w:t xml:space="preserve"> обеспечивает</w:t>
      </w:r>
      <w:r w:rsidRPr="00D84DB9">
        <w:rPr>
          <w:rFonts w:ascii="Times New Roman" w:hAnsi="Times New Roman"/>
          <w:color w:val="181818"/>
          <w:sz w:val="28"/>
          <w:szCs w:val="28"/>
        </w:rPr>
        <w:t>:</w:t>
      </w:r>
    </w:p>
    <w:p w:rsidR="00893D39" w:rsidRPr="00D84DB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реализацию прав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93D39" w:rsidRPr="00D84DB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уменьшение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93D39" w:rsidRPr="00D84DB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93D39" w:rsidRPr="00D84DB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обеспечивает повышение качества и эффективности получаемых образовательных услуг;</w:t>
      </w:r>
    </w:p>
    <w:p w:rsidR="00893D39" w:rsidRPr="00D84DB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обеспечивает повышение уровня дисциплины;</w:t>
      </w:r>
    </w:p>
    <w:p w:rsidR="007A1102" w:rsidRPr="00D84DB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гарантирует психологически комфортные условия образовательного процесса.</w:t>
      </w:r>
    </w:p>
    <w:p w:rsidR="007A1102" w:rsidRPr="00D84DB9" w:rsidRDefault="007A1102" w:rsidP="007A1102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DB9">
        <w:rPr>
          <w:rFonts w:ascii="Times New Roman" w:hAnsi="Times New Roman"/>
          <w:color w:val="000000"/>
          <w:sz w:val="28"/>
          <w:szCs w:val="28"/>
        </w:rPr>
        <w:t xml:space="preserve"> Положение размещается на официальном сайте школы в сети Интернет</w:t>
      </w:r>
    </w:p>
    <w:p w:rsidR="00893D39" w:rsidRPr="00D84DB9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lastRenderedPageBreak/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893D39" w:rsidRPr="00D84DB9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3D39" w:rsidRPr="00D84DB9" w:rsidRDefault="00893D39" w:rsidP="007A1102">
      <w:pPr>
        <w:pStyle w:val="a4"/>
        <w:numPr>
          <w:ilvl w:val="0"/>
          <w:numId w:val="28"/>
        </w:numPr>
        <w:shd w:val="clear" w:color="auto" w:fill="FFFFFF" w:themeFill="background1"/>
        <w:spacing w:line="294" w:lineRule="atLeas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D84DB9">
        <w:rPr>
          <w:rFonts w:ascii="Times New Roman" w:hAnsi="Times New Roman"/>
          <w:b/>
          <w:bCs/>
          <w:color w:val="181818"/>
          <w:sz w:val="28"/>
          <w:szCs w:val="28"/>
        </w:rPr>
        <w:t xml:space="preserve">УСЛОВИЯ </w:t>
      </w:r>
      <w:r w:rsidR="00F33B24" w:rsidRPr="00D84DB9">
        <w:rPr>
          <w:rFonts w:ascii="Times New Roman" w:hAnsi="Times New Roman"/>
          <w:b/>
          <w:bCs/>
          <w:color w:val="181818"/>
          <w:sz w:val="28"/>
          <w:szCs w:val="28"/>
        </w:rPr>
        <w:t>ИСПОЛЬЗОВАНИЯ СРЕДСТВ</w:t>
      </w:r>
      <w:r w:rsidRPr="00D84DB9">
        <w:rPr>
          <w:rFonts w:ascii="Times New Roman" w:hAnsi="Times New Roman"/>
          <w:b/>
          <w:bCs/>
          <w:color w:val="181818"/>
          <w:sz w:val="28"/>
          <w:szCs w:val="28"/>
        </w:rPr>
        <w:t xml:space="preserve"> МОБИЛЬНОЙ СВЯЗИ И ДРУГИХ ПОРТАТИВНЫХ ЭЛЕКТРОННЫХ УСТРОЙСТВ В </w:t>
      </w:r>
      <w:r w:rsidR="00D84DB9" w:rsidRPr="00D84DB9">
        <w:rPr>
          <w:rFonts w:ascii="Times New Roman" w:hAnsi="Times New Roman"/>
          <w:b/>
          <w:bCs/>
          <w:color w:val="181818"/>
          <w:sz w:val="28"/>
          <w:szCs w:val="28"/>
        </w:rPr>
        <w:t>МБОУ «ШКОЛА № 68</w:t>
      </w:r>
      <w:r w:rsidR="00607BA1" w:rsidRPr="00D84DB9">
        <w:rPr>
          <w:rFonts w:ascii="Times New Roman" w:hAnsi="Times New Roman"/>
          <w:b/>
          <w:bCs/>
          <w:color w:val="181818"/>
          <w:sz w:val="28"/>
          <w:szCs w:val="28"/>
        </w:rPr>
        <w:t>»</w:t>
      </w:r>
    </w:p>
    <w:p w:rsidR="007A1102" w:rsidRPr="00D84DB9" w:rsidRDefault="007A1102" w:rsidP="007A1102">
      <w:pPr>
        <w:pStyle w:val="a4"/>
        <w:shd w:val="clear" w:color="auto" w:fill="FFFFFF" w:themeFill="background1"/>
        <w:spacing w:line="294" w:lineRule="atLeast"/>
        <w:ind w:left="360"/>
        <w:rPr>
          <w:rFonts w:ascii="Times New Roman" w:hAnsi="Times New Roman"/>
          <w:color w:val="181818"/>
          <w:sz w:val="28"/>
          <w:szCs w:val="28"/>
        </w:rPr>
      </w:pPr>
    </w:p>
    <w:p w:rsidR="00893D39" w:rsidRPr="00D84DB9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 xml:space="preserve">Любой человек вправе пользоваться личными средствами мобильной связи, но не вправе ограничивать при этом других людей. 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 реализация их права на получение информации (п.4 ст.29 Конституции РФ) является нарушением права других </w:t>
      </w:r>
      <w:r w:rsidR="00607BA1" w:rsidRPr="00D84DB9">
        <w:rPr>
          <w:rFonts w:ascii="Times New Roman" w:hAnsi="Times New Roman"/>
          <w:color w:val="181818"/>
          <w:sz w:val="28"/>
          <w:szCs w:val="28"/>
        </w:rPr>
        <w:t>об</w:t>
      </w:r>
      <w:r w:rsidRPr="00D84DB9">
        <w:rPr>
          <w:rFonts w:ascii="Times New Roman" w:hAnsi="Times New Roman"/>
          <w:color w:val="181818"/>
          <w:sz w:val="28"/>
          <w:szCs w:val="28"/>
        </w:rPr>
        <w:t>уча</w:t>
      </w:r>
      <w:r w:rsidR="00607BA1" w:rsidRPr="00D84DB9">
        <w:rPr>
          <w:rFonts w:ascii="Times New Roman" w:hAnsi="Times New Roman"/>
          <w:color w:val="181818"/>
          <w:sz w:val="28"/>
          <w:szCs w:val="28"/>
        </w:rPr>
        <w:t>ю</w:t>
      </w:r>
      <w:r w:rsidRPr="00D84DB9">
        <w:rPr>
          <w:rFonts w:ascii="Times New Roman" w:hAnsi="Times New Roman"/>
          <w:color w:val="181818"/>
          <w:sz w:val="28"/>
          <w:szCs w:val="28"/>
        </w:rPr>
        <w:t>щихся на получение образования (п.1 ст. 43 Конституции РФ).</w:t>
      </w:r>
    </w:p>
    <w:p w:rsidR="00893D39" w:rsidRPr="00D84DB9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33B24" w:rsidRPr="00D84DB9" w:rsidRDefault="00F33B24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sz w:val="28"/>
          <w:szCs w:val="28"/>
        </w:rPr>
        <w:t>Средства мобильной связи могут использоваться в школе для обмена информацией только в случае необходимости.</w:t>
      </w:r>
    </w:p>
    <w:p w:rsidR="00893D39" w:rsidRPr="00D84DB9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893D39" w:rsidRPr="00D84DB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здании школы </w:t>
      </w:r>
      <w:r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ставить телефон в режим вибровызова, беззвучный режим или оставлять в выключенном состоянии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93D39" w:rsidRPr="00D84DB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учебных, и иных занятий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(внеурочная деятельность, </w:t>
      </w:r>
      <w:proofErr w:type="spellStart"/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</w:t>
      </w:r>
      <w:r w:rsidR="00607BA1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</w:t>
      </w:r>
      <w:proofErr w:type="spellEnd"/>
      <w:r w:rsidR="00607BA1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объединениях допо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лнительного образования,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мобильный телефон и другие портативные электронные устройства </w:t>
      </w:r>
      <w:r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необходимо в обязательном порядке выключать и убирать с рабочего стола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93D39" w:rsidRPr="00D84DB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93D39" w:rsidRPr="00D84DB9" w:rsidRDefault="00893D39" w:rsidP="00607BA1">
      <w:pPr>
        <w:numPr>
          <w:ilvl w:val="0"/>
          <w:numId w:val="6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сохранности средств мобильной связи участники образовательного процесса </w:t>
      </w:r>
      <w:r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обязаны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93D39" w:rsidRPr="00D84DB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893D39" w:rsidRPr="00D84DB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 под каким предлогом не передавать мобильный телефон/электронные устройства в чужие руки (за исключением 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педагогических, административных сотрудников 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школы);</w:t>
      </w:r>
    </w:p>
    <w:p w:rsidR="00893D39" w:rsidRPr="00D84DB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помнить, что ответственность за сохранность телефона и иных средств коммуникации лежит только на ег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владельце (родителях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законных представителях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владельца).</w:t>
      </w:r>
    </w:p>
    <w:p w:rsidR="00893D39" w:rsidRPr="00D84DB9" w:rsidRDefault="00D84DB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 xml:space="preserve">Работники </w:t>
      </w:r>
      <w:r w:rsidR="00607BA1" w:rsidRPr="00D84DB9">
        <w:rPr>
          <w:rFonts w:ascii="Times New Roman" w:hAnsi="Times New Roman"/>
          <w:iCs/>
          <w:color w:val="181818"/>
          <w:sz w:val="28"/>
          <w:szCs w:val="28"/>
        </w:rPr>
        <w:t>МБОУ</w:t>
      </w:r>
      <w:r w:rsidRPr="00D84DB9">
        <w:rPr>
          <w:rFonts w:ascii="Times New Roman" w:hAnsi="Times New Roman"/>
          <w:iCs/>
          <w:color w:val="181818"/>
          <w:sz w:val="28"/>
          <w:szCs w:val="28"/>
        </w:rPr>
        <w:t xml:space="preserve"> «Школа № 68</w:t>
      </w:r>
      <w:r w:rsidR="00607BA1" w:rsidRPr="00D84DB9">
        <w:rPr>
          <w:rFonts w:ascii="Times New Roman" w:hAnsi="Times New Roman"/>
          <w:iCs/>
          <w:color w:val="181818"/>
          <w:sz w:val="28"/>
          <w:szCs w:val="28"/>
        </w:rPr>
        <w:t>»</w:t>
      </w:r>
      <w:r w:rsidR="00893D39" w:rsidRPr="00D84DB9">
        <w:rPr>
          <w:rFonts w:ascii="Times New Roman" w:hAnsi="Times New Roman"/>
          <w:color w:val="181818"/>
          <w:sz w:val="28"/>
          <w:szCs w:val="28"/>
        </w:rPr>
        <w:t> 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33B24" w:rsidRPr="00D84DB9" w:rsidRDefault="00893D39" w:rsidP="00F33B24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</w:t>
      </w:r>
      <w:r w:rsidR="00F33B24" w:rsidRPr="00D84DB9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ПОЛЬЗОВАТЕЛЕЙ МОБИЛЬНОЙ СВЯЗИ </w:t>
      </w:r>
    </w:p>
    <w:p w:rsidR="00893D39" w:rsidRPr="00D84DB9" w:rsidRDefault="00F33B24" w:rsidP="00F33B24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893D39"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93D39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(т.е. </w:t>
      </w:r>
      <w:r w:rsidR="00607BA1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вне</w:t>
      </w:r>
      <w:r w:rsidR="00893D39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уроков)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пределах допустимой нормы. Пользователь средств мобильной связи имеет право для:</w:t>
      </w:r>
    </w:p>
    <w:p w:rsidR="00893D39" w:rsidRPr="00D84DB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осуществления и приёма звонков;</w:t>
      </w:r>
    </w:p>
    <w:p w:rsidR="00893D39" w:rsidRPr="00D84DB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получения и отправления SMS и MMS;</w:t>
      </w:r>
    </w:p>
    <w:p w:rsidR="00893D39" w:rsidRPr="00D84DB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обмена информацией;</w:t>
      </w:r>
    </w:p>
    <w:p w:rsidR="00893D39" w:rsidRPr="00D84DB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фото- и видеосъёмки лиц, находящихся в школе (с их согласия).</w:t>
      </w:r>
    </w:p>
    <w:p w:rsidR="00893D39" w:rsidRPr="00D84DB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93D39" w:rsidRPr="00D84DB9" w:rsidRDefault="00F33B24" w:rsidP="00F33B24">
      <w:pPr>
        <w:pStyle w:val="a4"/>
        <w:numPr>
          <w:ilvl w:val="1"/>
          <w:numId w:val="29"/>
        </w:numPr>
        <w:shd w:val="clear" w:color="auto" w:fill="FFFFFF" w:themeFill="background1"/>
        <w:spacing w:line="294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93D39" w:rsidRPr="00D84DB9">
        <w:rPr>
          <w:rFonts w:ascii="Times New Roman" w:hAnsi="Times New Roman"/>
          <w:color w:val="181818"/>
          <w:sz w:val="28"/>
          <w:szCs w:val="28"/>
        </w:rPr>
        <w:t>Необходимо соблюдать культуру пользования средствами мобильной связи:</w:t>
      </w:r>
    </w:p>
    <w:p w:rsidR="00893D39" w:rsidRPr="00D84DB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громко не разговаривать;</w:t>
      </w:r>
    </w:p>
    <w:p w:rsidR="00893D39" w:rsidRPr="00D84DB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включать полифонию;</w:t>
      </w:r>
    </w:p>
    <w:p w:rsidR="00893D39" w:rsidRPr="00D84DB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разговоре соблюдать правила общения.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ПОЛЬЗОВАТЕЛЯМ ЗАПРЕЩАЕТСЯ</w:t>
      </w:r>
    </w:p>
    <w:p w:rsidR="00893D39" w:rsidRPr="00D84DB9" w:rsidRDefault="00893D39" w:rsidP="007A11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218A8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4.1.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Использовать мобильный телефон и другие портативные электронные </w:t>
      </w:r>
      <w:proofErr w:type="gramStart"/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устройства </w:t>
      </w:r>
      <w:r w:rsidR="00893D39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7218A8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без</w:t>
      </w:r>
      <w:proofErr w:type="gramEnd"/>
      <w:r w:rsidR="007218A8"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ограничения доступа к запрещенному для использования несовершеннолетними контенту </w:t>
      </w:r>
      <w:r w:rsidRPr="00D84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уроке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любом режиме (в том числе как калькулятор, записную книжку, словарь иностранных слов, видеокамеру, видеоплеер, диктофон, игру и т.д.), за исключением занятий с применением ИК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-технологий, подразумевающих использование планшетного компьютера или иных средств коммуникации.</w:t>
      </w:r>
    </w:p>
    <w:p w:rsidR="007A1102" w:rsidRPr="00D84DB9" w:rsidRDefault="007218A8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4.2.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4.3.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устройств средств коммуникации.</w:t>
      </w: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4.4.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Сознательно наносить вред имиджу школы.</w:t>
      </w:r>
    </w:p>
    <w:p w:rsidR="00893D39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4.5.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Совершать фото и видео съемку в здании школы:</w:t>
      </w:r>
    </w:p>
    <w:p w:rsidR="00893D39" w:rsidRPr="00D84DB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разрешения администрации в коммерческих целях;</w:t>
      </w:r>
    </w:p>
    <w:p w:rsidR="00893D39" w:rsidRPr="00D84DB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без согласия участников образовательного процесса в личных и иных целях.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ИНЫЕ ПОЛОЖЕНИЯ</w:t>
      </w:r>
    </w:p>
    <w:p w:rsidR="00893D39" w:rsidRPr="00D84DB9" w:rsidRDefault="00893D39" w:rsidP="007A11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5.1.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5.2.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классного руководителя или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школьную канцелярию по телефонам, размещённым на сайте школы и записанным в дневниках обучающихся.</w:t>
      </w: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5.3.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893D39" w:rsidRPr="00D84DB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5.4.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33B24" w:rsidRPr="00D84DB9" w:rsidRDefault="00F33B24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5.5. Обучающимся рекомендуется использовать время перемен для общения, активного отдыха </w:t>
      </w:r>
      <w:proofErr w:type="gramStart"/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  уроками</w:t>
      </w:r>
      <w:proofErr w:type="gramEnd"/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(занятиями), восполнения их физиологической потребности в двигательной активности с </w:t>
      </w:r>
      <w:r w:rsidR="007218A8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четом возрастных норм.</w:t>
      </w: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D84DB9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ОТВЕТСТВЕННОСТЬ ЗА НАРУШЕНИЕ ПОЛОЖЕНИЯ</w:t>
      </w:r>
    </w:p>
    <w:p w:rsidR="00893D39" w:rsidRPr="00D84DB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нарушение настоящего Положения предусматривается следующая ответственность:</w:t>
      </w:r>
    </w:p>
    <w:p w:rsidR="007A1102" w:rsidRPr="00D84DB9" w:rsidRDefault="007A1102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893D39" w:rsidRPr="00D84DB9">
        <w:rPr>
          <w:rFonts w:ascii="Times New Roman" w:hAnsi="Times New Roman"/>
          <w:color w:val="181818"/>
          <w:sz w:val="28"/>
          <w:szCs w:val="28"/>
        </w:rPr>
        <w:t>За однократное нарушение, 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7A1102" w:rsidRPr="00D84DB9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 электронного устройства, вплоть до запрета ношения в школу средств мобильной связи и других портативных электронных устройств на ограниченный срок.</w:t>
      </w:r>
    </w:p>
    <w:p w:rsidR="00893D39" w:rsidRPr="00D84DB9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Times New Roman" w:hAnsi="Times New Roman"/>
          <w:color w:val="181818"/>
          <w:sz w:val="28"/>
          <w:szCs w:val="28"/>
        </w:rPr>
      </w:pPr>
      <w:r w:rsidRPr="00D84DB9">
        <w:rPr>
          <w:rFonts w:ascii="Times New Roman" w:hAnsi="Times New Roman"/>
          <w:color w:val="181818"/>
          <w:sz w:val="28"/>
          <w:szCs w:val="28"/>
        </w:rPr>
        <w:t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893D39" w:rsidRPr="00D84DB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D84DB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ИЗМЕНЕНИЕ ПОЛОЖЕНИЯ</w:t>
      </w:r>
    </w:p>
    <w:p w:rsidR="007A1102" w:rsidRPr="00D84DB9" w:rsidRDefault="007A1102" w:rsidP="007A110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7.1.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действия положения не ограничен.</w:t>
      </w:r>
    </w:p>
    <w:p w:rsidR="00893D39" w:rsidRPr="002C44BE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7.2. </w:t>
      </w:r>
      <w:r w:rsidR="00893D39" w:rsidRPr="00D84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Настоящее Положение является локальным правовым актом школы и не может быть изменено иначе как по решению Педагогического совета школы. При изменении законодательства в акт вносятся изменения в установленном законом порядке.</w:t>
      </w:r>
    </w:p>
    <w:p w:rsidR="00893D39" w:rsidRPr="002C44BE" w:rsidRDefault="00893D39" w:rsidP="00893D3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3D39" w:rsidRPr="002C44BE" w:rsidRDefault="00893D39" w:rsidP="00893D3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4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068FE" w:rsidRPr="002C44BE" w:rsidRDefault="00F068FE" w:rsidP="00893D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068FE" w:rsidRPr="002C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D8"/>
    <w:multiLevelType w:val="multilevel"/>
    <w:tmpl w:val="33EC4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 w15:restartNumberingAfterBreak="0">
    <w:nsid w:val="083464A7"/>
    <w:multiLevelType w:val="multilevel"/>
    <w:tmpl w:val="3EDE2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9163A"/>
    <w:multiLevelType w:val="multilevel"/>
    <w:tmpl w:val="D22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54CA"/>
    <w:multiLevelType w:val="multilevel"/>
    <w:tmpl w:val="2F2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5" w15:restartNumberingAfterBreak="0">
    <w:nsid w:val="203A12AE"/>
    <w:multiLevelType w:val="multilevel"/>
    <w:tmpl w:val="86C4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33275"/>
    <w:multiLevelType w:val="multilevel"/>
    <w:tmpl w:val="01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7639"/>
    <w:multiLevelType w:val="multilevel"/>
    <w:tmpl w:val="4F92F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C9B77F5"/>
    <w:multiLevelType w:val="multilevel"/>
    <w:tmpl w:val="769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22B18"/>
    <w:multiLevelType w:val="multilevel"/>
    <w:tmpl w:val="FF3C28C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28D132F"/>
    <w:multiLevelType w:val="multilevel"/>
    <w:tmpl w:val="347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6250D"/>
    <w:multiLevelType w:val="multilevel"/>
    <w:tmpl w:val="32E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02DEB"/>
    <w:multiLevelType w:val="multilevel"/>
    <w:tmpl w:val="9938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70196"/>
    <w:multiLevelType w:val="multilevel"/>
    <w:tmpl w:val="247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014B8"/>
    <w:multiLevelType w:val="multilevel"/>
    <w:tmpl w:val="35A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D5941"/>
    <w:multiLevelType w:val="multilevel"/>
    <w:tmpl w:val="DD0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C2B30"/>
    <w:multiLevelType w:val="multilevel"/>
    <w:tmpl w:val="0EE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94959"/>
    <w:multiLevelType w:val="multilevel"/>
    <w:tmpl w:val="5C8AA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D7BC9"/>
    <w:multiLevelType w:val="multilevel"/>
    <w:tmpl w:val="5B22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820B2"/>
    <w:multiLevelType w:val="multilevel"/>
    <w:tmpl w:val="03D429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B1F7CC1"/>
    <w:multiLevelType w:val="multilevel"/>
    <w:tmpl w:val="96829F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5C5B496C"/>
    <w:multiLevelType w:val="multilevel"/>
    <w:tmpl w:val="E90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A6695"/>
    <w:multiLevelType w:val="multilevel"/>
    <w:tmpl w:val="472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C5BC7"/>
    <w:multiLevelType w:val="multilevel"/>
    <w:tmpl w:val="730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00E18"/>
    <w:multiLevelType w:val="multilevel"/>
    <w:tmpl w:val="BCC2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319C5"/>
    <w:multiLevelType w:val="multilevel"/>
    <w:tmpl w:val="87A4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A2DE8"/>
    <w:multiLevelType w:val="multilevel"/>
    <w:tmpl w:val="9B187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423381">
    <w:abstractNumId w:val="15"/>
  </w:num>
  <w:num w:numId="2" w16cid:durableId="1175807386">
    <w:abstractNumId w:val="22"/>
  </w:num>
  <w:num w:numId="3" w16cid:durableId="1478885971">
    <w:abstractNumId w:val="1"/>
  </w:num>
  <w:num w:numId="4" w16cid:durableId="1849446990">
    <w:abstractNumId w:val="23"/>
  </w:num>
  <w:num w:numId="5" w16cid:durableId="383025146">
    <w:abstractNumId w:val="6"/>
  </w:num>
  <w:num w:numId="6" w16cid:durableId="1991981504">
    <w:abstractNumId w:val="28"/>
  </w:num>
  <w:num w:numId="7" w16cid:durableId="1061097767">
    <w:abstractNumId w:val="8"/>
  </w:num>
  <w:num w:numId="8" w16cid:durableId="1430156284">
    <w:abstractNumId w:val="19"/>
  </w:num>
  <w:num w:numId="9" w16cid:durableId="5324582">
    <w:abstractNumId w:val="27"/>
  </w:num>
  <w:num w:numId="10" w16cid:durableId="1415853371">
    <w:abstractNumId w:val="11"/>
  </w:num>
  <w:num w:numId="11" w16cid:durableId="791629359">
    <w:abstractNumId w:val="25"/>
  </w:num>
  <w:num w:numId="12" w16cid:durableId="380060794">
    <w:abstractNumId w:val="14"/>
  </w:num>
  <w:num w:numId="13" w16cid:durableId="1507206423">
    <w:abstractNumId w:val="12"/>
  </w:num>
  <w:num w:numId="14" w16cid:durableId="1060904396">
    <w:abstractNumId w:val="18"/>
  </w:num>
  <w:num w:numId="15" w16cid:durableId="1197308911">
    <w:abstractNumId w:val="16"/>
  </w:num>
  <w:num w:numId="16" w16cid:durableId="802235579">
    <w:abstractNumId w:val="24"/>
  </w:num>
  <w:num w:numId="17" w16cid:durableId="388575472">
    <w:abstractNumId w:val="10"/>
  </w:num>
  <w:num w:numId="18" w16cid:durableId="1654329295">
    <w:abstractNumId w:val="2"/>
  </w:num>
  <w:num w:numId="19" w16cid:durableId="688679256">
    <w:abstractNumId w:val="13"/>
  </w:num>
  <w:num w:numId="20" w16cid:durableId="194971138">
    <w:abstractNumId w:val="3"/>
  </w:num>
  <w:num w:numId="21" w16cid:durableId="715549237">
    <w:abstractNumId w:val="26"/>
  </w:num>
  <w:num w:numId="22" w16cid:durableId="1852061182">
    <w:abstractNumId w:val="5"/>
  </w:num>
  <w:num w:numId="23" w16cid:durableId="871454896">
    <w:abstractNumId w:val="9"/>
  </w:num>
  <w:num w:numId="24" w16cid:durableId="168008480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7501402">
    <w:abstractNumId w:val="17"/>
  </w:num>
  <w:num w:numId="26" w16cid:durableId="1235778200">
    <w:abstractNumId w:val="7"/>
  </w:num>
  <w:num w:numId="27" w16cid:durableId="1447238923">
    <w:abstractNumId w:val="0"/>
  </w:num>
  <w:num w:numId="28" w16cid:durableId="1565986911">
    <w:abstractNumId w:val="20"/>
  </w:num>
  <w:num w:numId="29" w16cid:durableId="2725163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F"/>
    <w:rsid w:val="002C44BE"/>
    <w:rsid w:val="002E38AF"/>
    <w:rsid w:val="00607BA1"/>
    <w:rsid w:val="007218A8"/>
    <w:rsid w:val="00740EBB"/>
    <w:rsid w:val="007A1102"/>
    <w:rsid w:val="00893D39"/>
    <w:rsid w:val="00AF076D"/>
    <w:rsid w:val="00B20224"/>
    <w:rsid w:val="00B55773"/>
    <w:rsid w:val="00D84DB9"/>
    <w:rsid w:val="00E51FD7"/>
    <w:rsid w:val="00E853BB"/>
    <w:rsid w:val="00ED6379"/>
    <w:rsid w:val="00F068FE"/>
    <w:rsid w:val="00F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CCD2-B655-4680-ACF7-C02F47C2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Виктория Косилова</cp:lastModifiedBy>
  <cp:revision>7</cp:revision>
  <cp:lastPrinted>2021-12-16T06:12:00Z</cp:lastPrinted>
  <dcterms:created xsi:type="dcterms:W3CDTF">2021-12-17T17:34:00Z</dcterms:created>
  <dcterms:modified xsi:type="dcterms:W3CDTF">2023-10-13T11:48:00Z</dcterms:modified>
</cp:coreProperties>
</file>