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A5" w:rsidRDefault="005C75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456C18" w:rsidRPr="00456C18" w:rsidRDefault="00456C18" w:rsidP="00456C18">
      <w:pPr>
        <w:tabs>
          <w:tab w:val="left" w:pos="7056"/>
        </w:tabs>
        <w:adjustRightInd w:val="0"/>
        <w:spacing w:after="0"/>
        <w:ind w:firstLine="851"/>
        <w:jc w:val="right"/>
        <w:rPr>
          <w:rFonts w:ascii="Times New Roman" w:hAnsi="Times New Roman"/>
          <w:b/>
          <w:sz w:val="24"/>
          <w:szCs w:val="24"/>
          <w:highlight w:val="white"/>
        </w:rPr>
      </w:pPr>
      <w:r w:rsidRPr="00456C18">
        <w:rPr>
          <w:rFonts w:ascii="Times New Roman" w:hAnsi="Times New Roman"/>
          <w:b/>
          <w:sz w:val="24"/>
          <w:szCs w:val="24"/>
          <w:highlight w:val="white"/>
        </w:rPr>
        <w:t>УТВЕРЖДАЮ</w:t>
      </w:r>
      <w:r>
        <w:rPr>
          <w:rFonts w:ascii="Times New Roman" w:hAnsi="Times New Roman"/>
          <w:b/>
          <w:sz w:val="24"/>
          <w:szCs w:val="24"/>
          <w:highlight w:val="white"/>
        </w:rPr>
        <w:t>:</w:t>
      </w:r>
    </w:p>
    <w:p w:rsidR="00456C18" w:rsidRPr="00456C18" w:rsidRDefault="00456C18" w:rsidP="00456C18">
      <w:pPr>
        <w:tabs>
          <w:tab w:val="left" w:pos="7056"/>
        </w:tabs>
        <w:adjustRightInd w:val="0"/>
        <w:spacing w:after="0"/>
        <w:ind w:firstLine="851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Директор МОЦ</w:t>
      </w:r>
    </w:p>
    <w:p w:rsidR="00456C18" w:rsidRPr="001B4215" w:rsidRDefault="00456C18" w:rsidP="00456C18">
      <w:pPr>
        <w:tabs>
          <w:tab w:val="left" w:pos="7056"/>
        </w:tabs>
        <w:adjustRightInd w:val="0"/>
        <w:spacing w:after="0"/>
        <w:ind w:firstLine="851"/>
        <w:jc w:val="right"/>
        <w:rPr>
          <w:sz w:val="24"/>
          <w:szCs w:val="24"/>
          <w:highlight w:val="white"/>
        </w:rPr>
      </w:pPr>
      <w:r w:rsidRPr="00456C18">
        <w:rPr>
          <w:rFonts w:ascii="Times New Roman" w:hAnsi="Times New Roman"/>
          <w:sz w:val="28"/>
          <w:szCs w:val="28"/>
          <w:highlight w:val="white"/>
        </w:rPr>
        <w:t>_______</w:t>
      </w:r>
      <w:r w:rsidRPr="00456C18">
        <w:rPr>
          <w:rFonts w:ascii="Times New Roman" w:hAnsi="Times New Roman"/>
          <w:sz w:val="28"/>
          <w:szCs w:val="28"/>
        </w:rPr>
        <w:t>____ И.А. Нефедова</w:t>
      </w:r>
    </w:p>
    <w:p w:rsidR="005C75A5" w:rsidRDefault="005C75A5" w:rsidP="00456C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75A5" w:rsidRDefault="005C75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5C75A5" w:rsidRDefault="00456C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>План работы</w:t>
      </w:r>
    </w:p>
    <w:p w:rsidR="005C75A5" w:rsidRDefault="00456C1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муниципального опорного центра Волгодонского района</w:t>
      </w:r>
    </w:p>
    <w:p w:rsidR="005C75A5" w:rsidRDefault="00456C18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2024 -  2025 учебный год</w:t>
      </w:r>
      <w:bookmarkEnd w:id="0"/>
    </w:p>
    <w:p w:rsidR="005C75A5" w:rsidRDefault="00456C1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Цель деятельности муниципального опорного центра</w:t>
      </w:r>
      <w:r>
        <w:rPr>
          <w:rFonts w:ascii="Times New Roman" w:hAnsi="Times New Roman"/>
          <w:sz w:val="24"/>
        </w:rPr>
        <w:t xml:space="preserve">: </w:t>
      </w:r>
    </w:p>
    <w:p w:rsidR="005C75A5" w:rsidRDefault="00456C1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- создание условий для обеспечения эффективной системы взаимодействия участников образовательных отношений в сфере дополнительного образования детей по реализации современных востребованных дополнительных общеобразовательных программ для детей различных направленностей, обеспечивающей достижение показателей развития системы дополнительного образования детей.</w:t>
      </w:r>
    </w:p>
    <w:p w:rsidR="005C75A5" w:rsidRDefault="005C75A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33"/>
        <w:gridCol w:w="5488"/>
        <w:gridCol w:w="1898"/>
        <w:gridCol w:w="1492"/>
      </w:tblGrid>
      <w:tr w:rsidR="005C75A5" w:rsidTr="00456C18">
        <w:trPr>
          <w:trHeight w:val="534"/>
        </w:trPr>
        <w:tc>
          <w:tcPr>
            <w:tcW w:w="633" w:type="dxa"/>
          </w:tcPr>
          <w:p w:rsidR="005C75A5" w:rsidRDefault="00456C18">
            <w:pPr>
              <w:spacing w:line="268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№</w:t>
            </w:r>
          </w:p>
          <w:p w:rsidR="005C75A5" w:rsidRDefault="00456C18">
            <w:pPr>
              <w:spacing w:line="264" w:lineRule="exact"/>
              <w:ind w:left="10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п/п</w:t>
            </w:r>
          </w:p>
        </w:tc>
        <w:tc>
          <w:tcPr>
            <w:tcW w:w="5488" w:type="dxa"/>
          </w:tcPr>
          <w:p w:rsidR="005C75A5" w:rsidRDefault="00456C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898" w:type="dxa"/>
          </w:tcPr>
          <w:p w:rsidR="005C75A5" w:rsidRDefault="00456C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492" w:type="dxa"/>
          </w:tcPr>
          <w:p w:rsidR="005C75A5" w:rsidRDefault="00456C1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 исполнения</w:t>
            </w:r>
          </w:p>
        </w:tc>
      </w:tr>
      <w:tr w:rsidR="005C75A5" w:rsidTr="00456C18">
        <w:trPr>
          <w:trHeight w:val="765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Утверждение плана работы Муниципального опорного центра на 2024-2025 </w:t>
            </w:r>
            <w:proofErr w:type="spellStart"/>
            <w:r>
              <w:rPr>
                <w:rFonts w:ascii="Times New Roman" w:hAnsi="Times New Roman"/>
              </w:rPr>
              <w:t>уч.год</w:t>
            </w:r>
            <w:proofErr w:type="spellEnd"/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опорный центр (далее - МОЦ)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август-сентябрь 2024 г.</w:t>
            </w:r>
          </w:p>
        </w:tc>
      </w:tr>
      <w:tr w:rsidR="005C75A5" w:rsidTr="00456C18">
        <w:trPr>
          <w:trHeight w:val="1021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информационной работы в образовательных организациях, средствах массовой информации, на сайтах  по информированию населения о реализации проекта по ПФДО и его изменениях.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раз в квартал (по запросу)</w:t>
            </w:r>
          </w:p>
        </w:tc>
      </w:tr>
      <w:tr w:rsidR="005C75A5" w:rsidTr="00456C18">
        <w:trPr>
          <w:trHeight w:val="510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 педагогов оказывающих услуги дополнительного образования детей 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запросу</w:t>
            </w:r>
          </w:p>
        </w:tc>
      </w:tr>
      <w:tr w:rsidR="005C75A5" w:rsidTr="00456C18">
        <w:trPr>
          <w:trHeight w:val="510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работы экспертной группы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МОЦ, специалисты ОО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январь-май   2025 год</w:t>
            </w:r>
          </w:p>
        </w:tc>
      </w:tr>
      <w:tr w:rsidR="005C75A5" w:rsidTr="00456C18">
        <w:trPr>
          <w:trHeight w:val="1033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Приём заявлений на включение в систему персонифицированного финансирования от родителей (законных представителей)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МОЦ, организации, реализующие услуги ДО детей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5C75A5" w:rsidTr="00456C18">
        <w:trPr>
          <w:trHeight w:val="1239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совещаний, семинаров для педагогов дополнительного образования: «Информирование и освещение о ходе реализации федерального проекта «Успех каждого ребенка», «Консультирование по работе с информационной системой персонифицированного финансирования дополнительного образования»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Ежеквартально</w:t>
            </w: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</w:tc>
      </w:tr>
      <w:tr w:rsidR="005C75A5" w:rsidTr="00456C18">
        <w:trPr>
          <w:trHeight w:val="1531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реализации программ дополнительного образования для:</w:t>
            </w:r>
          </w:p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педагогических работников;</w:t>
            </w:r>
          </w:p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руководителей организаций, реализующих программы дополнительного образования детей;</w:t>
            </w:r>
          </w:p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родителей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МОЦ 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5C75A5" w:rsidTr="00456C18">
        <w:trPr>
          <w:trHeight w:val="1288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Методическое </w:t>
            </w:r>
            <w:proofErr w:type="spellStart"/>
            <w:r>
              <w:rPr>
                <w:rFonts w:ascii="Times New Roman" w:hAnsi="Times New Roman"/>
              </w:rPr>
              <w:t>обьединение</w:t>
            </w:r>
            <w:proofErr w:type="spellEnd"/>
            <w:r>
              <w:rPr>
                <w:rFonts w:ascii="Times New Roman" w:hAnsi="Times New Roman"/>
              </w:rPr>
              <w:t xml:space="preserve"> для педагогов дополнительного образования на тему: Перевод программ на новый учебный план. Перевод  детей на новый учебный год по дополнительным общеобразовательным общеразвивающим программам» 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август-сентябрь 2024 г.</w:t>
            </w:r>
          </w:p>
        </w:tc>
      </w:tr>
      <w:tr w:rsidR="005C75A5" w:rsidTr="00456C18">
        <w:trPr>
          <w:trHeight w:val="498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Профессиональный конкурс мастерства, в рамках Единого Дня дополнительного образования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апрель-май 2025 г.</w:t>
            </w:r>
          </w:p>
        </w:tc>
      </w:tr>
      <w:tr w:rsidR="005C75A5" w:rsidTr="00456C18">
        <w:trPr>
          <w:trHeight w:val="765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муниципального этапа регионального конкурса лучших педагогических практик «Доступность дополнительного образования детей»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-апрель 2025 г.</w:t>
            </w:r>
          </w:p>
        </w:tc>
      </w:tr>
      <w:tr w:rsidR="005C75A5" w:rsidTr="00456C18">
        <w:trPr>
          <w:trHeight w:val="1786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образовательных и просветительских мероприятий для родителей (выставки, День открытых дверей  и т.д.)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МОЦ, организации, реализующие программы дополнительного образования детей (по согласованию)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5C75A5" w:rsidTr="00456C18">
        <w:trPr>
          <w:trHeight w:val="1288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Внедрение </w:t>
            </w:r>
            <w:proofErr w:type="spellStart"/>
            <w:r>
              <w:rPr>
                <w:rFonts w:ascii="Times New Roman" w:hAnsi="Times New Roman"/>
              </w:rPr>
              <w:t>разноуровневых</w:t>
            </w:r>
            <w:proofErr w:type="spellEnd"/>
            <w:r>
              <w:rPr>
                <w:rFonts w:ascii="Times New Roman" w:hAnsi="Times New Roman"/>
              </w:rPr>
              <w:t xml:space="preserve"> программ дополнительного образования, модульных программ  дополнительного образования 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МОЦ, ОО, реализующие программы дополнительного образования детей 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5C75A5" w:rsidTr="00456C18">
        <w:trPr>
          <w:trHeight w:val="2297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ind w:left="107" w:right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Внедрение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моделей </w:t>
            </w:r>
            <w:r>
              <w:rPr>
                <w:rFonts w:ascii="Times New Roman" w:hAnsi="Times New Roman"/>
                <w:spacing w:val="-2"/>
              </w:rPr>
              <w:t>доступности дополнительных</w:t>
            </w:r>
          </w:p>
          <w:p w:rsidR="005C75A5" w:rsidRDefault="00456C18">
            <w:pPr>
              <w:ind w:left="107" w:right="28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 xml:space="preserve">общеобразовательных </w:t>
            </w:r>
            <w:r>
              <w:rPr>
                <w:rFonts w:ascii="Times New Roman" w:hAnsi="Times New Roman"/>
              </w:rPr>
              <w:t>программ,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том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числе дистанционных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для детей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2"/>
              </w:rPr>
              <w:t xml:space="preserve"> разными образовательными </w:t>
            </w:r>
            <w:r>
              <w:rPr>
                <w:rFonts w:ascii="Times New Roman" w:hAnsi="Times New Roman"/>
              </w:rPr>
              <w:t>возможностями,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том числе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детьми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ОВЗ,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с одаренными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детьми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-10"/>
              </w:rPr>
              <w:t>и</w:t>
            </w:r>
            <w:r>
              <w:rPr>
                <w:rFonts w:ascii="Times New Roman" w:hAnsi="Times New Roman"/>
              </w:rPr>
              <w:t xml:space="preserve">  детьми</w:t>
            </w:r>
            <w:proofErr w:type="gram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оказавшимися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в трудной жизненной </w:t>
            </w:r>
            <w:r>
              <w:rPr>
                <w:rFonts w:ascii="Times New Roman" w:hAnsi="Times New Roman"/>
                <w:spacing w:val="-2"/>
              </w:rPr>
              <w:t>ситуации.</w:t>
            </w:r>
            <w:r>
              <w:rPr>
                <w:rFonts w:ascii="Times New Roman" w:hAnsi="Times New Roman"/>
              </w:rPr>
              <w:t xml:space="preserve"> Организация работы по апробации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 xml:space="preserve">внедрению в организациях </w:t>
            </w:r>
            <w:r>
              <w:rPr>
                <w:rFonts w:ascii="Times New Roman" w:hAnsi="Times New Roman"/>
                <w:spacing w:val="-2"/>
              </w:rPr>
              <w:t>дополнительного</w:t>
            </w:r>
            <w:r>
              <w:rPr>
                <w:rFonts w:ascii="Times New Roman" w:hAnsi="Times New Roman"/>
              </w:rPr>
              <w:t xml:space="preserve"> образования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детей </w:t>
            </w:r>
            <w:proofErr w:type="spellStart"/>
            <w:r>
              <w:rPr>
                <w:rFonts w:ascii="Times New Roman" w:hAnsi="Times New Roman"/>
                <w:spacing w:val="-2"/>
              </w:rPr>
              <w:t>разноуровневых</w:t>
            </w:r>
            <w:proofErr w:type="spellEnd"/>
            <w:r>
              <w:rPr>
                <w:rFonts w:ascii="Times New Roman" w:hAnsi="Times New Roman"/>
                <w:spacing w:val="-2"/>
              </w:rPr>
              <w:t xml:space="preserve">, </w:t>
            </w:r>
            <w:r>
              <w:rPr>
                <w:rFonts w:ascii="Times New Roman" w:hAnsi="Times New Roman"/>
              </w:rPr>
              <w:t>сетевых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программ.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МОЦ, заинтересованные организации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 2024 год, январь, июнь 2025 год</w:t>
            </w:r>
          </w:p>
        </w:tc>
      </w:tr>
      <w:tr w:rsidR="005C75A5" w:rsidTr="00456C18">
        <w:trPr>
          <w:trHeight w:val="765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годового плана конкурсных  и иных мероприятий для учащихся и педагогических работников в системе дополнительного образования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Ежегодно</w:t>
            </w:r>
          </w:p>
        </w:tc>
      </w:tr>
      <w:tr w:rsidR="005C75A5" w:rsidTr="00456C18">
        <w:trPr>
          <w:trHeight w:val="510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Обновление ДОП по результатам  НОК ДОП 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май-август 2024 год</w:t>
            </w:r>
          </w:p>
        </w:tc>
      </w:tr>
      <w:tr w:rsidR="005C75A5" w:rsidTr="00456C18">
        <w:trPr>
          <w:trHeight w:val="627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spacing w:line="268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работ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по</w:t>
            </w:r>
          </w:p>
          <w:p w:rsidR="005C75A5" w:rsidRDefault="00456C18">
            <w:pPr>
              <w:spacing w:line="264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наполнению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навигатора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МОЦ</w:t>
            </w:r>
          </w:p>
        </w:tc>
        <w:tc>
          <w:tcPr>
            <w:tcW w:w="1492" w:type="dxa"/>
          </w:tcPr>
          <w:p w:rsidR="005C75A5" w:rsidRDefault="00456C18">
            <w:pPr>
              <w:spacing w:line="268" w:lineRule="exact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spacing w:val="-2"/>
              </w:rPr>
              <w:t>25.12.2024</w:t>
            </w:r>
          </w:p>
          <w:p w:rsidR="005C75A5" w:rsidRDefault="005C75A5">
            <w:pPr>
              <w:jc w:val="both"/>
              <w:rPr>
                <w:rFonts w:ascii="Times New Roman" w:hAnsi="Times New Roman"/>
              </w:rPr>
            </w:pPr>
          </w:p>
        </w:tc>
      </w:tr>
      <w:tr w:rsidR="005C75A5" w:rsidTr="00456C18">
        <w:trPr>
          <w:trHeight w:val="1531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удовлетворенности родителей образовательными услугами дополнительного образования детей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МОЦ, реализующие программы дополнительного образования детей (по согласованию)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 – апрель 2025 г.</w:t>
            </w:r>
          </w:p>
        </w:tc>
      </w:tr>
      <w:tr w:rsidR="005C75A5" w:rsidTr="00456C18">
        <w:trPr>
          <w:trHeight w:val="765"/>
        </w:trPr>
        <w:tc>
          <w:tcPr>
            <w:tcW w:w="633" w:type="dxa"/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Консультации работников образовательных организаций, реализующих дополнительное образование по работе с навигатором</w:t>
            </w:r>
          </w:p>
        </w:tc>
        <w:tc>
          <w:tcPr>
            <w:tcW w:w="1898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течение года</w:t>
            </w:r>
          </w:p>
        </w:tc>
      </w:tr>
      <w:tr w:rsidR="005C75A5" w:rsidTr="00456C18">
        <w:trPr>
          <w:trHeight w:val="510"/>
        </w:trPr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5A5" w:rsidRDefault="005C75A5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Мониторинг деятельности Муниципального опорного центра</w:t>
            </w:r>
          </w:p>
        </w:tc>
        <w:tc>
          <w:tcPr>
            <w:tcW w:w="1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МОЦ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5A5" w:rsidRDefault="00456C1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май-июнь 2025 г. </w:t>
            </w:r>
          </w:p>
        </w:tc>
      </w:tr>
    </w:tbl>
    <w:p w:rsidR="005C75A5" w:rsidRDefault="005C75A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5C75A5" w:rsidRDefault="005C75A5">
      <w:pPr>
        <w:jc w:val="both"/>
        <w:rPr>
          <w:sz w:val="24"/>
        </w:rPr>
      </w:pPr>
    </w:p>
    <w:p w:rsidR="005C75A5" w:rsidRDefault="005C75A5"/>
    <w:sectPr w:rsidR="005C75A5" w:rsidSect="00456C18">
      <w:pgSz w:w="11906" w:h="16838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E9066B"/>
    <w:multiLevelType w:val="multilevel"/>
    <w:tmpl w:val="EAB26A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A5"/>
    <w:rsid w:val="00456C18"/>
    <w:rsid w:val="00515872"/>
    <w:rsid w:val="005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19E838-31F4-47B5-A9AF-82E56EF21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a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2025-01-14T19:50:00Z</dcterms:created>
  <dcterms:modified xsi:type="dcterms:W3CDTF">2025-01-14T19:50:00Z</dcterms:modified>
</cp:coreProperties>
</file>