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DF" w:rsidRDefault="00AE1A0E">
      <w:pPr>
        <w:spacing w:after="26" w:line="259" w:lineRule="auto"/>
        <w:ind w:left="0" w:right="0" w:firstLine="0"/>
        <w:jc w:val="left"/>
      </w:pPr>
      <w:r>
        <w:rPr>
          <w:noProof/>
          <w:sz w:val="22"/>
        </w:rPr>
        <w:drawing>
          <wp:inline distT="0" distB="0" distL="0" distR="0">
            <wp:extent cx="5948045" cy="83781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222 - 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837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61">
        <w:rPr>
          <w:sz w:val="22"/>
        </w:rPr>
        <w:t xml:space="preserve"> </w:t>
      </w:r>
      <w:r w:rsidR="00624161">
        <w:rPr>
          <w:sz w:val="22"/>
        </w:rPr>
        <w:tab/>
      </w:r>
      <w:r w:rsidR="00624161">
        <w:rPr>
          <w:b/>
          <w:sz w:val="22"/>
        </w:rPr>
        <w:t xml:space="preserve">   </w:t>
      </w:r>
    </w:p>
    <w:p w:rsidR="006D78DF" w:rsidRDefault="006D78DF" w:rsidP="0039734B">
      <w:pPr>
        <w:spacing w:after="0" w:line="259" w:lineRule="auto"/>
        <w:ind w:left="0" w:right="0" w:firstLine="0"/>
        <w:jc w:val="left"/>
      </w:pPr>
    </w:p>
    <w:p w:rsidR="0039734B" w:rsidRPr="0039734B" w:rsidRDefault="00624161" w:rsidP="0039734B">
      <w:pPr>
        <w:spacing w:after="0" w:line="259" w:lineRule="auto"/>
        <w:ind w:left="399" w:right="-680" w:firstLine="0"/>
        <w:rPr>
          <w:sz w:val="26"/>
        </w:rPr>
      </w:pPr>
      <w:r>
        <w:rPr>
          <w:b/>
          <w:sz w:val="28"/>
        </w:rPr>
        <w:t xml:space="preserve"> </w:t>
      </w:r>
    </w:p>
    <w:p w:rsidR="0039734B" w:rsidRPr="0039734B" w:rsidRDefault="0039734B">
      <w:pPr>
        <w:spacing w:after="0" w:line="259" w:lineRule="auto"/>
        <w:ind w:left="0" w:right="0" w:firstLine="0"/>
        <w:jc w:val="left"/>
        <w:rPr>
          <w:b/>
        </w:rPr>
      </w:pPr>
      <w:bookmarkStart w:id="0" w:name="_GoBack"/>
      <w:bookmarkEnd w:id="0"/>
    </w:p>
    <w:p w:rsidR="0039734B" w:rsidRPr="0039734B" w:rsidRDefault="0039734B">
      <w:pPr>
        <w:spacing w:after="0" w:line="259" w:lineRule="auto"/>
        <w:ind w:left="0" w:right="0" w:firstLine="0"/>
        <w:jc w:val="left"/>
        <w:rPr>
          <w:b/>
        </w:rPr>
      </w:pPr>
      <w:r w:rsidRPr="0039734B">
        <w:rPr>
          <w:b/>
        </w:rPr>
        <w:lastRenderedPageBreak/>
        <w:t>Пояснительная записка</w:t>
      </w:r>
    </w:p>
    <w:p w:rsidR="0039734B" w:rsidRDefault="0039734B">
      <w:pPr>
        <w:spacing w:after="0" w:line="259" w:lineRule="auto"/>
        <w:ind w:left="0" w:right="0" w:firstLine="0"/>
        <w:jc w:val="left"/>
      </w:pPr>
    </w:p>
    <w:p w:rsidR="006D78DF" w:rsidRDefault="0039734B" w:rsidP="0039734B">
      <w:pPr>
        <w:ind w:left="0" w:right="4" w:firstLine="850"/>
      </w:pPr>
      <w:r>
        <w:t>Годовой к</w:t>
      </w:r>
      <w:r w:rsidRPr="0039734B">
        <w:t xml:space="preserve">алендарный учебный график - является локальным нормативным документом, регламентирующим общие требования к организации образовательного процесса в учебном году муниципального бюджетного дошкольного образовательного учреждения «Детский сад № 3 «Сказка», общеразвивающего вида второй категории разработанным в соответствии с нормативными документами: </w:t>
      </w:r>
    </w:p>
    <w:p w:rsidR="006D78DF" w:rsidRDefault="00624161">
      <w:pPr>
        <w:spacing w:after="38"/>
        <w:ind w:left="706" w:right="4"/>
      </w:pPr>
      <w:r>
        <w:t xml:space="preserve">Годовой календарный учебный график разработан в соответствии с: </w:t>
      </w:r>
    </w:p>
    <w:p w:rsidR="006D78DF" w:rsidRDefault="00624161">
      <w:pPr>
        <w:numPr>
          <w:ilvl w:val="0"/>
          <w:numId w:val="1"/>
        </w:numPr>
        <w:ind w:right="4" w:hanging="283"/>
      </w:pPr>
      <w:r>
        <w:t xml:space="preserve">Федеральным Законом «Об образовании в Российской Федерации» от 29 декабря 2012 года № 273 – ФЗ; </w:t>
      </w:r>
    </w:p>
    <w:p w:rsidR="006D78DF" w:rsidRDefault="00624161">
      <w:pPr>
        <w:numPr>
          <w:ilvl w:val="0"/>
          <w:numId w:val="1"/>
        </w:numPr>
        <w:spacing w:after="33"/>
        <w:ind w:right="4" w:hanging="283"/>
      </w:pPr>
      <w: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3013 г. №1155); </w:t>
      </w:r>
    </w:p>
    <w:p w:rsidR="0039734B" w:rsidRDefault="00624161">
      <w:pPr>
        <w:numPr>
          <w:ilvl w:val="0"/>
          <w:numId w:val="1"/>
        </w:numPr>
        <w:ind w:right="4" w:hanging="283"/>
      </w:pPr>
      <w:r>
        <w:t>Постановлением Главного государственного санитарного врача РФ «Об утверждении санитарных правил и норм 1.2.3685-21 СанПиН 1.2.3685-21 от 28.01.2021г.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D78DF" w:rsidRDefault="00624161">
      <w:pPr>
        <w:numPr>
          <w:ilvl w:val="0"/>
          <w:numId w:val="1"/>
        </w:numPr>
        <w:ind w:right="4" w:hanging="283"/>
      </w:pPr>
      <w:r>
        <w:rPr>
          <w:rFonts w:ascii="Arial" w:eastAsia="Arial" w:hAnsi="Arial" w:cs="Arial"/>
        </w:rPr>
        <w:t xml:space="preserve"> </w:t>
      </w:r>
      <w:r>
        <w:t>Постановлением Главного государственного санитарного врача РФ от 28 сентября 2020 г. № 28 «Об утверждении санитарных правил СП 2.4.3648-20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молодежи»; </w:t>
      </w:r>
    </w:p>
    <w:p w:rsidR="006D78DF" w:rsidRDefault="00624161">
      <w:pPr>
        <w:numPr>
          <w:ilvl w:val="0"/>
          <w:numId w:val="1"/>
        </w:numPr>
        <w:ind w:right="4" w:hanging="283"/>
      </w:pPr>
      <w:r>
        <w:t xml:space="preserve">Письмом Министерства образования Российской Федерации от 14.03.2000             № 65/23-16 «О гигиенических требованиях к максимальной нагрузке на детей дошкольного возраста в организованных формах обучения»; </w:t>
      </w:r>
    </w:p>
    <w:p w:rsidR="006D78DF" w:rsidRDefault="00624161" w:rsidP="0039734B">
      <w:pPr>
        <w:numPr>
          <w:ilvl w:val="0"/>
          <w:numId w:val="1"/>
        </w:numPr>
        <w:ind w:right="4" w:hanging="283"/>
      </w:pPr>
      <w:r>
        <w:t>Уста</w:t>
      </w:r>
      <w:r w:rsidR="0039734B">
        <w:t>вом МБДОУ «Д/с № 3 «Сказка»</w:t>
      </w:r>
      <w:r>
        <w:t xml:space="preserve">; </w:t>
      </w:r>
    </w:p>
    <w:p w:rsidR="006D78DF" w:rsidRDefault="00624161">
      <w:pPr>
        <w:ind w:left="860" w:right="4"/>
      </w:pPr>
      <w:r>
        <w:t xml:space="preserve">В 2025–2026 учебном году учреждение реализует: 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>Образовательную программу дошкольного образования, разработанную в соответствии с ФОП ДО</w:t>
      </w:r>
      <w:r w:rsidR="0039734B">
        <w:t>,</w:t>
      </w:r>
      <w:r>
        <w:t xml:space="preserve"> </w:t>
      </w:r>
      <w:r w:rsidR="0039734B" w:rsidRPr="0039734B">
        <w:t xml:space="preserve">ФАОП ДО </w:t>
      </w:r>
      <w:r>
        <w:t xml:space="preserve">и ФГОС ДО. </w:t>
      </w:r>
    </w:p>
    <w:p w:rsidR="006D78DF" w:rsidRDefault="00624161">
      <w:pPr>
        <w:ind w:left="0" w:right="4" w:firstLine="711"/>
      </w:pPr>
      <w:r>
        <w:t xml:space="preserve"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</w:t>
      </w:r>
    </w:p>
    <w:p w:rsidR="006D78DF" w:rsidRDefault="00624161">
      <w:pPr>
        <w:ind w:left="0" w:right="4" w:firstLine="711"/>
      </w:pPr>
      <w:r>
        <w:t>функционирует при пятидневной рабочей неделе (исключая субботу, воскресенье и праздничные дн</w:t>
      </w:r>
      <w:r w:rsidR="006507E1">
        <w:t>и), время работы – с 07.3</w:t>
      </w:r>
      <w:r w:rsidR="0039734B">
        <w:t>0 до 17.3</w:t>
      </w:r>
      <w:r>
        <w:t xml:space="preserve">0 часов. </w:t>
      </w:r>
    </w:p>
    <w:p w:rsidR="006D78DF" w:rsidRDefault="0039734B">
      <w:pPr>
        <w:ind w:left="0" w:right="4" w:firstLine="711"/>
      </w:pPr>
      <w:r>
        <w:t xml:space="preserve"> В учреждении функционируют 6 групп в режиме полного дня (10</w:t>
      </w:r>
      <w:r w:rsidR="00624161">
        <w:t>- ч</w:t>
      </w:r>
      <w:r>
        <w:t xml:space="preserve">асового пребывания), из них: </w:t>
      </w:r>
    </w:p>
    <w:p w:rsidR="006D78DF" w:rsidRDefault="0039734B">
      <w:pPr>
        <w:numPr>
          <w:ilvl w:val="2"/>
          <w:numId w:val="2"/>
        </w:numPr>
        <w:ind w:right="4" w:firstLine="711"/>
      </w:pPr>
      <w:r>
        <w:t>1 группа</w:t>
      </w:r>
      <w:r w:rsidR="00624161">
        <w:t xml:space="preserve"> для детей</w:t>
      </w:r>
      <w:r>
        <w:t xml:space="preserve"> раннего дошкольного возраста (1.5-2-х лет</w:t>
      </w:r>
      <w:r w:rsidR="00624161">
        <w:t xml:space="preserve">),  </w:t>
      </w:r>
    </w:p>
    <w:p w:rsidR="006D78DF" w:rsidRDefault="0039734B">
      <w:pPr>
        <w:numPr>
          <w:ilvl w:val="2"/>
          <w:numId w:val="2"/>
        </w:numPr>
        <w:ind w:right="4" w:firstLine="711"/>
      </w:pPr>
      <w:r>
        <w:t>1 группа</w:t>
      </w:r>
      <w:r w:rsidR="00624161">
        <w:t xml:space="preserve"> для детей младшего дошкольного</w:t>
      </w:r>
      <w:r w:rsidR="00624161">
        <w:rPr>
          <w:color w:val="FF0000"/>
        </w:rPr>
        <w:t xml:space="preserve"> </w:t>
      </w:r>
      <w:r w:rsidR="00624161">
        <w:t xml:space="preserve">возраста (3-4 года),  </w:t>
      </w:r>
    </w:p>
    <w:p w:rsidR="006D78DF" w:rsidRDefault="0039734B">
      <w:pPr>
        <w:numPr>
          <w:ilvl w:val="2"/>
          <w:numId w:val="2"/>
        </w:numPr>
        <w:ind w:right="4" w:firstLine="711"/>
      </w:pPr>
      <w:r>
        <w:t>1 группа д</w:t>
      </w:r>
      <w:r w:rsidR="00624161">
        <w:t xml:space="preserve">ля детей среднего дошкольного возраста (4-5 лет),  </w:t>
      </w:r>
    </w:p>
    <w:p w:rsidR="006D78DF" w:rsidRDefault="0039734B">
      <w:pPr>
        <w:numPr>
          <w:ilvl w:val="2"/>
          <w:numId w:val="2"/>
        </w:numPr>
        <w:ind w:right="4" w:firstLine="711"/>
      </w:pPr>
      <w:r>
        <w:t>1</w:t>
      </w:r>
      <w:r w:rsidR="00624161">
        <w:t xml:space="preserve"> </w:t>
      </w:r>
      <w:r>
        <w:t>группа</w:t>
      </w:r>
      <w:r w:rsidR="00624161">
        <w:t xml:space="preserve"> старшего дошкольного возраста (5-6 лет),  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>2 подг</w:t>
      </w:r>
      <w:r w:rsidR="0039734B">
        <w:t>отовительных к школе группы (6-7</w:t>
      </w:r>
      <w:r>
        <w:t xml:space="preserve"> лет); </w:t>
      </w:r>
    </w:p>
    <w:p w:rsidR="006D78DF" w:rsidRDefault="00624161">
      <w:pPr>
        <w:ind w:left="706" w:right="4"/>
      </w:pPr>
      <w:r>
        <w:t xml:space="preserve">Содержание годового календарного учебного графика включает в себя следующее: 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 xml:space="preserve">режим работы ДОУ; </w:t>
      </w:r>
    </w:p>
    <w:p w:rsidR="0039734B" w:rsidRDefault="00624161">
      <w:pPr>
        <w:numPr>
          <w:ilvl w:val="2"/>
          <w:numId w:val="2"/>
        </w:numPr>
        <w:ind w:right="4" w:firstLine="711"/>
      </w:pPr>
      <w:r>
        <w:t>продолжительность учебного года;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 xml:space="preserve">количество недель в учебном году; 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 xml:space="preserve">сроки проведения каникул, их начало и окончание; 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lastRenderedPageBreak/>
        <w:t xml:space="preserve">сроки проведения мониторинга достижения детьми планируемых результатов освоения основной общеобразовательной программы дошкольного образования; 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 xml:space="preserve">праздничные дни; </w:t>
      </w:r>
    </w:p>
    <w:p w:rsidR="0039734B" w:rsidRDefault="00624161">
      <w:pPr>
        <w:numPr>
          <w:ilvl w:val="2"/>
          <w:numId w:val="2"/>
        </w:numPr>
        <w:ind w:right="4" w:firstLine="711"/>
      </w:pPr>
      <w:r>
        <w:t>мероприятия, проводимые в рамках образовательного процесса;</w:t>
      </w:r>
    </w:p>
    <w:p w:rsidR="006D78DF" w:rsidRDefault="00624161">
      <w:pPr>
        <w:numPr>
          <w:ilvl w:val="2"/>
          <w:numId w:val="2"/>
        </w:numPr>
        <w:ind w:right="4" w:firstLine="711"/>
      </w:pPr>
      <w:r>
        <w:t xml:space="preserve">регламентирование образовательного процесса. </w:t>
      </w:r>
    </w:p>
    <w:p w:rsidR="006D78DF" w:rsidRDefault="00624161">
      <w:pPr>
        <w:ind w:left="0" w:right="4" w:firstLine="711"/>
      </w:pPr>
      <w:r>
        <w:t xml:space="preserve"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Проведение мониторинга достижения детьми планируемых результатов освоения образовательной программы дошкольного образования предусматривает организацию первичного и итогового мониторинга. Праздники для воспитанников в течение учебного года, как досуговые мероприятия, планируются в соответствии с Годовым планом работы учреждения. 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  </w:t>
      </w:r>
    </w:p>
    <w:p w:rsidR="006D78DF" w:rsidRDefault="00624161">
      <w:pPr>
        <w:ind w:left="0" w:right="4" w:firstLine="711"/>
      </w:pPr>
      <w:r>
        <w:t xml:space="preserve"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 </w:t>
      </w:r>
    </w:p>
    <w:p w:rsidR="006D78DF" w:rsidRDefault="00624161">
      <w:pPr>
        <w:spacing w:after="0" w:line="259" w:lineRule="auto"/>
        <w:ind w:left="711" w:right="0" w:firstLine="0"/>
        <w:jc w:val="left"/>
      </w:pPr>
      <w:r>
        <w:t xml:space="preserve"> </w:t>
      </w:r>
    </w:p>
    <w:tbl>
      <w:tblPr>
        <w:tblStyle w:val="TableGrid"/>
        <w:tblW w:w="9465" w:type="dxa"/>
        <w:tblInd w:w="0" w:type="dxa"/>
        <w:tblCellMar>
          <w:top w:w="15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034"/>
        <w:gridCol w:w="1402"/>
        <w:gridCol w:w="1657"/>
        <w:gridCol w:w="2372"/>
      </w:tblGrid>
      <w:tr w:rsidR="006D78DF">
        <w:trPr>
          <w:trHeight w:val="288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365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Режим работы учреждения </w:t>
            </w:r>
          </w:p>
        </w:tc>
      </w:tr>
      <w:tr w:rsidR="006D78DF">
        <w:trPr>
          <w:trHeight w:val="283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Продолжительность учебной недели 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5 дней (с понедельника по пятницу) </w:t>
            </w:r>
          </w:p>
        </w:tc>
      </w:tr>
      <w:tr w:rsidR="006D78DF">
        <w:trPr>
          <w:trHeight w:val="562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Время работы возрастных групп 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39734B">
            <w:pPr>
              <w:spacing w:after="0" w:line="259" w:lineRule="auto"/>
              <w:ind w:left="5" w:right="0" w:firstLine="0"/>
              <w:jc w:val="left"/>
            </w:pPr>
            <w:r>
              <w:t>10 часов в день (с 7.30 до 17.3</w:t>
            </w:r>
            <w:r w:rsidR="00624161">
              <w:t xml:space="preserve">0 часов) </w:t>
            </w:r>
          </w:p>
        </w:tc>
      </w:tr>
      <w:tr w:rsidR="006D78DF">
        <w:trPr>
          <w:trHeight w:val="562"/>
        </w:trPr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Нерабочие дни 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Суббота, воскресенье и праздничные дни </w:t>
            </w:r>
          </w:p>
        </w:tc>
      </w:tr>
      <w:tr w:rsidR="006D78DF">
        <w:trPr>
          <w:trHeight w:val="288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365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Продолжительность учебного года </w:t>
            </w:r>
          </w:p>
        </w:tc>
      </w:tr>
      <w:tr w:rsidR="006D78DF">
        <w:trPr>
          <w:trHeight w:val="288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Учебный год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с 01.09.2025 по 29.05.2026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38 недель  </w:t>
            </w:r>
          </w:p>
        </w:tc>
      </w:tr>
      <w:tr w:rsidR="006D78DF">
        <w:trPr>
          <w:trHeight w:val="283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I полугодие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с 01.09.2025 по 30.12.2025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17 недель </w:t>
            </w:r>
          </w:p>
        </w:tc>
      </w:tr>
      <w:tr w:rsidR="006D78DF">
        <w:trPr>
          <w:trHeight w:val="289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II полугодие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с 12.01.2026 по 29.05.2026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21 недель </w:t>
            </w:r>
          </w:p>
        </w:tc>
      </w:tr>
      <w:tr w:rsidR="006D78DF">
        <w:trPr>
          <w:trHeight w:val="283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365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Мероприятия, проводимые в рамках образовательного процесса </w:t>
            </w:r>
          </w:p>
        </w:tc>
      </w:tr>
      <w:tr w:rsidR="006D78DF">
        <w:trPr>
          <w:trHeight w:val="288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3.1. Педагог</w:t>
            </w:r>
            <w:r w:rsidR="006507E1">
              <w:rPr>
                <w:b/>
              </w:rPr>
              <w:t xml:space="preserve">ическая диагностика </w:t>
            </w:r>
          </w:p>
        </w:tc>
      </w:tr>
      <w:tr w:rsidR="006D78DF">
        <w:trPr>
          <w:trHeight w:val="283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56" w:firstLine="0"/>
              <w:jc w:val="center"/>
            </w:pPr>
            <w:r>
              <w:t xml:space="preserve">Наименование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Сроки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Количество дней </w:t>
            </w:r>
          </w:p>
        </w:tc>
      </w:tr>
      <w:tr w:rsidR="006D78DF">
        <w:trPr>
          <w:trHeight w:val="288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Первичный мониторинг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507E1">
            <w:pPr>
              <w:spacing w:after="0" w:line="259" w:lineRule="auto"/>
              <w:ind w:left="0" w:right="0" w:firstLine="0"/>
              <w:jc w:val="left"/>
            </w:pPr>
            <w:r>
              <w:t>При поступлении в ДОО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D78DF">
            <w:pPr>
              <w:spacing w:after="0" w:line="259" w:lineRule="auto"/>
              <w:ind w:left="5" w:right="0" w:firstLine="0"/>
              <w:jc w:val="left"/>
            </w:pPr>
          </w:p>
        </w:tc>
      </w:tr>
      <w:tr w:rsidR="006D78DF">
        <w:trPr>
          <w:trHeight w:val="288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Итоговый мониторинг 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507E1">
            <w:pPr>
              <w:spacing w:after="0" w:line="259" w:lineRule="auto"/>
              <w:ind w:left="0" w:right="0" w:firstLine="0"/>
              <w:jc w:val="left"/>
            </w:pPr>
            <w:r>
              <w:t>с 18.05.26 по 29.05</w:t>
            </w:r>
            <w:r w:rsidR="00624161">
              <w:t xml:space="preserve">.26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507E1">
            <w:pPr>
              <w:spacing w:after="0" w:line="259" w:lineRule="auto"/>
              <w:ind w:left="5" w:right="0" w:firstLine="0"/>
              <w:jc w:val="left"/>
            </w:pPr>
            <w:r>
              <w:t>10 дней</w:t>
            </w:r>
            <w:r w:rsidR="00624161">
              <w:t xml:space="preserve"> </w:t>
            </w:r>
          </w:p>
        </w:tc>
      </w:tr>
    </w:tbl>
    <w:p w:rsidR="006D78DF" w:rsidRDefault="00624161">
      <w:pPr>
        <w:spacing w:after="28" w:line="259" w:lineRule="auto"/>
        <w:ind w:left="1071" w:right="0" w:firstLine="0"/>
        <w:jc w:val="left"/>
      </w:pPr>
      <w:r>
        <w:t xml:space="preserve"> </w:t>
      </w:r>
    </w:p>
    <w:p w:rsidR="006D78DF" w:rsidRDefault="00624161">
      <w:pPr>
        <w:spacing w:after="0" w:line="259" w:lineRule="auto"/>
        <w:ind w:left="-5" w:right="0"/>
        <w:jc w:val="left"/>
      </w:pPr>
      <w:r>
        <w:rPr>
          <w:b/>
        </w:rPr>
        <w:t xml:space="preserve"> 3.2. Праздники и развлечения и памятные даты для воспитанников  </w:t>
      </w:r>
    </w:p>
    <w:tbl>
      <w:tblPr>
        <w:tblStyle w:val="TableGrid"/>
        <w:tblW w:w="9465" w:type="dxa"/>
        <w:tblInd w:w="0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810"/>
        <w:gridCol w:w="2655"/>
      </w:tblGrid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Сроки/ даты </w:t>
            </w:r>
          </w:p>
        </w:tc>
      </w:tr>
      <w:tr w:rsidR="006D78DF" w:rsidTr="006507E1">
        <w:trPr>
          <w:trHeight w:val="289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Знаний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01.09.2025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</w:pPr>
            <w:r>
              <w:t xml:space="preserve">День окончания Второй мировой войны, День солидарности в борьбе с терроризмом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03.09.2025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1227" w:firstLine="0"/>
              <w:jc w:val="left"/>
            </w:pPr>
            <w:r>
              <w:t xml:space="preserve">Международный день распространения грамотности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08.09.2025 </w:t>
            </w:r>
          </w:p>
        </w:tc>
      </w:tr>
      <w:tr w:rsidR="006D78DF" w:rsidTr="006507E1">
        <w:trPr>
          <w:trHeight w:val="284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воспитателя и всех дошкольных работников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27.09.2025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Осенние развлечения (по возрастным группам)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 2025 г.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Международный день пожилых людей; Международный день музыки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01.10.2025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защиты животных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04.10.2025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учителя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05.10.2025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отца в России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tabs>
                <w:tab w:val="right" w:pos="2503"/>
              </w:tabs>
              <w:spacing w:after="31" w:line="259" w:lineRule="auto"/>
              <w:ind w:left="0" w:right="0" w:firstLine="0"/>
              <w:jc w:val="left"/>
            </w:pPr>
            <w:r>
              <w:t xml:space="preserve">19.10.2025 </w:t>
            </w:r>
            <w:r>
              <w:tab/>
              <w:t xml:space="preserve">(третье </w:t>
            </w:r>
          </w:p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воскресенье октября)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народного единства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04.11.2025 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tabs>
                <w:tab w:val="center" w:pos="1194"/>
                <w:tab w:val="center" w:pos="2386"/>
                <w:tab w:val="center" w:pos="3402"/>
                <w:tab w:val="center" w:pos="4515"/>
                <w:tab w:val="right" w:pos="6657"/>
              </w:tabs>
              <w:spacing w:after="27" w:line="259" w:lineRule="auto"/>
              <w:ind w:left="0" w:right="0" w:firstLine="0"/>
              <w:jc w:val="left"/>
            </w:pPr>
            <w:r>
              <w:t xml:space="preserve">День </w:t>
            </w:r>
            <w:r>
              <w:tab/>
              <w:t xml:space="preserve">памяти </w:t>
            </w:r>
            <w:r>
              <w:tab/>
              <w:t xml:space="preserve">погибших </w:t>
            </w:r>
            <w:r>
              <w:tab/>
              <w:t xml:space="preserve">при </w:t>
            </w:r>
            <w:r>
              <w:tab/>
              <w:t xml:space="preserve">исполнении </w:t>
            </w:r>
            <w:r>
              <w:tab/>
              <w:t xml:space="preserve">служебных </w:t>
            </w:r>
          </w:p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обязанностей сотрудников органов внутренних дел России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08.11.2025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1159" w:firstLine="0"/>
              <w:jc w:val="left"/>
            </w:pPr>
            <w:r>
              <w:t xml:space="preserve">День Государственного герба Российской Федерации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30.11.2025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Матери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30.11.2025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неизвестного солдата; Международный день инвалидов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03.12.2025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добровольца (волонтера) в России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05.12.2025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Героев Отечества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09.12.2025 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Конституции Российской Федерации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12.12.2025 </w:t>
            </w:r>
          </w:p>
        </w:tc>
      </w:tr>
      <w:tr w:rsidR="006D78DF" w:rsidTr="006507E1">
        <w:trPr>
          <w:trHeight w:val="284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Новогодние праздники (по возрастным группам)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41164F">
            <w:pPr>
              <w:spacing w:after="0" w:line="259" w:lineRule="auto"/>
              <w:ind w:left="0" w:right="0" w:firstLine="0"/>
              <w:jc w:val="left"/>
            </w:pPr>
            <w:r>
              <w:t>22</w:t>
            </w:r>
            <w:r w:rsidR="00624161">
              <w:t xml:space="preserve">.12.2025-26.12.2025 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Развлечение «Рождественские колядки»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2026 г.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снятия блокады Ленинграда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27.01.2026 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</w:pPr>
            <w: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02.02.2026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российской науки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08.02.2026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1341" w:firstLine="0"/>
              <w:jc w:val="left"/>
            </w:pPr>
            <w: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15.02.2026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Международный день родного языка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21.02.2026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tabs>
                <w:tab w:val="center" w:pos="2147"/>
                <w:tab w:val="center" w:pos="3717"/>
                <w:tab w:val="center" w:pos="4952"/>
                <w:tab w:val="right" w:pos="6657"/>
              </w:tabs>
              <w:spacing w:after="25" w:line="259" w:lineRule="auto"/>
              <w:ind w:left="0" w:right="0" w:firstLine="0"/>
              <w:jc w:val="left"/>
            </w:pPr>
            <w:r>
              <w:t xml:space="preserve">Спортивные </w:t>
            </w:r>
            <w:r>
              <w:tab/>
              <w:t xml:space="preserve">праздники, </w:t>
            </w:r>
            <w:r>
              <w:tab/>
              <w:t xml:space="preserve">посвященные </w:t>
            </w:r>
            <w:r>
              <w:tab/>
              <w:t xml:space="preserve">Дню </w:t>
            </w:r>
            <w:r>
              <w:tab/>
              <w:t xml:space="preserve">защитника </w:t>
            </w:r>
          </w:p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Отечества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2026 г.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Масленичные гулянья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16.02.2026-22.02.2026  </w:t>
            </w:r>
          </w:p>
        </w:tc>
      </w:tr>
      <w:tr w:rsidR="006D78DF" w:rsidTr="006507E1">
        <w:trPr>
          <w:trHeight w:val="284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Международный женский день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02.03.2026-06.03.2026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воссоединения Крыма с Россией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19.03.2026 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Всемирный день театра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27. 03.2026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Мероприятия спортивной направленности, приуроченные Дню Здоровья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07.04.2026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птиц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01.04.2026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Мероприятия ко Дню космонавтики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08.04.2026 - 10.04.2026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Экологическое развлечение «День земли»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20.04.2026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Праздник Весны и Труда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30.04.2026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Праздничные мероприятия ко Дню Победы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04.05.2026-08.05.2026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1576" w:firstLine="0"/>
              <w:jc w:val="left"/>
            </w:pPr>
            <w:r>
              <w:t xml:space="preserve">День детских общественных организаций России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19.05.2026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славянской письменности и культуры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24.05.2026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Выпускные праздники «До свидания, детский сад»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25.05.2026- 29.05.2026 </w:t>
            </w:r>
          </w:p>
        </w:tc>
      </w:tr>
      <w:tr w:rsidR="006D78DF" w:rsidTr="006507E1">
        <w:trPr>
          <w:trHeight w:val="289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Мероприятие, посвященное Дню защиты детей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01.06.2026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русского языка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06.06.2026 </w:t>
            </w:r>
          </w:p>
        </w:tc>
      </w:tr>
      <w:tr w:rsidR="006D78DF" w:rsidTr="006507E1">
        <w:trPr>
          <w:trHeight w:val="56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</w:pPr>
            <w:r>
              <w:t xml:space="preserve">Мероприятия, посвященное Дню России «Россия - Родина моя!»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11.06.2026 </w:t>
            </w:r>
          </w:p>
        </w:tc>
      </w:tr>
      <w:tr w:rsidR="006D78DF" w:rsidTr="006507E1">
        <w:trPr>
          <w:trHeight w:val="28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День памяти и скорби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22.06.2026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Развлечение ко Дню семьи, любви и верности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08.07.2026  </w:t>
            </w:r>
          </w:p>
        </w:tc>
      </w:tr>
      <w:tr w:rsidR="006D78DF" w:rsidTr="006507E1">
        <w:trPr>
          <w:trHeight w:val="288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физкультурника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08.08.2026 </w:t>
            </w:r>
          </w:p>
        </w:tc>
      </w:tr>
      <w:tr w:rsidR="006D78DF" w:rsidTr="006507E1">
        <w:trPr>
          <w:trHeight w:val="326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флага РФ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21.08.2026 </w:t>
            </w:r>
          </w:p>
        </w:tc>
      </w:tr>
      <w:tr w:rsidR="006D78DF" w:rsidTr="006507E1">
        <w:trPr>
          <w:trHeight w:val="322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День российского кино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27.08.2026 </w:t>
            </w:r>
          </w:p>
        </w:tc>
      </w:tr>
      <w:tr w:rsidR="006D78DF" w:rsidTr="006507E1">
        <w:trPr>
          <w:trHeight w:val="326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5" w:right="0" w:firstLine="0"/>
              <w:jc w:val="left"/>
            </w:pPr>
            <w:r>
              <w:t xml:space="preserve">Развлечение «Прощание с летом»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30.08.2026 </w:t>
            </w:r>
          </w:p>
        </w:tc>
      </w:tr>
    </w:tbl>
    <w:p w:rsidR="006D78DF" w:rsidRDefault="00624161">
      <w:pPr>
        <w:spacing w:after="34" w:line="259" w:lineRule="auto"/>
        <w:ind w:left="0" w:right="0" w:firstLine="0"/>
        <w:jc w:val="left"/>
      </w:pPr>
      <w:r>
        <w:t xml:space="preserve"> </w:t>
      </w:r>
    </w:p>
    <w:p w:rsidR="006D78DF" w:rsidRDefault="00624161">
      <w:pPr>
        <w:numPr>
          <w:ilvl w:val="0"/>
          <w:numId w:val="3"/>
        </w:numPr>
        <w:spacing w:after="0" w:line="259" w:lineRule="auto"/>
        <w:ind w:right="0" w:hanging="361"/>
        <w:jc w:val="left"/>
      </w:pPr>
      <w:r>
        <w:rPr>
          <w:b/>
        </w:rPr>
        <w:t xml:space="preserve">Каникулярное время, праздничные (нерабочие) дни </w:t>
      </w:r>
    </w:p>
    <w:tbl>
      <w:tblPr>
        <w:tblStyle w:val="TableGrid"/>
        <w:tblW w:w="9493" w:type="dxa"/>
        <w:tblInd w:w="0" w:type="dxa"/>
        <w:tblCellMar>
          <w:top w:w="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624161" w:rsidTr="00624161">
        <w:trPr>
          <w:trHeight w:val="28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161" w:rsidRDefault="00624161">
            <w:pPr>
              <w:tabs>
                <w:tab w:val="center" w:pos="542"/>
                <w:tab w:val="center" w:pos="199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4.1.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Каникулы </w:t>
            </w:r>
          </w:p>
        </w:tc>
      </w:tr>
      <w:tr w:rsidR="00624161" w:rsidTr="00624161">
        <w:trPr>
          <w:trHeight w:val="83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Название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Сроки/ даты </w:t>
            </w:r>
          </w:p>
        </w:tc>
      </w:tr>
      <w:tr w:rsidR="00624161" w:rsidTr="00624161">
        <w:trPr>
          <w:trHeight w:val="46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Pr="0041164F" w:rsidRDefault="00624161">
            <w:pPr>
              <w:spacing w:after="0" w:line="259" w:lineRule="auto"/>
              <w:ind w:left="0" w:right="0" w:firstLine="0"/>
              <w:jc w:val="left"/>
            </w:pPr>
            <w:r w:rsidRPr="0041164F">
              <w:t>Зимние каникулы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Pr="0041164F" w:rsidRDefault="00624161">
            <w:pPr>
              <w:spacing w:after="0" w:line="259" w:lineRule="auto"/>
              <w:ind w:left="0" w:right="0" w:firstLine="0"/>
              <w:jc w:val="left"/>
            </w:pPr>
            <w:r w:rsidRPr="0041164F">
              <w:t>25.12.2025-14.01.2026</w:t>
            </w:r>
          </w:p>
        </w:tc>
      </w:tr>
      <w:tr w:rsidR="00624161" w:rsidTr="00624161">
        <w:trPr>
          <w:trHeight w:val="2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Летний оздоровительный период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01.06.2026 – 31.08.2026 </w:t>
            </w:r>
          </w:p>
        </w:tc>
      </w:tr>
      <w:tr w:rsidR="00624161" w:rsidTr="00624161">
        <w:trPr>
          <w:trHeight w:val="288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161" w:rsidRDefault="00624161">
            <w:pPr>
              <w:tabs>
                <w:tab w:val="center" w:pos="542"/>
                <w:tab w:val="center" w:pos="298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4.2.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Праздничные выходные дни </w:t>
            </w:r>
          </w:p>
        </w:tc>
      </w:tr>
      <w:tr w:rsidR="00624161" w:rsidTr="00624161">
        <w:trPr>
          <w:trHeight w:val="31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День народного единства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03.11.2025 -04.11.2025 </w:t>
            </w:r>
          </w:p>
        </w:tc>
      </w:tr>
      <w:tr w:rsidR="00624161" w:rsidTr="00624161">
        <w:trPr>
          <w:trHeight w:val="28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Новогодние каникулы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31.12.2025 – 11.01.2026 </w:t>
            </w:r>
          </w:p>
        </w:tc>
      </w:tr>
      <w:tr w:rsidR="00624161" w:rsidTr="00624161">
        <w:trPr>
          <w:trHeight w:val="2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Защитника Отечества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21.02.2026-23.02.2026  </w:t>
            </w:r>
          </w:p>
        </w:tc>
      </w:tr>
      <w:tr w:rsidR="00624161" w:rsidTr="00624161">
        <w:trPr>
          <w:trHeight w:val="28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Международный женский день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07.03.2026 – 09.03.2026 </w:t>
            </w:r>
          </w:p>
        </w:tc>
      </w:tr>
      <w:tr w:rsidR="00624161" w:rsidTr="00624161">
        <w:trPr>
          <w:trHeight w:val="2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Праздник весны и труда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01.05.2026 – 03.05.2026 </w:t>
            </w:r>
          </w:p>
        </w:tc>
      </w:tr>
      <w:tr w:rsidR="00624161" w:rsidTr="00624161">
        <w:trPr>
          <w:trHeight w:val="28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День Победы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09.05.2026 – 11.05.2026 </w:t>
            </w:r>
          </w:p>
        </w:tc>
      </w:tr>
      <w:tr w:rsidR="00624161" w:rsidTr="00624161">
        <w:trPr>
          <w:trHeight w:val="2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День России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161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12.06.2026 – 14.06.2026 </w:t>
            </w:r>
          </w:p>
        </w:tc>
      </w:tr>
    </w:tbl>
    <w:p w:rsidR="006D78DF" w:rsidRDefault="00624161">
      <w:pPr>
        <w:spacing w:after="33" w:line="259" w:lineRule="auto"/>
        <w:ind w:left="1071" w:right="0" w:firstLine="0"/>
        <w:jc w:val="left"/>
      </w:pPr>
      <w:r>
        <w:t xml:space="preserve">  </w:t>
      </w:r>
    </w:p>
    <w:p w:rsidR="006D78DF" w:rsidRDefault="00624161">
      <w:pPr>
        <w:numPr>
          <w:ilvl w:val="0"/>
          <w:numId w:val="3"/>
        </w:numPr>
        <w:spacing w:after="0" w:line="259" w:lineRule="auto"/>
        <w:ind w:right="0" w:hanging="361"/>
        <w:jc w:val="left"/>
      </w:pPr>
      <w:r>
        <w:rPr>
          <w:b/>
        </w:rPr>
        <w:t xml:space="preserve">Мероприятия, проводимые в летний оздоровительный период </w:t>
      </w:r>
    </w:p>
    <w:tbl>
      <w:tblPr>
        <w:tblStyle w:val="TableGrid"/>
        <w:tblW w:w="9465" w:type="dxa"/>
        <w:tblInd w:w="0" w:type="dxa"/>
        <w:tblCellMar>
          <w:top w:w="50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6315"/>
        <w:gridCol w:w="3150"/>
      </w:tblGrid>
      <w:tr w:rsidR="006D78DF">
        <w:trPr>
          <w:trHeight w:val="288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Сроки/даты </w:t>
            </w:r>
          </w:p>
        </w:tc>
      </w:tr>
      <w:tr w:rsidR="006D78DF">
        <w:trPr>
          <w:trHeight w:val="562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праздников, досугов, развлечений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неделю с июня по август </w:t>
            </w:r>
          </w:p>
        </w:tc>
      </w:tr>
      <w:tr w:rsidR="006D78DF">
        <w:trPr>
          <w:trHeight w:val="283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Конкурсы и выставки детских творческих работ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Июнь-август </w:t>
            </w:r>
          </w:p>
        </w:tc>
      </w:tr>
      <w:tr w:rsidR="006D78DF">
        <w:trPr>
          <w:trHeight w:val="288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Экскурсии в природу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Июнь-август </w:t>
            </w:r>
          </w:p>
        </w:tc>
      </w:tr>
      <w:tr w:rsidR="006D78DF">
        <w:trPr>
          <w:trHeight w:val="283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Целевые прогулки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Июнь-август </w:t>
            </w:r>
          </w:p>
        </w:tc>
      </w:tr>
      <w:tr w:rsidR="006D78DF">
        <w:trPr>
          <w:trHeight w:val="288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Мероприятия тематических дней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DF" w:rsidRDefault="00624161">
            <w:pPr>
              <w:spacing w:after="0" w:line="259" w:lineRule="auto"/>
              <w:ind w:left="0" w:right="0" w:firstLine="0"/>
              <w:jc w:val="left"/>
            </w:pPr>
            <w:r>
              <w:t xml:space="preserve">Июнь-август </w:t>
            </w:r>
          </w:p>
        </w:tc>
      </w:tr>
    </w:tbl>
    <w:p w:rsidR="006D78DF" w:rsidRDefault="00624161">
      <w:pPr>
        <w:spacing w:after="35" w:line="259" w:lineRule="auto"/>
        <w:ind w:left="1071" w:right="0" w:firstLine="0"/>
        <w:jc w:val="left"/>
      </w:pPr>
      <w:r>
        <w:t xml:space="preserve"> </w:t>
      </w:r>
    </w:p>
    <w:p w:rsidR="006D78DF" w:rsidRDefault="00624161">
      <w:pPr>
        <w:numPr>
          <w:ilvl w:val="0"/>
          <w:numId w:val="3"/>
        </w:numPr>
        <w:spacing w:after="0" w:line="259" w:lineRule="auto"/>
        <w:ind w:right="0" w:hanging="361"/>
        <w:jc w:val="left"/>
      </w:pPr>
      <w:r>
        <w:rPr>
          <w:b/>
        </w:rPr>
        <w:t xml:space="preserve">Регламентирование образовательного процесса </w:t>
      </w:r>
    </w:p>
    <w:p w:rsidR="006D78DF" w:rsidRDefault="00624161">
      <w:pPr>
        <w:ind w:left="0" w:right="4" w:firstLine="711"/>
      </w:pPr>
      <w:r>
        <w:t>Максимально допустимый объем недельной образовательной нагрузки на 2025 – 2026 учебный год составляет:</w:t>
      </w:r>
      <w:r>
        <w:rPr>
          <w:b/>
        </w:rPr>
        <w:t xml:space="preserve">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третьего года жизни - 1 час 40 минут;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четвёртого года жизни – 2 часа 30 минут;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пятого года жизни – 3 часа 20 минут;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шестого года жизни – 6 часов 15 минут;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седьмого года жизни – 7 часов 30 минут. </w:t>
      </w:r>
    </w:p>
    <w:p w:rsidR="006D78DF" w:rsidRDefault="00624161">
      <w:pPr>
        <w:spacing w:after="20" w:line="259" w:lineRule="auto"/>
        <w:ind w:left="711" w:right="0" w:firstLine="0"/>
        <w:jc w:val="left"/>
      </w:pPr>
      <w:r>
        <w:t xml:space="preserve"> </w:t>
      </w:r>
    </w:p>
    <w:p w:rsidR="006D78DF" w:rsidRDefault="00624161">
      <w:pPr>
        <w:ind w:left="706" w:right="4"/>
      </w:pPr>
      <w:r>
        <w:t xml:space="preserve">Продолжительность непрерывной образовательной деятельности: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третьего года жизни – не более 10 минут;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четвёртого года жизни – не более 15 минут; 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lastRenderedPageBreak/>
        <w:t xml:space="preserve">для детей пятого года жизни – не более 20 минут; </w:t>
      </w:r>
    </w:p>
    <w:p w:rsidR="0041164F" w:rsidRDefault="00624161">
      <w:pPr>
        <w:numPr>
          <w:ilvl w:val="1"/>
          <w:numId w:val="3"/>
        </w:numPr>
        <w:ind w:right="4" w:hanging="144"/>
      </w:pPr>
      <w:r>
        <w:t>для детей шестого года жизни – не более 25 минут;</w:t>
      </w:r>
    </w:p>
    <w:p w:rsidR="006D78DF" w:rsidRDefault="00624161">
      <w:pPr>
        <w:numPr>
          <w:ilvl w:val="1"/>
          <w:numId w:val="3"/>
        </w:numPr>
        <w:ind w:right="4" w:hanging="144"/>
      </w:pPr>
      <w:r>
        <w:t xml:space="preserve">для детей седьмого года жизни – не более 30 минут. </w:t>
      </w:r>
    </w:p>
    <w:p w:rsidR="006D78DF" w:rsidRDefault="00624161">
      <w:pPr>
        <w:spacing w:after="26" w:line="259" w:lineRule="auto"/>
        <w:ind w:left="711" w:right="0" w:firstLine="0"/>
        <w:jc w:val="left"/>
      </w:pPr>
      <w:r>
        <w:t xml:space="preserve"> </w:t>
      </w:r>
    </w:p>
    <w:p w:rsidR="006D78DF" w:rsidRDefault="00624161">
      <w:pPr>
        <w:ind w:left="706" w:right="4"/>
      </w:pPr>
      <w:r>
        <w:t xml:space="preserve">Максимально допустимый объем образовательной нагрузки в первой половине дня </w:t>
      </w:r>
    </w:p>
    <w:p w:rsidR="0041164F" w:rsidRDefault="0041164F">
      <w:pPr>
        <w:spacing w:after="0" w:line="278" w:lineRule="auto"/>
        <w:ind w:left="711" w:right="660" w:firstLine="0"/>
        <w:jc w:val="left"/>
      </w:pPr>
      <w:r>
        <w:t>- в</w:t>
      </w:r>
      <w:r w:rsidR="00624161">
        <w:t xml:space="preserve"> группе раннего возраста не превышает 20 минут соответственно,</w:t>
      </w:r>
    </w:p>
    <w:p w:rsidR="006D78DF" w:rsidRDefault="00624161">
      <w:pPr>
        <w:spacing w:after="0" w:line="278" w:lineRule="auto"/>
        <w:ind w:left="711" w:right="660" w:firstLine="0"/>
        <w:jc w:val="left"/>
      </w:pPr>
      <w:r>
        <w:t xml:space="preserve"> - в младшей и средней группах не превышает 30 и 40 минут соответственно, - в старшей и подготовительной группах 50 и 90 минут соответственно. </w:t>
      </w:r>
    </w:p>
    <w:p w:rsidR="006D78DF" w:rsidRDefault="00624161">
      <w:pPr>
        <w:ind w:left="0" w:right="4" w:firstLine="711"/>
      </w:pPr>
      <w:r>
        <w:t xml:space="preserve">В середине времени, отведенного на непрерывную образовательную деятельность, проводят </w:t>
      </w:r>
      <w:proofErr w:type="spellStart"/>
      <w:r>
        <w:t>физминутку</w:t>
      </w:r>
      <w:proofErr w:type="spellEnd"/>
      <w:r>
        <w:t xml:space="preserve">. Перерывы между периодами непрерывной образовательной деятельности – не менее 10 минут. </w:t>
      </w:r>
    </w:p>
    <w:p w:rsidR="006D78DF" w:rsidRDefault="00624161">
      <w:pPr>
        <w:ind w:left="0" w:right="4" w:firstLine="711"/>
      </w:pPr>
      <w:r>
        <w:t>Организованная образовательная деятельность с детьми старшего дошкольного возраста осуществляется также во второй половине дня после дневного сна, но не чаще 2</w:t>
      </w:r>
      <w:r w:rsidR="0041164F">
        <w:t>-</w:t>
      </w:r>
      <w:r>
        <w:t xml:space="preserve">3 раз в неделю. Ее продолжительность составляет не более 25-30 минут в день. В середине образовательной деятельности статического характера проводят физкультминутку. </w:t>
      </w:r>
    </w:p>
    <w:p w:rsidR="006D78DF" w:rsidRDefault="00624161">
      <w:pPr>
        <w:ind w:left="0" w:right="4" w:firstLine="711"/>
      </w:pPr>
      <w:r>
        <w:t xml:space="preserve">Образовательная деятельность физкультурно-оздоровительного и эстетического цикла занимает не менее 50% общего времени, отведенного на непрерывную образовательную деятельность. </w:t>
      </w:r>
    </w:p>
    <w:p w:rsidR="006D78DF" w:rsidRDefault="00624161">
      <w:pPr>
        <w:ind w:left="0" w:right="4" w:firstLine="711"/>
      </w:pPr>
      <w: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 </w:t>
      </w:r>
    </w:p>
    <w:sectPr w:rsidR="006D78DF">
      <w:type w:val="continuous"/>
      <w:pgSz w:w="11904" w:h="16838"/>
      <w:pgMar w:top="1138" w:right="837" w:bottom="115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AFA"/>
    <w:multiLevelType w:val="hybridMultilevel"/>
    <w:tmpl w:val="6C7EBC82"/>
    <w:lvl w:ilvl="0" w:tplc="4E0A354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CFB0E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40B42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4B13E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4EEEC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760E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8DDE0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8FDB6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6C04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20797"/>
    <w:multiLevelType w:val="hybridMultilevel"/>
    <w:tmpl w:val="C852B098"/>
    <w:lvl w:ilvl="0" w:tplc="34F2AD7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9D7E">
      <w:start w:val="1"/>
      <w:numFmt w:val="bullet"/>
      <w:lvlText w:val="o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0DF96">
      <w:start w:val="1"/>
      <w:numFmt w:val="bullet"/>
      <w:lvlRestart w:val="0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CBA42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26B20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84A04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479AA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054A8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0A75A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CC3646"/>
    <w:multiLevelType w:val="hybridMultilevel"/>
    <w:tmpl w:val="B1EA0DC6"/>
    <w:lvl w:ilvl="0" w:tplc="E7123B60">
      <w:start w:val="4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2FC7E">
      <w:start w:val="1"/>
      <w:numFmt w:val="bullet"/>
      <w:lvlText w:val="•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ADAF6">
      <w:start w:val="1"/>
      <w:numFmt w:val="bullet"/>
      <w:lvlText w:val="▪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4881E">
      <w:start w:val="1"/>
      <w:numFmt w:val="bullet"/>
      <w:lvlText w:val="•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1A0C">
      <w:start w:val="1"/>
      <w:numFmt w:val="bullet"/>
      <w:lvlText w:val="o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09E90">
      <w:start w:val="1"/>
      <w:numFmt w:val="bullet"/>
      <w:lvlText w:val="▪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6B3CC">
      <w:start w:val="1"/>
      <w:numFmt w:val="bullet"/>
      <w:lvlText w:val="•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45D88">
      <w:start w:val="1"/>
      <w:numFmt w:val="bullet"/>
      <w:lvlText w:val="o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BFD0">
      <w:start w:val="1"/>
      <w:numFmt w:val="bullet"/>
      <w:lvlText w:val="▪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DF"/>
    <w:rsid w:val="00255D23"/>
    <w:rsid w:val="0039734B"/>
    <w:rsid w:val="0041164F"/>
    <w:rsid w:val="00624161"/>
    <w:rsid w:val="006507E1"/>
    <w:rsid w:val="006D78DF"/>
    <w:rsid w:val="00A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35FD0-7F61-49F8-AC02-9A2C7F7A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1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2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16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200D-3AFA-4A9B-BBD5-58D497B4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79085</cp:lastModifiedBy>
  <cp:revision>6</cp:revision>
  <cp:lastPrinted>2025-09-16T11:57:00Z</cp:lastPrinted>
  <dcterms:created xsi:type="dcterms:W3CDTF">2025-09-16T11:56:00Z</dcterms:created>
  <dcterms:modified xsi:type="dcterms:W3CDTF">2025-09-17T12:05:00Z</dcterms:modified>
</cp:coreProperties>
</file>