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F" w:rsidRDefault="005F68CF" w:rsidP="005F68CF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5F68CF" w:rsidRPr="00955650" w:rsidRDefault="005F68CF" w:rsidP="005F68CF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5F68CF" w:rsidRPr="00955650" w:rsidRDefault="005F68CF" w:rsidP="005F6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5F68CF" w:rsidRPr="005F68CF" w:rsidTr="002A4F99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8CF" w:rsidRPr="00955650" w:rsidRDefault="005F68CF" w:rsidP="002A4F99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8CF" w:rsidRPr="00955650" w:rsidRDefault="005F68CF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5F68CF" w:rsidRPr="00955650" w:rsidRDefault="005F68CF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5F68CF" w:rsidRPr="00955650" w:rsidRDefault="005F68CF" w:rsidP="002A4F99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  <w:tr w:rsidR="005F68CF" w:rsidRPr="005F68CF" w:rsidTr="002A4F99">
        <w:tc>
          <w:tcPr>
            <w:tcW w:w="517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8CF" w:rsidRPr="00955650" w:rsidRDefault="005F68CF" w:rsidP="002A4F99">
            <w:pPr>
              <w:rPr>
                <w:sz w:val="28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8CF" w:rsidRPr="00955650" w:rsidRDefault="005F68CF" w:rsidP="002A4F99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</w:tbl>
    <w:p w:rsidR="005F68CF" w:rsidRDefault="002410FA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Положение</w:t>
      </w: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</w:p>
    <w:p w:rsidR="00B20985" w:rsidRPr="005F68CF" w:rsidRDefault="002410FA">
      <w:pPr>
        <w:jc w:val="center"/>
        <w:rPr>
          <w:rFonts w:hAnsi="Times New Roman" w:cs="Times New Roman"/>
          <w:color w:val="000000"/>
          <w:sz w:val="44"/>
          <w:szCs w:val="24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о</w:t>
      </w: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поощрении</w:t>
      </w:r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обучающихся</w:t>
      </w:r>
      <w:proofErr w:type="gramEnd"/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8CF" w:rsidRDefault="005F68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20985" w:rsidRPr="005F68CF" w:rsidRDefault="002410FA" w:rsidP="005F68C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1.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F68CF"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Новониколаевская </w:t>
      </w:r>
      <w:proofErr w:type="spellStart"/>
      <w:r w:rsidR="005F68CF" w:rsidRPr="005F68CF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="005F68CF"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23.06.2014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685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выдачи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27.11.2020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678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всероссийской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школьников»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04.04.2014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67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школьников»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F68CF">
        <w:rPr>
          <w:rFonts w:hAnsi="Times New Roman" w:cs="Times New Roman"/>
          <w:color w:val="000000"/>
          <w:sz w:val="28"/>
          <w:szCs w:val="28"/>
        </w:rPr>
        <w:t>уставом</w:t>
      </w:r>
      <w:proofErr w:type="spellEnd"/>
      <w:proofErr w:type="gramEnd"/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</w:rPr>
        <w:t>Школы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систему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рименения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морального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материального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коллективы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Условия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поощрения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имеют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физкультурной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спортивной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техниче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творческой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экспериментальной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инновационной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оснований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разделом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4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какой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перечисленных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2.1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областей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исключает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областях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материальном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принимает</w:t>
      </w:r>
      <w:r w:rsidRPr="005F68CF">
        <w:rPr>
          <w:sz w:val="28"/>
          <w:szCs w:val="28"/>
          <w:lang w:val="ru-RU"/>
        </w:rPr>
        <w:br/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управляющий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выделенных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финансово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хозяйственной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основаниям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указанным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пунк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3.9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поощрений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Основаниями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подтвержденные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документально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физкультурной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спортивной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технической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творческой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экспериментальной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инновац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ионной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985" w:rsidRPr="005F68CF" w:rsidRDefault="002410FA" w:rsidP="005F68CF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обращения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ходатайства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стороны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самоуправления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коллегиальных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клас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руководителей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оргкомитетов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Видами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похвальный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лист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отличные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похвальная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грамота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изучении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предметов»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F68CF">
        <w:rPr>
          <w:rFonts w:hAnsi="Times New Roman" w:cs="Times New Roman"/>
          <w:color w:val="000000"/>
          <w:sz w:val="28"/>
          <w:szCs w:val="28"/>
        </w:rPr>
        <w:t>грамота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</w:rPr>
        <w:t>дипломом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8CF">
        <w:rPr>
          <w:rFonts w:hAnsi="Times New Roman" w:cs="Times New Roman"/>
          <w:color w:val="000000"/>
          <w:sz w:val="28"/>
          <w:szCs w:val="28"/>
        </w:rPr>
        <w:t>участника</w:t>
      </w:r>
      <w:proofErr w:type="spellEnd"/>
      <w:r w:rsidRPr="005F68CF">
        <w:rPr>
          <w:rFonts w:hAnsi="Times New Roman" w:cs="Times New Roman"/>
          <w:color w:val="000000"/>
          <w:sz w:val="28"/>
          <w:szCs w:val="28"/>
        </w:rPr>
        <w:t>);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5F68CF">
        <w:rPr>
          <w:rFonts w:hAnsi="Times New Roman" w:cs="Times New Roman"/>
          <w:color w:val="000000"/>
          <w:sz w:val="28"/>
          <w:szCs w:val="28"/>
        </w:rPr>
        <w:t>благодарственное</w:t>
      </w:r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письмо</w:t>
      </w:r>
      <w:r w:rsidRPr="005F68CF">
        <w:rPr>
          <w:rFonts w:hAnsi="Times New Roman" w:cs="Times New Roman"/>
          <w:color w:val="000000"/>
          <w:sz w:val="28"/>
          <w:szCs w:val="28"/>
        </w:rPr>
        <w:t>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занесение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книгу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фотографирование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доску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размещение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5F68CF">
        <w:rPr>
          <w:rFonts w:hAnsi="Times New Roman" w:cs="Times New Roman"/>
          <w:color w:val="000000"/>
          <w:sz w:val="28"/>
          <w:szCs w:val="28"/>
        </w:rPr>
        <w:t>памятный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приз</w:t>
      </w:r>
      <w:r w:rsidRPr="005F68CF">
        <w:rPr>
          <w:rFonts w:hAnsi="Times New Roman" w:cs="Times New Roman"/>
          <w:color w:val="000000"/>
          <w:sz w:val="28"/>
          <w:szCs w:val="28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Медалью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награждаются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завершившие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выпускники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Похвальным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листом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«Отличные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награждаются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годовые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отметки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всем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Похвальной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грамотой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изучении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предметов»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награждаются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получившие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ставшие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победителями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регионального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ждународного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получившие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ставшие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победителями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исследовательских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технических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соответствующему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получившие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ставшие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победителями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физкультурных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спортивных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имеющие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«физическая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культура»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3.6.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Грамотой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дипломом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сертификатом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участн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награждаются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активное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физкультурных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спортивных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окончание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</w:rPr>
      </w:pPr>
      <w:r w:rsidRPr="005F68CF">
        <w:rPr>
          <w:rFonts w:hAnsi="Times New Roman" w:cs="Times New Roman"/>
          <w:color w:val="000000"/>
          <w:sz w:val="28"/>
          <w:szCs w:val="28"/>
        </w:rPr>
        <w:t xml:space="preserve">3.7. </w:t>
      </w:r>
      <w:r w:rsidRPr="005F68CF">
        <w:rPr>
          <w:rFonts w:hAnsi="Times New Roman" w:cs="Times New Roman"/>
          <w:color w:val="000000"/>
          <w:sz w:val="28"/>
          <w:szCs w:val="28"/>
        </w:rPr>
        <w:t>Благодарственным</w:t>
      </w:r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письмом</w:t>
      </w:r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нагр</w:t>
      </w:r>
      <w:r w:rsidRPr="005F68CF">
        <w:rPr>
          <w:rFonts w:hAnsi="Times New Roman" w:cs="Times New Roman"/>
          <w:color w:val="000000"/>
          <w:sz w:val="28"/>
          <w:szCs w:val="28"/>
        </w:rPr>
        <w:t>аждаются</w:t>
      </w:r>
      <w:r w:rsidRPr="005F68C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</w:rPr>
        <w:t>обучающиеся</w:t>
      </w:r>
      <w:r w:rsidRPr="005F68CF">
        <w:rPr>
          <w:rFonts w:hAnsi="Times New Roman" w:cs="Times New Roman"/>
          <w:color w:val="000000"/>
          <w:sz w:val="28"/>
          <w:szCs w:val="28"/>
        </w:rPr>
        <w:t>:</w:t>
      </w:r>
    </w:p>
    <w:p w:rsidR="00B20985" w:rsidRPr="005F68CF" w:rsidRDefault="002410FA" w:rsidP="005F68CF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принявшие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активное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массовых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B20985" w:rsidRPr="005F68CF" w:rsidRDefault="002410FA" w:rsidP="005F68CF">
      <w:pPr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демонстрирующие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высокие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волонтерская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помощь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классным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руководителям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самоуправлении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актуальных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практике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.).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3.8.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Занесение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книгу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фотографированием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доску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размещением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дополнительной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вышеперечисленны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дополнительном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принимает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коллегиальный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управляющий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3.9.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Материальное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памятного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премии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предусмотре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региональном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заключительном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этапе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всероссийской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школьников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составе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сборной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команды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международных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этапах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иад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входящих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олимпиад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школьников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20985" w:rsidRPr="005F68CF" w:rsidRDefault="002410FA" w:rsidP="005F68CF">
      <w:pPr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призовое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победу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связанных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физкультурной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спортивной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технической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творческой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экспериментальной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инновационной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деятел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ьностью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региональном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федеральном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международном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уровне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B20985" w:rsidRPr="005F68CF" w:rsidRDefault="002410FA" w:rsidP="005F68C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процедуры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поощрения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Основанием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вручения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грамоты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распорядительный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акт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Документ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опубликован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средствах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массовой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Вручение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4.2.1.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вручается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торжественной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обстановке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одновременно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выдачей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аттестата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среднем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отличием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августа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4.2.2.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выдаче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запись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книге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ыданных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которая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ведется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4.2.3.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выпускнику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другому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лицу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предъявлении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удостоверяющего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личность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оформленной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доверенности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выданной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указанному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лицу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выпускником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направляется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адрес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операторов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почтовой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пользования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заказным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почтовым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отправлением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вручении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Доверенность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была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направлена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выпускника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4.2.4.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утрате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медали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дубликат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выдается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4.3.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Вручение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благодарственного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письма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диплома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грамоты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сертификата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представителям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адми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нистрацией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присутствии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классных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коллективов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4.4.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Денежные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премии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размер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устанавливаются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индивидуальный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учет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результ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атов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делах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архивах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поощрениях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бумажных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электронных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носителях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выдвижения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кандидатов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материальное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поощрение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Соискателем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премии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ятного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любой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коллектив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Выдвижение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соискателей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денежную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премию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F68CF">
        <w:rPr>
          <w:rFonts w:hAnsi="Times New Roman" w:cs="Times New Roman"/>
          <w:color w:val="000000"/>
          <w:sz w:val="28"/>
          <w:szCs w:val="28"/>
        </w:rPr>
        <w:t> 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15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апреля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15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материалов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представленных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соискание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денежной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премии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F68CF">
        <w:rPr>
          <w:sz w:val="28"/>
          <w:szCs w:val="28"/>
          <w:lang w:val="ru-RU"/>
        </w:rPr>
        <w:br/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памя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тного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приза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ближайшем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управляющего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выносится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коллектива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отражается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содержании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протокола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управляющего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0985" w:rsidRPr="005F68CF" w:rsidRDefault="002410FA" w:rsidP="005F68C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Отказ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награждении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недостоверных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подложных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сведений</w:t>
      </w:r>
      <w:r w:rsidRPr="005F68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B20985" w:rsidRPr="005F68CF" w:rsidSect="005F68C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5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14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37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F5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A0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A2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9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10FA"/>
    <w:rsid w:val="002D33B1"/>
    <w:rsid w:val="002D3591"/>
    <w:rsid w:val="003514A0"/>
    <w:rsid w:val="004F7E17"/>
    <w:rsid w:val="005A05CE"/>
    <w:rsid w:val="005F68CF"/>
    <w:rsid w:val="00653AF6"/>
    <w:rsid w:val="00B2098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2022-11-26T19:54:00Z</dcterms:created>
  <dcterms:modified xsi:type="dcterms:W3CDTF">2022-11-26T19:54:00Z</dcterms:modified>
</cp:coreProperties>
</file>