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  <w:t>Матвеево-Курганский район,    с. Новониколаевка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  <w:t>Новониколаевская 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25"/>
        <w:tblpPr w:leftFromText="180" w:rightFromText="180" w:vertAnchor="text" w:horzAnchor="margin" w:tblpXSpec="center" w:tblpY="153"/>
        <w:tblW w:w="108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385"/>
        <w:gridCol w:w="3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>Согласовано</w:t>
            </w: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Заместитель директора по УВР </w:t>
            </w:r>
          </w:p>
          <w:p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>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Каширина Е.В.</w:t>
            </w: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vertAlign w:val="superscript"/>
                <w:lang w:eastAsia="ru-RU"/>
              </w:rPr>
              <w:t>подпись                                             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31  августа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 2023 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4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«УТВЕРЖДАЮ»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Приказ от 31.08.2023 № 66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 Директор МБОУ Новониколаевской сош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_________Н.В. Мышак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vertAlign w:val="superscript"/>
                <w:lang w:eastAsia="ru-RU"/>
              </w:rPr>
              <w:t>М.П.</w:t>
            </w:r>
          </w:p>
        </w:tc>
      </w:tr>
    </w:tbl>
    <w:p>
      <w:pPr>
        <w:tabs>
          <w:tab w:val="center" w:pos="5173"/>
          <w:tab w:val="left" w:pos="7663"/>
        </w:tabs>
        <w:spacing w:after="0" w:line="360" w:lineRule="auto"/>
        <w:rPr>
          <w:rFonts w:ascii="Bookman Old Style" w:hAnsi="Bookman Old Style" w:eastAsia="Times New Roman" w:cs="Times New Roman"/>
          <w:color w:val="002060"/>
          <w:sz w:val="40"/>
          <w:szCs w:val="28"/>
          <w:lang w:eastAsia="ru-RU"/>
        </w:rPr>
      </w:pPr>
      <w:r>
        <w:rPr>
          <w:rFonts w:ascii="Bookman Old Style" w:hAnsi="Bookman Old Style" w:eastAsia="Times New Roman" w:cs="Times New Roman"/>
          <w:color w:val="002060"/>
          <w:sz w:val="44"/>
          <w:szCs w:val="28"/>
          <w:lang w:eastAsia="ru-RU"/>
        </w:rPr>
        <w:tab/>
      </w:r>
      <w:r>
        <w:rPr>
          <w:rFonts w:ascii="Bookman Old Style" w:hAnsi="Bookman Old Style" w:eastAsia="Times New Roman" w:cs="Times New Roman"/>
          <w:color w:val="002060"/>
          <w:sz w:val="40"/>
          <w:szCs w:val="28"/>
          <w:lang w:eastAsia="ru-RU"/>
        </w:rPr>
        <w:t xml:space="preserve">   </w:t>
      </w:r>
    </w:p>
    <w:p>
      <w:pPr>
        <w:tabs>
          <w:tab w:val="center" w:pos="5173"/>
          <w:tab w:val="left" w:pos="7663"/>
        </w:tabs>
        <w:spacing w:after="0" w:line="360" w:lineRule="auto"/>
        <w:jc w:val="center"/>
        <w:rPr>
          <w:rFonts w:ascii="Bookman Old Style" w:hAnsi="Bookman Old Style" w:eastAsia="Times New Roman" w:cs="Times New Roman"/>
          <w:b/>
          <w:bCs/>
          <w:color w:val="002060"/>
          <w:sz w:val="40"/>
          <w:szCs w:val="28"/>
          <w:lang w:eastAsia="ru-RU"/>
        </w:rPr>
      </w:pPr>
      <w:r>
        <w:rPr>
          <w:rFonts w:ascii="Bookman Old Style" w:hAnsi="Bookman Old Style" w:eastAsia="Times New Roman" w:cs="Times New Roman"/>
          <w:b/>
          <w:bCs/>
          <w:color w:val="002060"/>
          <w:sz w:val="40"/>
          <w:szCs w:val="28"/>
          <w:lang w:eastAsia="ru-RU"/>
        </w:rPr>
        <w:t>РАБОЧАЯ ПРОГРАММА</w:t>
      </w:r>
    </w:p>
    <w:p>
      <w:pPr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44"/>
          <w:szCs w:val="28"/>
          <w:u w:val="single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44"/>
          <w:szCs w:val="28"/>
          <w:u w:val="single"/>
          <w:lang w:eastAsia="ru-RU"/>
        </w:rPr>
        <w:t>учебного предмета: история</w:t>
      </w:r>
    </w:p>
    <w:p>
      <w:pPr>
        <w:widowControl w:val="0"/>
        <w:spacing w:after="0" w:line="360" w:lineRule="auto"/>
        <w:jc w:val="center"/>
        <w:rPr>
          <w:rFonts w:ascii="Monotype Corsiva" w:hAnsi="Monotype Corsiva" w:eastAsia="Times New Roman" w:cs="Times New Roman"/>
          <w:b/>
          <w:bCs/>
          <w:i/>
          <w:color w:val="002060"/>
          <w:sz w:val="36"/>
          <w:szCs w:val="28"/>
          <w:u w:val="thick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 xml:space="preserve">уровень общего образования (класс) </w:t>
      </w:r>
      <w:r>
        <w:rPr>
          <w:rFonts w:ascii="Calibri" w:hAnsi="Calibri" w:eastAsia="Times New Roman" w:cs="Times New Roman"/>
          <w:b/>
          <w:i/>
          <w:color w:val="002060"/>
          <w:sz w:val="36"/>
          <w:szCs w:val="28"/>
          <w:lang w:eastAsia="ru-RU"/>
        </w:rPr>
        <w:t>5-9</w:t>
      </w:r>
      <w:r>
        <w:rPr>
          <w:rFonts w:ascii="Algerian" w:hAnsi="Algerian" w:eastAsia="Times New Roman" w:cs="Times New Roman"/>
          <w:b/>
          <w:i/>
          <w:color w:val="002060"/>
          <w:sz w:val="36"/>
          <w:szCs w:val="28"/>
          <w:lang w:eastAsia="ru-RU"/>
        </w:rPr>
        <w:t xml:space="preserve"> </w:t>
      </w:r>
      <w:r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  <w:lang w:eastAsia="ru-RU"/>
        </w:rPr>
        <w:t xml:space="preserve"> </w:t>
      </w:r>
      <w:r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  <w:u w:val="thick"/>
          <w:lang w:eastAsia="ru-RU"/>
        </w:rPr>
        <w:t xml:space="preserve"> класс</w:t>
      </w:r>
      <w:r>
        <w:rPr>
          <w:rFonts w:ascii="Monotype Corsiva" w:hAnsi="Monotype Corsiva" w:eastAsia="Times New Roman" w:cs="Times New Roman"/>
          <w:b/>
          <w:bCs/>
          <w:i/>
          <w:color w:val="002060"/>
          <w:sz w:val="36"/>
          <w:szCs w:val="28"/>
          <w:u w:val="thick"/>
          <w:lang w:eastAsia="ru-RU"/>
        </w:rPr>
        <w:t xml:space="preserve"> основное общее</w:t>
      </w:r>
    </w:p>
    <w:p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28"/>
          <w:szCs w:val="24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>учитель истории и обществознания</w:t>
      </w:r>
      <w:r>
        <w:rPr>
          <w:rFonts w:ascii="Monotype Corsiva" w:hAnsi="Monotype Corsiva" w:eastAsia="Times New Roman" w:cs="Times New Roman"/>
          <w:b/>
          <w:color w:val="002060"/>
          <w:sz w:val="28"/>
          <w:szCs w:val="24"/>
          <w:lang w:eastAsia="ru-RU"/>
        </w:rPr>
        <w:t xml:space="preserve"> </w:t>
      </w:r>
    </w:p>
    <w:p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>первой  квалификационной категории</w:t>
      </w:r>
    </w:p>
    <w:p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00FF"/>
          <w:sz w:val="36"/>
          <w:szCs w:val="28"/>
          <w:u w:val="single"/>
          <w:lang w:eastAsia="ru-RU"/>
        </w:rPr>
      </w:pPr>
      <w:r>
        <w:rPr>
          <w:rFonts w:ascii="Monotype Corsiva" w:hAnsi="Monotype Corsiva" w:eastAsia="Times New Roman" w:cs="Times New Roman"/>
          <w:b/>
          <w:color w:val="0000FF"/>
          <w:sz w:val="36"/>
          <w:szCs w:val="28"/>
          <w:u w:val="single"/>
          <w:lang w:eastAsia="ru-RU"/>
        </w:rPr>
        <w:t>Качура Надежда Николаевна</w:t>
      </w:r>
    </w:p>
    <w:p>
      <w:pPr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 xml:space="preserve"> Программа разработана на основе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 xml:space="preserve">Федерального государственного образовательного  стандарта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>основного общего образования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>федеральной рабочей программы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 xml:space="preserve"> основного общего образования по истории 5-9 класс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>Сроки реализации: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>2023-2028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>2023-2024 уч.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Данная программа  реализует основные идеи Федерального образовательного государственного стандарта основного общего образования (базовый уровень) и Федеральной рабочей программы по учебному предмету «История» 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учебного предмета «История» на уровне основного общего образования составлена на основе требований к результатам освоения ФОП ООО, представленных в ФГОС ООО, а также федеральной рабочей программы воспитания, с Концепцией преподавания учебного предмета «история» (2018 г.)и подлежит непосредственному применению при реализации обязательной части ФОП ООО.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предмета история для  5-9 класса разработана на основе следующих нормативно-правовых и инструктивно-методических документов: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1.Закон «Об образовании в Российской Федерации» от 29.12. 2012 года № 273-ФЗ.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образования», Приказ Минпросвещения России от 31.05.2021 № 287 Об утверждении ФГОС ООО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федеральная рабочая программа основного общего образования  обществознание (для 5–9 классов образовательных организаций)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Основной образовательной программы основного общего образования МБОУ Новониколаевской сош,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просвещения РФ от 16 ноября 2022 г. № 993 “Об утверждении федеральной образовательной программы основного общего образования”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Программы воспитания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Учебного плана образовательного учреждения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Календарного  план-графика  образовательного учреждения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Положение о рабочих программах учебных предметов, положение о рабочих программах внеурочной деятельности приказ № 100.1 от 22.08.2022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ЦЕЛИ ИЗУЧЕНИЯ УЧЕБНОГО ПРЕДМЕТА «ИСТОРИЯ»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основной школе ключевыми задачами являются: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ПЛАНИРУЕМЫЕ РЕЗУЛЬТАТЫ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Изучение истории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важнейшим </w:t>
      </w:r>
      <w:r>
        <w:rPr>
          <w:rFonts w:ascii="Times New Roman" w:hAnsi="Times New Roman" w:cs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 w:cs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spacing w:after="0" w:line="276" w:lineRule="auto"/>
        <w:ind w:left="120"/>
        <w:rPr>
          <w:rFonts w:ascii="Times New Roman" w:hAnsi="Times New Roman" w:cs="Times New Roman"/>
        </w:rPr>
      </w:pPr>
    </w:p>
    <w:p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 w:cs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универсальных учебных познавательных действий: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универсальных учебных коммуникативных действий: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универсальных учебных регулятивных действий: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сфере эмоционального интеллекта, понимания себя и других: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1. Знание хронологии, работа с хронологией:</w:t>
      </w:r>
    </w:p>
    <w:p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2. Знание исторических фактов, работа с фактами:</w:t>
      </w:r>
    </w:p>
    <w:p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группировать, систематизировать факты по заданному признаку.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3. Работа с исторической картой:</w:t>
      </w:r>
    </w:p>
    <w:p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4. Работа с историческими источниками: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5. Историческое описание (реконструкция):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условия жизни людей в древности;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сравнивать исторические явления, определять их общие черты;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иллюстрировать общие явления, черты конкретными примерами;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причины и следствия важнейших событий древней истории.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8. Применение исторических знаний:</w:t>
      </w:r>
    </w:p>
    <w:p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6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1. Знание хронологии, работа с хронологией: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2. Знание исторических фактов, работа с фактами: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3. Работа с исторической картой: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4. Работа с историческими источниками: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авторство, время, место создания источника;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5. Историческое описание (реконструкция):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8. Применение исторических знаний:</w:t>
      </w:r>
    </w:p>
    <w:p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1. Знание хронологии, работа с хронологией: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2. Знание исторических фактов, работа с фактами:</w:t>
      </w:r>
    </w:p>
    <w:p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вв.;</w:t>
      </w:r>
    </w:p>
    <w:p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3. Работа с исторической картой:</w:t>
      </w:r>
    </w:p>
    <w:p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вв.;</w:t>
      </w:r>
    </w:p>
    <w:p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4. Работа с историческими источниками: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5. Историческое описание (реконструкция):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вв., их участниках;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lang w:val="en-US"/>
        </w:rPr>
        <w:t>(ключевые факты биографии, личные качества, деятельность);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 в европейских странах;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8. Применение исторических знаний: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lang w:val="en-US"/>
        </w:rPr>
        <w:t>(в том числе на региональном материале).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8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1. Знание хронологии, работа с хронологией:</w:t>
      </w:r>
    </w:p>
    <w:p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2. Знание исторических фактов, работа с фактами:</w:t>
      </w:r>
    </w:p>
    <w:p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в.;</w:t>
      </w:r>
    </w:p>
    <w:p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3. Работа с исторической картой:</w:t>
      </w:r>
    </w:p>
    <w:p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4. Работа с историческими источниками:</w:t>
      </w:r>
    </w:p>
    <w:p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5. Историческое описание (реконструкция):</w:t>
      </w:r>
    </w:p>
    <w:p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в., их участниках;</w:t>
      </w:r>
    </w:p>
    <w:p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в.;</w:t>
      </w:r>
    </w:p>
    <w:p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8. Применение исторических знаний:</w:t>
      </w:r>
    </w:p>
    <w:p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(в том числе на региональном материале).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1. Знание хронологии, работа с хронологией:</w:t>
      </w:r>
    </w:p>
    <w:p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в.;</w:t>
      </w:r>
    </w:p>
    <w:p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 на основе анализа причинно-следственных связей.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2. Знание исторических фактов, работа с фактами:</w:t>
      </w:r>
    </w:p>
    <w:p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в.;</w:t>
      </w:r>
    </w:p>
    <w:p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составлять систематические таблицы;</w:t>
      </w:r>
    </w:p>
    <w:p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3. Работа с исторической картой:</w:t>
      </w:r>
    </w:p>
    <w:p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в.;</w:t>
      </w:r>
    </w:p>
    <w:p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4. Работа с историческими источниками:</w:t>
      </w:r>
    </w:p>
    <w:p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5. Историческое описание (реконструкция):</w:t>
      </w:r>
    </w:p>
    <w:p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-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в., объяснять, что могло лежать в их основе;</w:t>
      </w:r>
    </w:p>
    <w:p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8. Применение исторических знаний:</w:t>
      </w:r>
    </w:p>
    <w:p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ХХ в. (в том числе на региональном материале);</w:t>
      </w:r>
    </w:p>
    <w:p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ХХ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вв.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ИСТОРИЯ ДРЕВНЕГО МИРА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ПЕРВОБЫТНОСТЬ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Разложение первобытнообщинных отношений. На пороге цивилизации.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ДРЕВНИЙ МИР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Древний Восток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«Древний Восток». Карта Древневосточного мира.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Древний Египет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Древние цивилизации Месопотамии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Древний Вавилон. Царь Хаммурапи и его законы.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Древняя Индия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Древний Китай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Греческие полисы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Культура Древней Греции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Древний Рим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Поздняя Римская республика. Гражданские войны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6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Введение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Народы Европы в раннее Средневековье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 w:cs="Times New Roman"/>
          <w:color w:val="000000"/>
          <w:sz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</w:rPr>
        <w:t>–Х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</w:rPr>
        <w:t>–Х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</w:rPr>
        <w:t>–Х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–Х</w:t>
      </w:r>
      <w:r>
        <w:rPr>
          <w:rFonts w:ascii="Times New Roman" w:hAnsi="Times New Roman" w:cs="Times New Roman"/>
          <w:color w:val="000000"/>
          <w:sz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XIV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Византийская империя и славянские государства в Х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–Х</w:t>
      </w:r>
      <w:r>
        <w:rPr>
          <w:rFonts w:ascii="Times New Roman" w:hAnsi="Times New Roman" w:cs="Times New Roman"/>
          <w:color w:val="000000"/>
          <w:sz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Историческое и культурное наследие Средних веков.</w:t>
      </w:r>
    </w:p>
    <w:p>
      <w:pPr>
        <w:spacing w:after="0" w:line="276" w:lineRule="auto"/>
        <w:ind w:left="120"/>
        <w:rPr>
          <w:rFonts w:ascii="Times New Roman" w:hAnsi="Times New Roman" w:cs="Times New Roman"/>
        </w:rPr>
      </w:pPr>
    </w:p>
    <w:p>
      <w:pPr>
        <w:spacing w:after="0" w:line="276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>
      <w:pPr>
        <w:spacing w:after="0" w:line="276" w:lineRule="auto"/>
        <w:ind w:left="120"/>
        <w:rPr>
          <w:rFonts w:ascii="Times New Roman" w:hAnsi="Times New Roman" w:cs="Times New Roman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Введение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тыс. н. э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Русь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XIV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XIII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 w:cs="Times New Roman"/>
          <w:color w:val="000000"/>
          <w:sz w:val="28"/>
          <w:lang w:val="en-US"/>
        </w:rPr>
        <w:t>XIV</w:t>
      </w:r>
      <w:r>
        <w:rPr>
          <w:rFonts w:ascii="Times New Roman" w:hAnsi="Times New Roman" w:cs="Times New Roman"/>
          <w:color w:val="000000"/>
          <w:sz w:val="28"/>
        </w:rPr>
        <w:t xml:space="preserve"> в., нашествие Тимура.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 w:cs="Times New Roman"/>
          <w:color w:val="000000"/>
          <w:sz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Испания</w:t>
      </w:r>
      <w:r>
        <w:rPr>
          <w:rFonts w:ascii="Times New Roman" w:hAnsi="Times New Roman" w:cs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Франция:</w:t>
      </w:r>
      <w:r>
        <w:rPr>
          <w:rFonts w:ascii="Times New Roman" w:hAnsi="Times New Roman" w:cs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 w:cs="Times New Roman"/>
          <w:color w:val="000000"/>
          <w:sz w:val="28"/>
          <w:lang w:val="en-US"/>
        </w:rPr>
        <w:t>XIII</w:t>
      </w:r>
      <w:r>
        <w:rPr>
          <w:rFonts w:ascii="Times New Roman" w:hAnsi="Times New Roman" w:cs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 w:cs="Times New Roman"/>
          <w:color w:val="000000"/>
          <w:sz w:val="28"/>
          <w:lang w:val="en-US"/>
        </w:rPr>
        <w:t>XIV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Англия.</w:t>
      </w:r>
      <w:r>
        <w:rPr>
          <w:rFonts w:ascii="Times New Roman" w:hAnsi="Times New Roman" w:cs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 w:cs="Times New Roman"/>
          <w:color w:val="000000"/>
          <w:sz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 w:cs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 w:cs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 w:cs="Times New Roman"/>
          <w:b/>
          <w:color w:val="000000"/>
          <w:sz w:val="28"/>
        </w:rPr>
        <w:t>Индия</w:t>
      </w:r>
      <w:r>
        <w:rPr>
          <w:rFonts w:ascii="Times New Roman" w:hAnsi="Times New Roman" w:cs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 w:cs="Times New Roman"/>
          <w:b/>
          <w:color w:val="000000"/>
          <w:sz w:val="28"/>
        </w:rPr>
        <w:t>Китай</w:t>
      </w:r>
      <w:r>
        <w:rPr>
          <w:rFonts w:ascii="Times New Roman" w:hAnsi="Times New Roman" w:cs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 w:cs="Times New Roman"/>
          <w:b/>
          <w:color w:val="000000"/>
          <w:sz w:val="28"/>
        </w:rPr>
        <w:t>Япония:</w:t>
      </w:r>
      <w:r>
        <w:rPr>
          <w:rFonts w:ascii="Times New Roman" w:hAnsi="Times New Roman" w:cs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Обобщение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Историческое и культурное наследие Раннего Нового времени.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вв.: ОТ ВЕЛИКОГО КНЯЖЕСТВА К ЦАРСТВУ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 w:cs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Смута в России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 w:cs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и его политика. Восстание 1606 г. и убийство самозванца.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hint="eastAsia" w:ascii="MS Mincho" w:hAnsi="MS Mincho" w:eastAsia="MS Mincho" w:cs="MS Mincho"/>
          <w:color w:val="000000"/>
          <w:sz w:val="28"/>
        </w:rPr>
        <w:t>‑</w:t>
      </w:r>
      <w:r>
        <w:rPr>
          <w:rFonts w:ascii="Times New Roman" w:hAnsi="Times New Roman" w:cs="Times New Roman"/>
          <w:color w:val="000000"/>
          <w:sz w:val="28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 w:cs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 w:cs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 w:cs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 w:cs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Наш край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8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в.:</w:t>
      </w:r>
      <w:r>
        <w:rPr>
          <w:rFonts w:ascii="Times New Roman" w:hAnsi="Times New Roman" w:cs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Франция.</w:t>
      </w:r>
      <w:r>
        <w:rPr>
          <w:rFonts w:ascii="Times New Roman" w:hAnsi="Times New Roman" w:cs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Государства Пиренейского полуострова.</w:t>
      </w:r>
      <w:r>
        <w:rPr>
          <w:rFonts w:ascii="Times New Roman" w:hAnsi="Times New Roman" w:cs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в.: ОТ ЦАРСТВА К ИМПЕРИИ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 w:cs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 w:cs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 w:cs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 w:cs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 w:cs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 w:cs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 области культуры.</w:t>
      </w:r>
      <w:r>
        <w:rPr>
          <w:rFonts w:ascii="Times New Roman" w:hAnsi="Times New Roman" w:cs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в русской культуре.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>. Дворцовые перевороты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Россия при Елизавете Петровне.</w:t>
      </w:r>
      <w:r>
        <w:rPr>
          <w:rFonts w:ascii="Times New Roman" w:hAnsi="Times New Roman" w:cs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в 1760–1790-х гг.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 w:cs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в., ее основные задачи. </w:t>
      </w:r>
      <w:r>
        <w:rPr>
          <w:rFonts w:ascii="Times New Roman" w:hAnsi="Times New Roman" w:cs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 xml:space="preserve"> на юг в 1787 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 w:cs="Times New Roman"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XVIII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НАЧАЛО ХХ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в.: экономика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</w:rPr>
        <w:t xml:space="preserve">социальные отношения, политические процессы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>Х – начале ХХ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 w:cs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Франция.</w:t>
      </w:r>
      <w:r>
        <w:rPr>
          <w:rFonts w:ascii="Times New Roman" w:hAnsi="Times New Roman" w:cs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Италия.</w:t>
      </w:r>
      <w:r>
        <w:rPr>
          <w:rFonts w:ascii="Times New Roman" w:hAnsi="Times New Roman" w:cs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Германия.</w:t>
      </w:r>
      <w:r>
        <w:rPr>
          <w:rFonts w:ascii="Times New Roman" w:hAnsi="Times New Roman" w:cs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Страны Центральной и Юго-Восточной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 w:cs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ХХ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ХХ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Страны Азии в 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>Х – начале ХХ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Япония.</w:t>
      </w:r>
      <w:r>
        <w:rPr>
          <w:rFonts w:ascii="Times New Roman" w:hAnsi="Times New Roman" w:cs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Китай.</w:t>
      </w:r>
      <w:r>
        <w:rPr>
          <w:rFonts w:ascii="Times New Roman" w:hAnsi="Times New Roman" w:cs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 w:cs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Революция 1905–1911 г. в Иране.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Индия.</w:t>
      </w:r>
      <w:r>
        <w:rPr>
          <w:rFonts w:ascii="Times New Roman" w:hAnsi="Times New Roman" w:cs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</w:rPr>
        <w:t>Х – начале ХХ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ХХ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 (1 ч).</w:t>
      </w:r>
      <w:r>
        <w:rPr>
          <w:rFonts w:ascii="Times New Roman" w:hAnsi="Times New Roman" w:cs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Александровская эпоха: государственный либерализм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Россия в 1880–1890-х гг.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съезд РСДРП.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 xml:space="preserve"> Государственной думы: итоги и уроки.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 в мировую культуру.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Наш край в </w:t>
      </w:r>
      <w:r>
        <w:rPr>
          <w:rFonts w:ascii="Times New Roman" w:hAnsi="Times New Roman" w:cs="Times New Roman"/>
          <w:color w:val="000000"/>
          <w:sz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</w:rPr>
        <w:t xml:space="preserve"> – начале ХХ 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 В НОВЕЙШУЮ ИСТОРИЮ РОССИИ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Введение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Февральская и Октябрьская революции 1917 г.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Переход страны к мирной жизни. Образование СССР.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в., историю народов России.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Великая Отечественная война (1941—1945 гг.)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Прорыв и снятие блокады Ленинграда. Битва за Днепр.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Распад СССР. Становление новой России (1992—1999 гг.)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Распад СССР и его последствия для России и мира.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Добровольная отставка Б. Н. Ельцина.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Возрождение страны с 2000-х гг.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XXI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века: на пути восстановления и укрепления страны.</w:t>
      </w:r>
      <w:r>
        <w:rPr>
          <w:rFonts w:ascii="Times New Roman" w:hAnsi="Times New Roman" w:cs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 w:cs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 w:cs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Признание Россией ДНР и ЛНР (2022 г.)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Итоговое повторение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История родного края в годы революций и Гражданской войны.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Наши земляки — герои Великой Отечественной войны (1941—1945 гг.).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 w:cs="Times New Roman"/>
          <w:color w:val="000000"/>
          <w:sz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</w:rPr>
        <w:t xml:space="preserve"> — начале </w:t>
      </w:r>
      <w:r>
        <w:rPr>
          <w:rFonts w:ascii="Times New Roman" w:hAnsi="Times New Roman" w:cs="Times New Roman"/>
          <w:color w:val="000000"/>
          <w:sz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</w:rPr>
        <w:t xml:space="preserve"> вв.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Трудовые достижения родного края.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ТЕМАТИЧЕСКОЕ ПЛАНИРОВАНИЕ</w:t>
      </w:r>
    </w:p>
    <w:p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5 КЛАСС </w:t>
      </w:r>
    </w:p>
    <w:tbl>
      <w:tblPr>
        <w:tblStyle w:val="7"/>
        <w:tblW w:w="10349" w:type="dxa"/>
        <w:tblCellSpacing w:w="0" w:type="dxa"/>
        <w:tblInd w:w="-851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183"/>
        <w:gridCol w:w="851"/>
        <w:gridCol w:w="709"/>
        <w:gridCol w:w="1132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№ п/п</w:t>
            </w:r>
          </w:p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183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Наименование разделов и тем программы</w:t>
            </w:r>
          </w:p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92" w:type="dxa"/>
            <w:gridSpan w:val="3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Электронные (цифровые) образовательные ресурсы</w:t>
            </w:r>
          </w:p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Всего</w:t>
            </w:r>
          </w:p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Контрольные работы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Практические работы</w:t>
            </w:r>
          </w:p>
        </w:tc>
        <w:tc>
          <w:tcPr>
            <w:tcW w:w="283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История Древнего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1.1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Введение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1.2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Первобытность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6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Древний Восток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2.1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Древняя Индия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2.2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Древний Китай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2.3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Древние цивилизации Месопотамии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2.4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Восточное Средиземноморье в древности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2.5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Персидская держава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2.6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Древний Египет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20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Древняя Греция. Эллинизм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3.1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Древнейшая Греция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3.2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Греческие полисы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10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3.3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Культура Древней Греции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3.4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Македонские завоевания. Эллинизм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20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Древний Рим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4.1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Возникновение Римского государства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4.2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Римские завоевания в Средиземноморье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4.3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Поздняя Римская республика. Гражданские войны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4.4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Расцвет и падение Римской империи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4.5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Культура Древнего Рима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41393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18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20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66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>
      <w:pPr>
        <w:spacing w:after="200" w:line="276" w:lineRule="auto"/>
        <w:rPr>
          <w:rFonts w:ascii="Times New Roman" w:hAnsi="Times New Roman" w:cs="Times New Roman"/>
          <w:lang w:val="en-US"/>
        </w:rPr>
        <w:sectPr>
          <w:type w:val="continuous"/>
          <w:pgSz w:w="11906" w:h="16383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6 КЛАСС </w:t>
      </w:r>
    </w:p>
    <w:tbl>
      <w:tblPr>
        <w:tblStyle w:val="7"/>
        <w:tblW w:w="10490" w:type="dxa"/>
        <w:tblCellSpacing w:w="0" w:type="dxa"/>
        <w:tblInd w:w="-851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70"/>
        <w:gridCol w:w="709"/>
        <w:gridCol w:w="992"/>
        <w:gridCol w:w="1134"/>
        <w:gridCol w:w="311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№ п/п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970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Наименование разделов и тем программы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Электронные (цифровые) образовательные ресурсы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97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Всего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Практические работы</w:t>
            </w:r>
          </w:p>
        </w:tc>
        <w:tc>
          <w:tcPr>
            <w:tcW w:w="311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Средневековое европейское общество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Культура средневековой Европы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22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414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44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spacing w:after="200" w:line="276" w:lineRule="auto"/>
        <w:rPr>
          <w:rFonts w:ascii="Times New Roman" w:hAnsi="Times New Roman" w:cs="Times New Roman"/>
          <w:lang w:val="en-US"/>
        </w:rPr>
        <w:sectPr>
          <w:pgSz w:w="11906" w:h="16383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7 КЛАСС </w:t>
      </w:r>
    </w:p>
    <w:tbl>
      <w:tblPr>
        <w:tblStyle w:val="7"/>
        <w:tblW w:w="10490" w:type="dxa"/>
        <w:tblCellSpacing w:w="0" w:type="dxa"/>
        <w:tblInd w:w="-851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936"/>
        <w:gridCol w:w="709"/>
        <w:gridCol w:w="992"/>
        <w:gridCol w:w="1156"/>
        <w:gridCol w:w="30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№ п/п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Наименование разделов и тем программы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57" w:type="dxa"/>
            <w:gridSpan w:val="3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Количество часов</w:t>
            </w:r>
          </w:p>
        </w:tc>
        <w:tc>
          <w:tcPr>
            <w:tcW w:w="3096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Электронные (цифровые) образовательные ресурсы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Всего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Контрольные работы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Практические работы</w:t>
            </w:r>
          </w:p>
        </w:tc>
        <w:tc>
          <w:tcPr>
            <w:tcW w:w="309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Всеобщая история. История Нового времени. Конец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Великие географические открытия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22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Россия в XVI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Смута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Россия в XVII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4168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44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spacing w:after="200" w:line="276" w:lineRule="auto"/>
        <w:rPr>
          <w:rFonts w:ascii="Times New Roman" w:hAnsi="Times New Roman" w:cs="Times New Roman"/>
          <w:lang w:val="en-US"/>
        </w:rPr>
        <w:sectPr>
          <w:pgSz w:w="11906" w:h="16383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8 КЛАСС </w:t>
      </w:r>
    </w:p>
    <w:tbl>
      <w:tblPr>
        <w:tblStyle w:val="7"/>
        <w:tblW w:w="10490" w:type="dxa"/>
        <w:tblCellSpacing w:w="0" w:type="dxa"/>
        <w:tblInd w:w="-851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936"/>
        <w:gridCol w:w="709"/>
        <w:gridCol w:w="992"/>
        <w:gridCol w:w="1134"/>
        <w:gridCol w:w="311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№ п/п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Наименование разделов и тем программы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Электронные (цифровые) образовательные ресурсы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Всего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Практические работы</w:t>
            </w:r>
          </w:p>
        </w:tc>
        <w:tc>
          <w:tcPr>
            <w:tcW w:w="311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Век Просвещения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Британские колонии в Северной Америке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bce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22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34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34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34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34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34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418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34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44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spacing w:after="200" w:line="276" w:lineRule="auto"/>
        <w:rPr>
          <w:rFonts w:ascii="Times New Roman" w:hAnsi="Times New Roman" w:cs="Times New Roman"/>
          <w:lang w:val="en-US"/>
        </w:rPr>
        <w:sectPr>
          <w:pgSz w:w="11906" w:h="16383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9 КЛАСС </w:t>
      </w:r>
    </w:p>
    <w:tbl>
      <w:tblPr>
        <w:tblStyle w:val="7"/>
        <w:tblW w:w="10632" w:type="dxa"/>
        <w:tblCellSpacing w:w="0" w:type="dxa"/>
        <w:tblInd w:w="-993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030"/>
        <w:gridCol w:w="709"/>
        <w:gridCol w:w="992"/>
        <w:gridCol w:w="1134"/>
        <w:gridCol w:w="311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№ п/п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Электронные (цифровые) образовательные ресурсы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Всего</w:t>
            </w:r>
          </w:p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Практические работы</w:t>
            </w:r>
          </w:p>
        </w:tc>
        <w:tc>
          <w:tcPr>
            <w:tcW w:w="311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Х — начало ХХ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Политическое развитие европейских странв 1815—1840-х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adc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22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Александровская эпоха: государственный либерализм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Николаевское самодержавие: государственный консерватизм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Россия в 1880-1890-х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Этнокультурный облик империи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44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Модуль.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Введение в Новейшую историю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Великая Отечественная война (1941—1945 гг.)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Воссоединение Крыма с Россией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Итоговое 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 по модулю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80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sectPr>
      <w:headerReference r:id="rId5" w:type="default"/>
      <w:footerReference r:id="rId6" w:type="default"/>
      <w:type w:val="continuous"/>
      <w:pgSz w:w="11906" w:h="16383"/>
      <w:pgMar w:top="1134" w:right="850" w:bottom="1134" w:left="170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Liberation Serif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004202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14" w:lineRule="auto"/>
      <w:rPr>
        <w:sz w:val="2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38.8pt;margin-top:793.3pt;height:14.4pt;width:17.55pt;mso-position-horizontal-relative:page;mso-position-vertical-relative:page;z-index:-251656192;mso-width-relative:page;mso-height-relative:page;" filled="f" stroked="f" coordsize="21600,21600" o:gfxdata="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s+r7toAAAAPAQAADwAAAAAA&#10;AAABACAAAAAiAAAAZHJzL2Rvd25yZXYueG1sUEsBAhQAFAAAAAgAh07iQIW0D00RAgAACQQAAA4A&#10;AAAAAAAAAQAgAAAAKQEAAGRycy9lMm9Eb2MueG1sUEsFBgAAAAAGAAYAWQEAAK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14" w:lineRule="auto"/>
      <w:rPr>
        <w:sz w:val="2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3093720</wp:posOffset>
              </wp:positionH>
              <wp:positionV relativeFrom="page">
                <wp:posOffset>438150</wp:posOffset>
              </wp:positionV>
              <wp:extent cx="3937000" cy="19304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43.6pt;margin-top:34.5pt;height:15.2pt;width:310pt;mso-position-horizontal-relative:page;mso-position-vertical-relative:page;z-index:-251657216;mso-width-relative:page;mso-height-relative:page;" filled="f" stroked="f" coordsize="21600,21600" o:gfxdata="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UrsX2AAAAAoBAAAPAAAA&#10;AAAAAAEAIAAAACIAAABkcnMvZG93bnJldi54bWxQSwECFAAUAAAACACHTuJAFdK9phUCAAAKBAAA&#10;DgAAAAAAAAABACAAAAAnAQAAZHJzL2Uyb0RvYy54bWx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E4AEB"/>
    <w:multiLevelType w:val="multilevel"/>
    <w:tmpl w:val="019E4AE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2866ED8"/>
    <w:multiLevelType w:val="multilevel"/>
    <w:tmpl w:val="02866ED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30914D9"/>
    <w:multiLevelType w:val="multilevel"/>
    <w:tmpl w:val="030914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58F751A"/>
    <w:multiLevelType w:val="multilevel"/>
    <w:tmpl w:val="058F751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A3A0437"/>
    <w:multiLevelType w:val="multilevel"/>
    <w:tmpl w:val="0A3A043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F473A7C"/>
    <w:multiLevelType w:val="multilevel"/>
    <w:tmpl w:val="0F473A7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3A0195C"/>
    <w:multiLevelType w:val="multilevel"/>
    <w:tmpl w:val="13A0195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22711497"/>
    <w:multiLevelType w:val="multilevel"/>
    <w:tmpl w:val="227114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237A2D3B"/>
    <w:multiLevelType w:val="multilevel"/>
    <w:tmpl w:val="237A2D3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2AB6553E"/>
    <w:multiLevelType w:val="multilevel"/>
    <w:tmpl w:val="2AB6553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2C5F03F5"/>
    <w:multiLevelType w:val="multilevel"/>
    <w:tmpl w:val="2C5F03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2D41456E"/>
    <w:multiLevelType w:val="multilevel"/>
    <w:tmpl w:val="2D4145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32EB20C4"/>
    <w:multiLevelType w:val="multilevel"/>
    <w:tmpl w:val="32EB20C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338705F1"/>
    <w:multiLevelType w:val="multilevel"/>
    <w:tmpl w:val="338705F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371B3DEE"/>
    <w:multiLevelType w:val="multilevel"/>
    <w:tmpl w:val="371B3DE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3C9E35F2"/>
    <w:multiLevelType w:val="multilevel"/>
    <w:tmpl w:val="3C9E35F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3E3F4A64"/>
    <w:multiLevelType w:val="multilevel"/>
    <w:tmpl w:val="3E3F4A6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3E6D1C23"/>
    <w:multiLevelType w:val="multilevel"/>
    <w:tmpl w:val="3E6D1C2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47D74E16"/>
    <w:multiLevelType w:val="multilevel"/>
    <w:tmpl w:val="47D74E1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48680E4B"/>
    <w:multiLevelType w:val="multilevel"/>
    <w:tmpl w:val="48680E4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0">
    <w:nsid w:val="48FA6E52"/>
    <w:multiLevelType w:val="multilevel"/>
    <w:tmpl w:val="48FA6E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1">
    <w:nsid w:val="4CB17208"/>
    <w:multiLevelType w:val="multilevel"/>
    <w:tmpl w:val="4CB1720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2">
    <w:nsid w:val="4DB441DF"/>
    <w:multiLevelType w:val="multilevel"/>
    <w:tmpl w:val="4DB441D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3">
    <w:nsid w:val="50CF6C85"/>
    <w:multiLevelType w:val="multilevel"/>
    <w:tmpl w:val="50CF6C8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55B1289A"/>
    <w:multiLevelType w:val="multilevel"/>
    <w:tmpl w:val="55B1289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5">
    <w:nsid w:val="591E16F2"/>
    <w:multiLevelType w:val="multilevel"/>
    <w:tmpl w:val="591E16F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6">
    <w:nsid w:val="5C02129A"/>
    <w:multiLevelType w:val="multilevel"/>
    <w:tmpl w:val="5C02129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7">
    <w:nsid w:val="606B2954"/>
    <w:multiLevelType w:val="multilevel"/>
    <w:tmpl w:val="606B295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8">
    <w:nsid w:val="69E134B3"/>
    <w:multiLevelType w:val="multilevel"/>
    <w:tmpl w:val="69E134B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9">
    <w:nsid w:val="6C332301"/>
    <w:multiLevelType w:val="multilevel"/>
    <w:tmpl w:val="6C33230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0">
    <w:nsid w:val="6EAB5CE4"/>
    <w:multiLevelType w:val="multilevel"/>
    <w:tmpl w:val="6EAB5CE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7011186E"/>
    <w:multiLevelType w:val="multilevel"/>
    <w:tmpl w:val="701118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2">
    <w:nsid w:val="7099728D"/>
    <w:multiLevelType w:val="multilevel"/>
    <w:tmpl w:val="7099728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3">
    <w:nsid w:val="7ADE645C"/>
    <w:multiLevelType w:val="multilevel"/>
    <w:tmpl w:val="7ADE645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4">
    <w:nsid w:val="7C70256D"/>
    <w:multiLevelType w:val="multilevel"/>
    <w:tmpl w:val="7C70256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5">
    <w:nsid w:val="7D626A64"/>
    <w:multiLevelType w:val="multilevel"/>
    <w:tmpl w:val="7D626A6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6">
    <w:nsid w:val="7DB01E75"/>
    <w:multiLevelType w:val="multilevel"/>
    <w:tmpl w:val="7DB01E7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7">
    <w:nsid w:val="7F2E53E6"/>
    <w:multiLevelType w:val="multilevel"/>
    <w:tmpl w:val="7F2E53E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13"/>
  </w:num>
  <w:num w:numId="5">
    <w:abstractNumId w:val="25"/>
  </w:num>
  <w:num w:numId="6">
    <w:abstractNumId w:val="18"/>
  </w:num>
  <w:num w:numId="7">
    <w:abstractNumId w:val="29"/>
  </w:num>
  <w:num w:numId="8">
    <w:abstractNumId w:val="24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7"/>
  </w:num>
  <w:num w:numId="14">
    <w:abstractNumId w:val="28"/>
  </w:num>
  <w:num w:numId="15">
    <w:abstractNumId w:val="12"/>
  </w:num>
  <w:num w:numId="16">
    <w:abstractNumId w:val="4"/>
  </w:num>
  <w:num w:numId="17">
    <w:abstractNumId w:val="1"/>
  </w:num>
  <w:num w:numId="18">
    <w:abstractNumId w:val="34"/>
  </w:num>
  <w:num w:numId="19">
    <w:abstractNumId w:val="9"/>
  </w:num>
  <w:num w:numId="20">
    <w:abstractNumId w:val="32"/>
  </w:num>
  <w:num w:numId="21">
    <w:abstractNumId w:val="37"/>
  </w:num>
  <w:num w:numId="22">
    <w:abstractNumId w:val="2"/>
  </w:num>
  <w:num w:numId="23">
    <w:abstractNumId w:val="8"/>
  </w:num>
  <w:num w:numId="24">
    <w:abstractNumId w:val="31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16"/>
  </w:num>
  <w:num w:numId="30">
    <w:abstractNumId w:val="7"/>
  </w:num>
  <w:num w:numId="31">
    <w:abstractNumId w:val="0"/>
  </w:num>
  <w:num w:numId="32">
    <w:abstractNumId w:val="15"/>
  </w:num>
  <w:num w:numId="33">
    <w:abstractNumId w:val="14"/>
  </w:num>
  <w:num w:numId="34">
    <w:abstractNumId w:val="23"/>
  </w:num>
  <w:num w:numId="35">
    <w:abstractNumId w:val="5"/>
  </w:num>
  <w:num w:numId="36">
    <w:abstractNumId w:val="30"/>
  </w:num>
  <w:num w:numId="37">
    <w:abstractNumId w:val="3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B"/>
    <w:rsid w:val="001223A5"/>
    <w:rsid w:val="00215BF5"/>
    <w:rsid w:val="00264BB1"/>
    <w:rsid w:val="004E4794"/>
    <w:rsid w:val="005F3A90"/>
    <w:rsid w:val="006050BA"/>
    <w:rsid w:val="006A12EF"/>
    <w:rsid w:val="006F73F7"/>
    <w:rsid w:val="006F776C"/>
    <w:rsid w:val="00797C2D"/>
    <w:rsid w:val="008E6C4E"/>
    <w:rsid w:val="009C5761"/>
    <w:rsid w:val="00A5775E"/>
    <w:rsid w:val="00AF0320"/>
    <w:rsid w:val="00BD6198"/>
    <w:rsid w:val="00C713F7"/>
    <w:rsid w:val="00D270E7"/>
    <w:rsid w:val="00DE21FB"/>
    <w:rsid w:val="00FC1545"/>
    <w:rsid w:val="092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64"/>
    <w:unhideWhenUsed/>
    <w:qFormat/>
    <w:uiPriority w:val="9"/>
    <w:pPr>
      <w:keepNext/>
      <w:keepLines/>
      <w:spacing w:before="200" w:after="200" w:line="276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  <w:lang w:val="en-US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65"/>
    <w:unhideWhenUsed/>
    <w:qFormat/>
    <w:uiPriority w:val="9"/>
    <w:pPr>
      <w:keepNext/>
      <w:keepLines/>
      <w:spacing w:before="200" w:after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:lang w:val="en-US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character" w:styleId="11">
    <w:name w:val="Strong"/>
    <w:basedOn w:val="6"/>
    <w:qFormat/>
    <w:uiPriority w:val="22"/>
    <w:rPr>
      <w:b/>
      <w:bCs/>
    </w:rPr>
  </w:style>
  <w:style w:type="paragraph" w:styleId="12">
    <w:name w:val="Balloon Text"/>
    <w:basedOn w:val="1"/>
    <w:link w:val="3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Normal Indent"/>
    <w:basedOn w:val="1"/>
    <w:unhideWhenUsed/>
    <w:uiPriority w:val="99"/>
    <w:pPr>
      <w:spacing w:after="200" w:line="276" w:lineRule="auto"/>
      <w:ind w:left="720"/>
    </w:pPr>
    <w:rPr>
      <w:lang w:val="en-US"/>
    </w:rPr>
  </w:style>
  <w:style w:type="paragraph" w:styleId="14">
    <w:name w:val="caption"/>
    <w:basedOn w:val="1"/>
    <w:next w:val="1"/>
    <w:qFormat/>
    <w:uiPriority w:val="35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5">
    <w:name w:val="header"/>
    <w:basedOn w:val="1"/>
    <w:link w:val="3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Body Text"/>
    <w:basedOn w:val="1"/>
    <w:link w:val="35"/>
    <w:qFormat/>
    <w:uiPriority w:val="1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>
    <w:name w:val="toc 1"/>
    <w:basedOn w:val="1"/>
    <w:qFormat/>
    <w:uiPriority w:val="1"/>
    <w:pPr>
      <w:widowControl w:val="0"/>
      <w:autoSpaceDE w:val="0"/>
      <w:autoSpaceDN w:val="0"/>
      <w:spacing w:before="24" w:after="0" w:line="240" w:lineRule="auto"/>
      <w:ind w:left="170"/>
    </w:pPr>
    <w:rPr>
      <w:rFonts w:ascii="Times New Roman" w:hAnsi="Times New Roman" w:eastAsia="Times New Roman" w:cs="Times New Roman"/>
      <w:sz w:val="28"/>
      <w:szCs w:val="28"/>
    </w:rPr>
  </w:style>
  <w:style w:type="paragraph" w:styleId="18">
    <w:name w:val="toc 2"/>
    <w:basedOn w:val="1"/>
    <w:qFormat/>
    <w:uiPriority w:val="1"/>
    <w:pPr>
      <w:widowControl w:val="0"/>
      <w:autoSpaceDE w:val="0"/>
      <w:autoSpaceDN w:val="0"/>
      <w:spacing w:before="146" w:after="0" w:line="240" w:lineRule="auto"/>
      <w:ind w:left="609" w:hanging="216"/>
    </w:pPr>
    <w:rPr>
      <w:rFonts w:ascii="Times New Roman" w:hAnsi="Times New Roman" w:eastAsia="Times New Roman" w:cs="Times New Roman"/>
      <w:sz w:val="28"/>
      <w:szCs w:val="28"/>
    </w:rPr>
  </w:style>
  <w:style w:type="paragraph" w:styleId="19">
    <w:name w:val="Body Text Indent"/>
    <w:basedOn w:val="1"/>
    <w:link w:val="44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Title"/>
    <w:basedOn w:val="1"/>
    <w:link w:val="62"/>
    <w:qFormat/>
    <w:uiPriority w:val="10"/>
    <w:pPr>
      <w:widowControl w:val="0"/>
      <w:autoSpaceDE w:val="0"/>
      <w:autoSpaceDN w:val="0"/>
      <w:spacing w:after="0" w:line="240" w:lineRule="auto"/>
      <w:ind w:left="559" w:right="564"/>
      <w:jc w:val="center"/>
    </w:pPr>
    <w:rPr>
      <w:rFonts w:ascii="Times New Roman" w:hAnsi="Times New Roman" w:eastAsia="Times New Roman" w:cs="Times New Roman"/>
      <w:b/>
      <w:bCs/>
      <w:sz w:val="110"/>
      <w:szCs w:val="110"/>
    </w:rPr>
  </w:style>
  <w:style w:type="paragraph" w:styleId="21">
    <w:name w:val="footer"/>
    <w:basedOn w:val="1"/>
    <w:link w:val="5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Subtitle"/>
    <w:basedOn w:val="1"/>
    <w:next w:val="1"/>
    <w:link w:val="66"/>
    <w:qFormat/>
    <w:uiPriority w:val="11"/>
    <w:pPr>
      <w:spacing w:after="200" w:line="276" w:lineRule="auto"/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val="en-US"/>
      <w14:textFill>
        <w14:solidFill>
          <w14:schemeClr w14:val="accent1"/>
        </w14:solidFill>
      </w14:textFill>
    </w:rPr>
  </w:style>
  <w:style w:type="paragraph" w:styleId="24">
    <w:name w:val="Block Text"/>
    <w:basedOn w:val="1"/>
    <w:semiHidden/>
    <w:qFormat/>
    <w:uiPriority w:val="0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25">
    <w:name w:val="Table Grid"/>
    <w:basedOn w:val="7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6">
    <w:name w:val="Заголовок 1 Знак"/>
    <w:basedOn w:val="6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7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a-pages"/>
    <w:basedOn w:val="6"/>
    <w:uiPriority w:val="0"/>
  </w:style>
  <w:style w:type="character" w:customStyle="1" w:styleId="29">
    <w:name w:val="a-dalee"/>
    <w:basedOn w:val="6"/>
    <w:qFormat/>
    <w:uiPriority w:val="0"/>
  </w:style>
  <w:style w:type="character" w:customStyle="1" w:styleId="30">
    <w:name w:val="Верхний колонтитул Знак"/>
    <w:basedOn w:val="6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1">
    <w:name w:val="Текст выноски Знак"/>
    <w:basedOn w:val="6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2">
    <w:name w:val="c11"/>
    <w:basedOn w:val="6"/>
    <w:qFormat/>
    <w:uiPriority w:val="0"/>
  </w:style>
  <w:style w:type="character" w:customStyle="1" w:styleId="33">
    <w:name w:val="c11 c21"/>
    <w:basedOn w:val="6"/>
    <w:qFormat/>
    <w:uiPriority w:val="0"/>
  </w:style>
  <w:style w:type="character" w:customStyle="1" w:styleId="34">
    <w:name w:val="c11 c31"/>
    <w:basedOn w:val="6"/>
    <w:qFormat/>
    <w:uiPriority w:val="0"/>
  </w:style>
  <w:style w:type="character" w:customStyle="1" w:styleId="35">
    <w:name w:val="Основной текст Знак"/>
    <w:basedOn w:val="6"/>
    <w:link w:val="16"/>
    <w:qFormat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6">
    <w:name w:val="c5 c28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7">
    <w:name w:val="c8"/>
    <w:basedOn w:val="6"/>
    <w:qFormat/>
    <w:uiPriority w:val="0"/>
  </w:style>
  <w:style w:type="paragraph" w:customStyle="1" w:styleId="38">
    <w:name w:val="c2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c1"/>
    <w:basedOn w:val="6"/>
    <w:qFormat/>
    <w:uiPriority w:val="0"/>
  </w:style>
  <w:style w:type="paragraph" w:customStyle="1" w:styleId="40">
    <w:name w:val="c4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1">
    <w:name w:val="c3"/>
    <w:basedOn w:val="6"/>
    <w:qFormat/>
    <w:uiPriority w:val="0"/>
  </w:style>
  <w:style w:type="paragraph" w:customStyle="1" w:styleId="42">
    <w:name w:val="Основной текст 21"/>
    <w:basedOn w:val="1"/>
    <w:qFormat/>
    <w:uiPriority w:val="0"/>
    <w:pPr>
      <w:suppressAutoHyphens/>
      <w:spacing w:after="0" w:line="100" w:lineRule="atLeast"/>
    </w:pPr>
    <w:rPr>
      <w:rFonts w:ascii="Times New Roman" w:hAnsi="Times New Roman" w:eastAsia="Lucida Sans Unicode" w:cs="Tahoma"/>
      <w:kern w:val="2"/>
      <w:sz w:val="24"/>
      <w:szCs w:val="24"/>
      <w:lang w:eastAsia="hi-IN" w:bidi="hi-IN"/>
    </w:rPr>
  </w:style>
  <w:style w:type="character" w:customStyle="1" w:styleId="43">
    <w:name w:val="c11 c25"/>
    <w:basedOn w:val="6"/>
    <w:qFormat/>
    <w:uiPriority w:val="0"/>
  </w:style>
  <w:style w:type="character" w:customStyle="1" w:styleId="44">
    <w:name w:val="Основной текст с отступом Знак"/>
    <w:basedOn w:val="6"/>
    <w:link w:val="1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Новый"/>
    <w:basedOn w:val="1"/>
    <w:qFormat/>
    <w:uiPriority w:val="0"/>
    <w:pPr>
      <w:spacing w:after="0" w:line="360" w:lineRule="auto"/>
      <w:ind w:firstLine="454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6">
    <w:name w:val="List Paragraph"/>
    <w:basedOn w:val="1"/>
    <w:qFormat/>
    <w:uiPriority w:val="1"/>
    <w:pPr>
      <w:widowControl w:val="0"/>
      <w:suppressAutoHyphens/>
      <w:spacing w:after="0" w:line="240" w:lineRule="auto"/>
      <w:ind w:left="720"/>
    </w:pPr>
    <w:rPr>
      <w:rFonts w:ascii="Liberation Serif" w:hAnsi="Liberation Serif" w:eastAsia="DejaVu Sans" w:cs="DejaVu Sans"/>
      <w:kern w:val="1"/>
      <w:sz w:val="24"/>
      <w:szCs w:val="24"/>
      <w:lang w:eastAsia="hi-IN" w:bidi="hi-IN"/>
    </w:rPr>
  </w:style>
  <w:style w:type="character" w:customStyle="1" w:styleId="47">
    <w:name w:val="extended-text__short"/>
    <w:basedOn w:val="6"/>
    <w:qFormat/>
    <w:uiPriority w:val="0"/>
  </w:style>
  <w:style w:type="character" w:customStyle="1" w:styleId="48">
    <w:name w:val="ktp-edit-local__scenario-link"/>
    <w:basedOn w:val="6"/>
    <w:qFormat/>
    <w:uiPriority w:val="0"/>
  </w:style>
  <w:style w:type="character" w:customStyle="1" w:styleId="49">
    <w:name w:val="em1"/>
    <w:basedOn w:val="6"/>
    <w:qFormat/>
    <w:uiPriority w:val="0"/>
  </w:style>
  <w:style w:type="paragraph" w:styleId="5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5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cs="Verdana" w:eastAsiaTheme="minorHAnsi"/>
      <w:color w:val="000000"/>
      <w:sz w:val="24"/>
      <w:szCs w:val="24"/>
      <w:lang w:val="ru-RU" w:eastAsia="en-US" w:bidi="ar-SA"/>
    </w:rPr>
  </w:style>
  <w:style w:type="character" w:customStyle="1" w:styleId="52">
    <w:name w:val="oc2hl"/>
    <w:basedOn w:val="6"/>
    <w:qFormat/>
    <w:uiPriority w:val="0"/>
  </w:style>
  <w:style w:type="character" w:customStyle="1" w:styleId="53">
    <w:name w:val="Нижний колонтитул Знак"/>
    <w:basedOn w:val="6"/>
    <w:link w:val="21"/>
    <w:qFormat/>
    <w:uiPriority w:val="99"/>
  </w:style>
  <w:style w:type="table" w:customStyle="1" w:styleId="54">
    <w:name w:val="Сетка таблицы1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Сетка таблицы11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6">
    <w:name w:val="Просмотренная гиперссылка1"/>
    <w:basedOn w:val="6"/>
    <w:semiHidden/>
    <w:unhideWhenUsed/>
    <w:uiPriority w:val="99"/>
    <w:rPr>
      <w:color w:val="800080"/>
      <w:u w:val="single"/>
    </w:rPr>
  </w:style>
  <w:style w:type="table" w:customStyle="1" w:styleId="57">
    <w:name w:val="Сетка таблицы2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75"/>
    </w:pPr>
    <w:rPr>
      <w:rFonts w:ascii="Times New Roman" w:hAnsi="Times New Roman" w:eastAsia="Times New Roman" w:cs="Times New Roman"/>
    </w:rPr>
  </w:style>
  <w:style w:type="table" w:customStyle="1" w:styleId="59">
    <w:name w:val="Сетка таблицы3"/>
    <w:basedOn w:val="7"/>
    <w:qFormat/>
    <w:uiPriority w:val="59"/>
    <w:pPr>
      <w:spacing w:after="0" w:line="240" w:lineRule="auto"/>
    </w:pPr>
    <w:rPr>
      <w:rFonts w:eastAsia="Malgun Gothic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Сетка таблицы12"/>
    <w:basedOn w:val="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2">
    <w:name w:val="Заголовок Знак"/>
    <w:basedOn w:val="6"/>
    <w:link w:val="20"/>
    <w:qFormat/>
    <w:uiPriority w:val="10"/>
    <w:rPr>
      <w:rFonts w:ascii="Times New Roman" w:hAnsi="Times New Roman" w:eastAsia="Times New Roman" w:cs="Times New Roman"/>
      <w:b/>
      <w:bCs/>
      <w:sz w:val="110"/>
      <w:szCs w:val="110"/>
    </w:rPr>
  </w:style>
  <w:style w:type="table" w:customStyle="1" w:styleId="63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:lang w:val="en-US"/>
      <w14:textFill>
        <w14:solidFill>
          <w14:schemeClr w14:val="accent1"/>
        </w14:solidFill>
      </w14:textFill>
    </w:rPr>
  </w:style>
  <w:style w:type="character" w:customStyle="1" w:styleId="65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lang w:val="en-US"/>
      <w14:textFill>
        <w14:solidFill>
          <w14:schemeClr w14:val="accent1"/>
        </w14:solidFill>
      </w14:textFill>
    </w:rPr>
  </w:style>
  <w:style w:type="character" w:customStyle="1" w:styleId="66">
    <w:name w:val="Подзаголовок Знак"/>
    <w:basedOn w:val="6"/>
    <w:link w:val="23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val="en-US"/>
      <w14:textFill>
        <w14:solidFill>
          <w14:schemeClr w14:val="accent1"/>
        </w14:solidFill>
      </w14:textFill>
    </w:rPr>
  </w:style>
  <w:style w:type="table" w:customStyle="1" w:styleId="67">
    <w:name w:val="Сетка таблицы4"/>
    <w:basedOn w:val="7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68">
    <w:name w:val="Сетка таблицы5"/>
    <w:basedOn w:val="7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17705</Words>
  <Characters>100923</Characters>
  <Lines>841</Lines>
  <Paragraphs>236</Paragraphs>
  <TotalTime>9</TotalTime>
  <ScaleCrop>false</ScaleCrop>
  <LinksUpToDate>false</LinksUpToDate>
  <CharactersWithSpaces>118392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2023-10-09T19:41:00Z</dcterms:created>
  <dc:creator>User</dc:creator>
  <cp:lastModifiedBy>ноутбук</cp:lastModifiedBy>
  <cp:lastPrinted>2023-10-16T11:25:00Z</cp:lastPrinted>
  <dcterms:modified xsi:type="dcterms:W3CDTF">2023-11-20T15:15:57Z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9E91AD69BB894250A3703150EF3D7E48_12</vt:lpwstr>
  </property>
</Properties>
</file>