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bCs/>
          <w:sz w:val="28"/>
          <w:szCs w:val="28"/>
          <w:lang w:eastAsia="ru-RU"/>
        </w:rPr>
      </w:pP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Муниципальное бюджетное общеобразовательное учреждение </w:t>
      </w:r>
    </w:p>
    <w:p>
      <w:pPr>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i/>
          <w:color w:val="002060"/>
          <w:sz w:val="28"/>
          <w:szCs w:val="28"/>
          <w:lang w:eastAsia="ru-RU"/>
        </w:rPr>
        <w:t>Новониколаевская  средняя общеобразовательная школа</w:t>
      </w:r>
    </w:p>
    <w:tbl>
      <w:tblPr>
        <w:tblStyle w:val="7"/>
        <w:tblpPr w:leftFromText="180" w:rightFromText="180" w:vertAnchor="text" w:horzAnchor="margin" w:tblpXSpec="center" w:tblpY="153"/>
        <w:tblW w:w="10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3385"/>
        <w:gridCol w:w="3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3652" w:type="dxa"/>
          </w:tcPr>
          <w:p>
            <w:pPr>
              <w:spacing w:after="0" w:line="240" w:lineRule="auto"/>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подпись                                                  Ф.И.О.</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u w:val="single"/>
                <w:lang w:eastAsia="ru-RU"/>
              </w:rPr>
              <w:t xml:space="preserve">31  августа </w:t>
            </w:r>
            <w:r>
              <w:rPr>
                <w:rFonts w:ascii="Times New Roman" w:hAnsi="Times New Roman" w:eastAsia="Times New Roman" w:cs="Times New Roman"/>
                <w:color w:val="000000"/>
                <w:sz w:val="24"/>
                <w:szCs w:val="28"/>
                <w:lang w:eastAsia="ru-RU"/>
              </w:rPr>
              <w:t xml:space="preserve"> 2023  года</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r>
              <w:rPr>
                <w:rFonts w:ascii="Times New Roman" w:hAnsi="Times New Roman" w:eastAsia="Times New Roman" w:cs="Times New Roman"/>
                <w:color w:val="000000"/>
                <w:sz w:val="24"/>
                <w:szCs w:val="28"/>
                <w:vertAlign w:val="superscript"/>
                <w:lang w:eastAsia="ru-RU"/>
              </w:rPr>
              <w:t>дата</w:t>
            </w:r>
          </w:p>
        </w:tc>
        <w:tc>
          <w:tcPr>
            <w:tcW w:w="3385" w:type="dxa"/>
          </w:tcPr>
          <w:p>
            <w:pPr>
              <w:spacing w:after="0" w:line="240" w:lineRule="auto"/>
              <w:jc w:val="center"/>
              <w:rPr>
                <w:rFonts w:ascii="Times New Roman" w:hAnsi="Times New Roman" w:eastAsia="Times New Roman" w:cs="Times New Roman"/>
                <w:color w:val="000000"/>
                <w:sz w:val="24"/>
                <w:szCs w:val="28"/>
                <w:lang w:eastAsia="ru-RU"/>
              </w:rPr>
            </w:pPr>
          </w:p>
        </w:tc>
        <w:tc>
          <w:tcPr>
            <w:tcW w:w="384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 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_________Н.В. Мышак</w:t>
            </w:r>
          </w:p>
          <w:p>
            <w:pPr>
              <w:spacing w:after="0" w:line="360" w:lineRule="auto"/>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М.П.</w:t>
            </w:r>
          </w:p>
        </w:tc>
      </w:tr>
    </w:tbl>
    <w:p>
      <w:pPr>
        <w:tabs>
          <w:tab w:val="center" w:pos="5173"/>
          <w:tab w:val="left" w:pos="7663"/>
        </w:tabs>
        <w:spacing w:after="0" w:line="360" w:lineRule="auto"/>
        <w:rPr>
          <w:rFonts w:ascii="Bookman Old Style" w:hAnsi="Bookman Old Style" w:eastAsia="Times New Roman" w:cs="Times New Roman"/>
          <w:color w:val="002060"/>
          <w:sz w:val="40"/>
          <w:szCs w:val="28"/>
          <w:lang w:eastAsia="ru-RU"/>
        </w:rPr>
      </w:pPr>
      <w:r>
        <w:rPr>
          <w:rFonts w:ascii="Bookman Old Style" w:hAnsi="Bookman Old Style" w:eastAsia="Times New Roman" w:cs="Times New Roman"/>
          <w:color w:val="002060"/>
          <w:sz w:val="44"/>
          <w:szCs w:val="28"/>
          <w:lang w:eastAsia="ru-RU"/>
        </w:rPr>
        <w:tab/>
      </w:r>
      <w:r>
        <w:rPr>
          <w:rFonts w:ascii="Bookman Old Style" w:hAnsi="Bookman Old Style" w:eastAsia="Times New Roman" w:cs="Times New Roman"/>
          <w:color w:val="002060"/>
          <w:sz w:val="40"/>
          <w:szCs w:val="28"/>
          <w:lang w:eastAsia="ru-RU"/>
        </w:rPr>
        <w:t xml:space="preserve">   </w:t>
      </w:r>
    </w:p>
    <w:p>
      <w:pPr>
        <w:tabs>
          <w:tab w:val="center" w:pos="5173"/>
          <w:tab w:val="left" w:pos="7663"/>
        </w:tabs>
        <w:spacing w:after="0" w:line="360" w:lineRule="auto"/>
        <w:jc w:val="center"/>
        <w:rPr>
          <w:rFonts w:ascii="Bookman Old Style" w:hAnsi="Bookman Old Style" w:eastAsia="Times New Roman" w:cs="Times New Roman"/>
          <w:b/>
          <w:bCs/>
          <w:color w:val="002060"/>
          <w:sz w:val="40"/>
          <w:szCs w:val="28"/>
          <w:lang w:eastAsia="ru-RU"/>
        </w:rPr>
      </w:pPr>
      <w:r>
        <w:rPr>
          <w:rFonts w:ascii="Bookman Old Style" w:hAnsi="Bookman Old Style" w:eastAsia="Times New Roman" w:cs="Times New Roman"/>
          <w:b/>
          <w:bCs/>
          <w:color w:val="002060"/>
          <w:sz w:val="40"/>
          <w:szCs w:val="28"/>
          <w:lang w:eastAsia="ru-RU"/>
        </w:rPr>
        <w:t>РАБОЧАЯ ПРОГРАММА</w:t>
      </w:r>
    </w:p>
    <w:p>
      <w:pPr>
        <w:spacing w:after="0" w:line="360" w:lineRule="auto"/>
        <w:jc w:val="center"/>
        <w:rPr>
          <w:rFonts w:ascii="Monotype Corsiva" w:hAnsi="Monotype Corsiva" w:eastAsia="Times New Roman" w:cs="Times New Roman"/>
          <w:b/>
          <w:color w:val="002060"/>
          <w:sz w:val="44"/>
          <w:szCs w:val="28"/>
          <w:u w:val="single"/>
          <w:lang w:eastAsia="ru-RU"/>
        </w:rPr>
      </w:pPr>
      <w:r>
        <w:rPr>
          <w:rFonts w:ascii="Monotype Corsiva" w:hAnsi="Monotype Corsiva" w:eastAsia="Times New Roman" w:cs="Times New Roman"/>
          <w:b/>
          <w:color w:val="002060"/>
          <w:sz w:val="44"/>
          <w:szCs w:val="28"/>
          <w:u w:val="single"/>
          <w:lang w:eastAsia="ru-RU"/>
        </w:rPr>
        <w:t>учебного предмета: литература</w:t>
      </w:r>
    </w:p>
    <w:p>
      <w:pPr>
        <w:widowControl w:val="0"/>
        <w:spacing w:after="0" w:line="360" w:lineRule="auto"/>
        <w:jc w:val="center"/>
        <w:rPr>
          <w:rFonts w:ascii="Monotype Corsiva" w:hAnsi="Monotype Corsiva" w:eastAsia="Times New Roman" w:cs="Times New Roman"/>
          <w:b/>
          <w:bCs/>
          <w:i/>
          <w:color w:val="002060"/>
          <w:sz w:val="36"/>
          <w:szCs w:val="28"/>
          <w:u w:val="thick"/>
          <w:lang w:eastAsia="ru-RU"/>
        </w:rPr>
      </w:pPr>
      <w:r>
        <w:rPr>
          <w:rFonts w:ascii="Monotype Corsiva" w:hAnsi="Monotype Corsiva" w:eastAsia="Times New Roman" w:cs="Times New Roman"/>
          <w:b/>
          <w:color w:val="002060"/>
          <w:sz w:val="32"/>
          <w:szCs w:val="28"/>
          <w:lang w:eastAsia="ru-RU"/>
        </w:rPr>
        <w:t xml:space="preserve">уровень общего образования (класс) </w:t>
      </w:r>
      <w:r>
        <w:rPr>
          <w:rFonts w:hint="default" w:ascii="Monotype Corsiva" w:hAnsi="Monotype Corsiva" w:eastAsia="Times New Roman" w:cs="Times New Roman"/>
          <w:b/>
          <w:color w:val="002060"/>
          <w:sz w:val="32"/>
          <w:szCs w:val="28"/>
          <w:lang w:val="en-US" w:eastAsia="ru-RU"/>
        </w:rPr>
        <w:t xml:space="preserve"> </w:t>
      </w:r>
      <w:r>
        <w:rPr>
          <w:rFonts w:ascii="Calibri" w:hAnsi="Calibri" w:eastAsia="Times New Roman" w:cs="Times New Roman"/>
          <w:b/>
          <w:i/>
          <w:color w:val="002060"/>
          <w:sz w:val="36"/>
          <w:szCs w:val="28"/>
          <w:lang w:eastAsia="ru-RU"/>
        </w:rPr>
        <w:t>5-9</w:t>
      </w:r>
      <w:r>
        <w:rPr>
          <w:rFonts w:ascii="Algerian" w:hAnsi="Algerian"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u w:val="thick"/>
          <w:lang w:eastAsia="ru-RU"/>
        </w:rPr>
        <w:t>класс</w:t>
      </w:r>
      <w:r>
        <w:rPr>
          <w:rFonts w:ascii="Monotype Corsiva" w:hAnsi="Monotype Corsiva" w:eastAsia="Times New Roman" w:cs="Times New Roman"/>
          <w:b/>
          <w:bCs/>
          <w:i/>
          <w:color w:val="002060"/>
          <w:sz w:val="36"/>
          <w:szCs w:val="28"/>
          <w:u w:val="thick"/>
          <w:lang w:eastAsia="ru-RU"/>
        </w:rPr>
        <w:t xml:space="preserve"> основное общее</w:t>
      </w:r>
    </w:p>
    <w:p>
      <w:pPr>
        <w:widowControl w:val="0"/>
        <w:tabs>
          <w:tab w:val="left" w:leader="underscore" w:pos="3501"/>
        </w:tabs>
        <w:spacing w:after="0" w:line="360" w:lineRule="auto"/>
        <w:jc w:val="center"/>
        <w:rPr>
          <w:rFonts w:ascii="Monotype Corsiva" w:hAnsi="Monotype Corsiva" w:eastAsia="Times New Roman" w:cs="Times New Roman"/>
          <w:b/>
          <w:color w:val="002060"/>
          <w:sz w:val="28"/>
          <w:szCs w:val="24"/>
          <w:lang w:eastAsia="ru-RU"/>
        </w:rPr>
      </w:pPr>
      <w:r>
        <w:rPr>
          <w:rFonts w:ascii="Monotype Corsiva" w:hAnsi="Monotype Corsiva" w:eastAsia="Times New Roman" w:cs="Times New Roman"/>
          <w:b/>
          <w:color w:val="002060"/>
          <w:sz w:val="32"/>
          <w:szCs w:val="28"/>
          <w:lang w:eastAsia="ru-RU"/>
        </w:rPr>
        <w:t>учитель русского языка и литературы</w:t>
      </w:r>
      <w:r>
        <w:rPr>
          <w:rFonts w:ascii="Monotype Corsiva" w:hAnsi="Monotype Corsiva" w:eastAsia="Times New Roman" w:cs="Times New Roman"/>
          <w:b/>
          <w:color w:val="002060"/>
          <w:sz w:val="28"/>
          <w:szCs w:val="24"/>
          <w:lang w:eastAsia="ru-RU"/>
        </w:rPr>
        <w:t xml:space="preserve"> </w:t>
      </w:r>
    </w:p>
    <w:p>
      <w:pPr>
        <w:widowControl w:val="0"/>
        <w:tabs>
          <w:tab w:val="left" w:leader="underscore" w:pos="3501"/>
        </w:tabs>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первой  квалификационной категории</w:t>
      </w:r>
    </w:p>
    <w:p>
      <w:pPr>
        <w:widowControl w:val="0"/>
        <w:tabs>
          <w:tab w:val="left" w:leader="underscore" w:pos="3501"/>
        </w:tabs>
        <w:spacing w:after="0" w:line="360" w:lineRule="auto"/>
        <w:jc w:val="center"/>
        <w:rPr>
          <w:rFonts w:ascii="Monotype Corsiva" w:hAnsi="Monotype Corsiva" w:eastAsia="Times New Roman" w:cs="Times New Roman"/>
          <w:b/>
          <w:color w:val="0000FF"/>
          <w:sz w:val="36"/>
          <w:szCs w:val="28"/>
          <w:u w:val="single"/>
          <w:lang w:eastAsia="ru-RU"/>
        </w:rPr>
      </w:pPr>
      <w:r>
        <w:rPr>
          <w:rFonts w:ascii="Monotype Corsiva" w:hAnsi="Monotype Corsiva" w:eastAsia="Times New Roman" w:cs="Times New Roman"/>
          <w:b/>
          <w:color w:val="0000FF"/>
          <w:sz w:val="36"/>
          <w:szCs w:val="28"/>
          <w:u w:val="single"/>
          <w:lang w:eastAsia="ru-RU"/>
        </w:rPr>
        <w:t>Каширина</w:t>
      </w:r>
      <w:r>
        <w:rPr>
          <w:rFonts w:hint="default" w:ascii="Monotype Corsiva" w:hAnsi="Monotype Corsiva" w:eastAsia="Times New Roman" w:cs="Times New Roman"/>
          <w:b/>
          <w:color w:val="0000FF"/>
          <w:sz w:val="36"/>
          <w:szCs w:val="28"/>
          <w:u w:val="single"/>
          <w:lang w:val="en-US" w:eastAsia="ru-RU"/>
        </w:rPr>
        <w:t xml:space="preserve"> Евгения Викторовна</w:t>
      </w:r>
      <w:r>
        <w:rPr>
          <w:rFonts w:ascii="Monotype Corsiva" w:hAnsi="Monotype Corsiva" w:eastAsia="Times New Roman" w:cs="Times New Roman"/>
          <w:b/>
          <w:color w:val="0000FF"/>
          <w:sz w:val="36"/>
          <w:szCs w:val="28"/>
          <w:u w:val="single"/>
          <w:lang w:eastAsia="ru-RU"/>
        </w:rPr>
        <w:t xml:space="preserve"> </w:t>
      </w:r>
    </w:p>
    <w:p>
      <w:pPr>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 xml:space="preserve"> Программа разработана на основе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Федерального государственного образовательного  стандарта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основного общего образования</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 и федеральной рабочей программы</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 основного общего образования по</w:t>
      </w:r>
      <w:r>
        <w:rPr>
          <w:rFonts w:hint="default" w:ascii="Times New Roman" w:hAnsi="Times New Roman" w:eastAsia="Times New Roman" w:cs="Times New Roman"/>
          <w:b/>
          <w:i/>
          <w:color w:val="000000"/>
          <w:sz w:val="24"/>
          <w:szCs w:val="28"/>
          <w:lang w:val="en-US" w:eastAsia="ru-RU"/>
        </w:rPr>
        <w:t xml:space="preserve"> </w:t>
      </w:r>
      <w:r>
        <w:rPr>
          <w:rFonts w:ascii="Times New Roman" w:hAnsi="Times New Roman" w:eastAsia="Times New Roman" w:cs="Times New Roman"/>
          <w:b/>
          <w:i/>
          <w:color w:val="000000"/>
          <w:sz w:val="24"/>
          <w:szCs w:val="28"/>
          <w:lang w:eastAsia="ru-RU"/>
        </w:rPr>
        <w:t>литературе 5-9 класс</w:t>
      </w:r>
    </w:p>
    <w:p>
      <w:pPr>
        <w:spacing w:after="0"/>
        <w:jc w:val="center"/>
        <w:rPr>
          <w:rFonts w:ascii="Times New Roman" w:hAnsi="Times New Roman" w:eastAsia="Times New Roman" w:cs="Times New Roman"/>
          <w:b/>
          <w:i/>
          <w:color w:val="000000"/>
          <w:sz w:val="24"/>
          <w:szCs w:val="28"/>
          <w:lang w:eastAsia="ru-RU"/>
        </w:rPr>
      </w:pP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Сроки реализации:</w:t>
      </w: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2023-2028</w:t>
      </w: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both"/>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2023-2024 уч. год</w:t>
      </w:r>
    </w:p>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ПОЯСНИТЕЛЬНАЯ ЗАПИСКА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hint="default" w:ascii="Times New Roman" w:hAnsi="Times New Roman" w:cs="Times New Roman"/>
          <w:i w:val="0"/>
          <w:iCs w:val="0"/>
          <w:caps w:val="0"/>
          <w:color w:val="333333"/>
          <w:spacing w:val="0"/>
          <w:sz w:val="24"/>
          <w:szCs w:val="24"/>
          <w:bdr w:val="none" w:color="auto" w:sz="0" w:space="0"/>
          <w:shd w:val="clear" w:fill="FFFFFF"/>
          <w:vertAlign w:val="baseline"/>
        </w:rPr>
        <w:t>рабочей </w:t>
      </w:r>
      <w:r>
        <w:rPr>
          <w:rFonts w:hint="default" w:ascii="Times New Roman" w:hAnsi="Times New Roman" w:cs="Times New Roman"/>
          <w:i w:val="0"/>
          <w:iCs w:val="0"/>
          <w:caps w:val="0"/>
          <w:color w:val="333333"/>
          <w:spacing w:val="0"/>
          <w:sz w:val="24"/>
          <w:szCs w:val="24"/>
          <w:bdr w:val="none" w:color="auto" w:sz="0" w:space="0"/>
          <w:vertAlign w:val="baseline"/>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pPr>
        <w:spacing w:after="0"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Рабочая программа по русскому языку для  5-9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Программы воспитания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 Положение о рабочих программах учебных предметов, положение о рабочих программах внеурочной деятельности приказ № 100.1 от 22.08.2022</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ЦЕЛИ ИЗУЧЕНИЯ </w:t>
      </w:r>
      <w:r>
        <w:rPr>
          <w:rStyle w:val="5"/>
          <w:rFonts w:hint="default" w:ascii="Times New Roman" w:hAnsi="Times New Roman" w:cs="Times New Roman"/>
          <w:b/>
          <w:bCs/>
          <w:i w:val="0"/>
          <w:iCs w:val="0"/>
          <w:caps w:val="0"/>
          <w:color w:val="333333"/>
          <w:spacing w:val="0"/>
          <w:sz w:val="24"/>
          <w:szCs w:val="24"/>
          <w:bdr w:val="none" w:color="auto" w:sz="0" w:space="0"/>
          <w:shd w:val="clear" w:fill="FFFFFF"/>
          <w:vertAlign w:val="baseline"/>
        </w:rPr>
        <w:t>УЧЕБНОГО ПРЕДМЕТА «ЛИТЕРАТУРА»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16"/>
          <w:szCs w:val="16"/>
        </w:rPr>
      </w:pPr>
      <w:r>
        <w:rPr>
          <w:rFonts w:hint="default" w:ascii="Times New Roman" w:hAnsi="Times New Roman" w:cs="Times New Roman"/>
          <w:i w:val="0"/>
          <w:iCs w:val="0"/>
          <w:caps w:val="0"/>
          <w:color w:val="333333"/>
          <w:spacing w:val="0"/>
          <w:sz w:val="24"/>
          <w:szCs w:val="24"/>
          <w:bdr w:val="none" w:color="auto" w:sz="0" w:space="0"/>
          <w:vertAlign w:val="baseline"/>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r>
        <w:rPr>
          <w:rFonts w:hint="default" w:ascii="Times New Roman" w:hAnsi="Times New Roman" w:cs="Times New Roman"/>
          <w:i w:val="0"/>
          <w:iCs w:val="0"/>
          <w:caps w:val="0"/>
          <w:color w:val="333333"/>
          <w:spacing w:val="0"/>
          <w:sz w:val="19"/>
          <w:szCs w:val="19"/>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ПЛАНИРУЕМЫЕ ОБРАЗОВАТЕЛЬНЫЕ РЕЗУЛЬТАТЫ</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ЛИЧНОСТНЫЕ РЕЗУЛЬТАТЫ</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Гражданского воспитания:</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к выполнению обязанностей гражданина и реализации его прав, уважение прав, свобод и законных интересов других людей; </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неприятие любых форм экстремизма, дискриминации;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понимание роли различных социальных институтов в жизни человека;</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представление о способах противодействия коррупции;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активное участие в школьном самоуправлении;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к участию в гуманитарной деятельности (волонтерство; помощь людям, нуждающимся в ней).</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Патриотического воспитания:</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Духовно-нравственного воспитания:</w:t>
      </w:r>
    </w:p>
    <w:p>
      <w:pPr>
        <w:keepNext w:val="0"/>
        <w:keepLines w:val="0"/>
        <w:widowControl/>
        <w:numPr>
          <w:ilvl w:val="0"/>
          <w:numId w:val="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keepNext w:val="0"/>
        <w:keepLines w:val="0"/>
        <w:widowControl/>
        <w:numPr>
          <w:ilvl w:val="0"/>
          <w:numId w:val="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keepNext w:val="0"/>
        <w:keepLines w:val="0"/>
        <w:widowControl/>
        <w:numPr>
          <w:ilvl w:val="0"/>
          <w:numId w:val="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Эстетического воспитания:</w:t>
      </w:r>
    </w:p>
    <w:p>
      <w:pPr>
        <w:keepNext w:val="0"/>
        <w:keepLines w:val="0"/>
        <w:widowControl/>
        <w:numPr>
          <w:ilvl w:val="0"/>
          <w:numId w:val="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keepNext w:val="0"/>
        <w:keepLines w:val="0"/>
        <w:widowControl/>
        <w:numPr>
          <w:ilvl w:val="0"/>
          <w:numId w:val="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важности художественной литературы и культуры как средства коммуникации и самовыражения;</w:t>
      </w:r>
    </w:p>
    <w:p>
      <w:pPr>
        <w:keepNext w:val="0"/>
        <w:keepLines w:val="0"/>
        <w:widowControl/>
        <w:numPr>
          <w:ilvl w:val="0"/>
          <w:numId w:val="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понимание ценности отечественного и мирового искусства, роли этнических культурных традиций и народного творчества; </w:t>
      </w:r>
    </w:p>
    <w:p>
      <w:pPr>
        <w:keepNext w:val="0"/>
        <w:keepLines w:val="0"/>
        <w:widowControl/>
        <w:numPr>
          <w:ilvl w:val="0"/>
          <w:numId w:val="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стремление к самовыражению в разных видах искусства.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Физического воспитания, формирования культуры здоровья и эмоционального благополучия:</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ценности жизни с опорой на собственный жизненный и читательский опыт; </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умение принимать себя и других, не осуждая;</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умение осознавать эмоциональное состояние себя и других, опираясь на примеры из литературных произведений;</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уметь управлять собственным эмоциональным состоянием;</w:t>
      </w:r>
    </w:p>
    <w:p>
      <w:pPr>
        <w:keepNext w:val="0"/>
        <w:keepLines w:val="0"/>
        <w:widowControl/>
        <w:numPr>
          <w:ilvl w:val="0"/>
          <w:numId w:val="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Трудового воспитания:</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важности обучения на протяжении всей жизни для успешной профессиональной деятельности и развитие необходимых умений для этого; </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адаптироваться в профессиональной среде; </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уважение к труду и результатам трудовой деятельности, в том числе при изучении произведений русского фольклора и литературы; </w:t>
      </w:r>
    </w:p>
    <w:p>
      <w:pPr>
        <w:keepNext w:val="0"/>
        <w:keepLines w:val="0"/>
        <w:widowControl/>
        <w:numPr>
          <w:ilvl w:val="0"/>
          <w:numId w:val="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Экологического воспитания:</w:t>
      </w:r>
    </w:p>
    <w:p>
      <w:pPr>
        <w:keepNext w:val="0"/>
        <w:keepLines w:val="0"/>
        <w:widowControl/>
        <w:numPr>
          <w:ilvl w:val="0"/>
          <w:numId w:val="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keepNext w:val="0"/>
        <w:keepLines w:val="0"/>
        <w:widowControl/>
        <w:numPr>
          <w:ilvl w:val="0"/>
          <w:numId w:val="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повышение уровня экологической культуры, осознание глобального характера экологических проблем и путей их решения; </w:t>
      </w:r>
    </w:p>
    <w:p>
      <w:pPr>
        <w:keepNext w:val="0"/>
        <w:keepLines w:val="0"/>
        <w:widowControl/>
        <w:numPr>
          <w:ilvl w:val="0"/>
          <w:numId w:val="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keepNext w:val="0"/>
        <w:keepLines w:val="0"/>
        <w:widowControl/>
        <w:numPr>
          <w:ilvl w:val="0"/>
          <w:numId w:val="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осознание своей роли как гражданина и потребителя в условиях взаимосвязи природной, технологической и социальной сред; </w:t>
      </w:r>
    </w:p>
    <w:p>
      <w:pPr>
        <w:keepNext w:val="0"/>
        <w:keepLines w:val="0"/>
        <w:widowControl/>
        <w:numPr>
          <w:ilvl w:val="0"/>
          <w:numId w:val="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готовность к участию в практической деятельности экологической направленности.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Ценности научного познания:</w:t>
      </w:r>
    </w:p>
    <w:p>
      <w:pPr>
        <w:keepNext w:val="0"/>
        <w:keepLines w:val="0"/>
        <w:widowControl/>
        <w:numPr>
          <w:ilvl w:val="0"/>
          <w:numId w:val="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keepNext w:val="0"/>
        <w:keepLines w:val="0"/>
        <w:widowControl/>
        <w:numPr>
          <w:ilvl w:val="0"/>
          <w:numId w:val="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овладение языковой и читательской культурой как средством познания мира; </w:t>
      </w:r>
    </w:p>
    <w:p>
      <w:pPr>
        <w:keepNext w:val="0"/>
        <w:keepLines w:val="0"/>
        <w:widowControl/>
        <w:numPr>
          <w:ilvl w:val="0"/>
          <w:numId w:val="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овладение основными навыками исследовательской деятельности с учётом специфики школьного литературного образования; </w:t>
      </w:r>
    </w:p>
    <w:p>
      <w:pPr>
        <w:keepNext w:val="0"/>
        <w:keepLines w:val="0"/>
        <w:widowControl/>
        <w:numPr>
          <w:ilvl w:val="0"/>
          <w:numId w:val="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Личностные результаты, обеспечивающие адаптацию обучающегося к изменяющимся условиям социальной и природной среды:</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изучение и оценка социальных ролей персонажей литературных произведений;</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потребность во взаимодействии в условиях неопределённости, открытость опыту и знаниям других;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умение оперировать основными понятиями, терминами и представлениями в области концепции устойчивого развития;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анализировать и выявлять взаимосвязи природы, общества и экономики;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оценивать свои действия с учётом влияния на окружающую среду, достижений целей и преодоления вызовов, возможных глобальных последствий;</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способность осознавать стрессовую ситуацию, оценивать происходящие изменения и их последствия, опираясь на жизненный и читательский опыт;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воспринимать стрессовую ситуацию как вызов, требующий контрмер;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оценивать ситуацию стресса, корректировать принимаемые решения и действия;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формулировать и оценивать риски и последствия, формировать опыт, уметь находить позитивное в произошедшей ситуации; </w:t>
      </w:r>
    </w:p>
    <w:p>
      <w:pPr>
        <w:keepNext w:val="0"/>
        <w:keepLines w:val="0"/>
        <w:widowControl/>
        <w:numPr>
          <w:ilvl w:val="0"/>
          <w:numId w:val="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быть готовым действовать в отсутствии гарантий успеха.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МЕТАПРЕДМЕТНЫЕ РЕЗУЛЬТАТЫ</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К концу обучения у обучающегося формируются следующие универсальные учебные действия.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Универсальные учебные познавательные действия: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1) Базовые логические действия:</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 учётом предложенной задачи выявлять закономерности и противоречия в рассматриваемых литературных фактах и наблюдениях над текстом;</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предлагать критерии для выявления закономерностей и противоречий с учётом учебной задачи;</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дефициты информации, данных, необходимых для решения поставленной учебной задачи;</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причинно-следственные связи при изучении литературных явлений и процессов;</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делать выводы с использованием дедуктивных и индуктивных умозаключений, умозаключений по аналогии;</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формулировать гипотезы об их взаимосвязях;</w:t>
      </w:r>
    </w:p>
    <w:p>
      <w:pPr>
        <w:keepNext w:val="0"/>
        <w:keepLines w:val="0"/>
        <w:widowControl/>
        <w:numPr>
          <w:ilvl w:val="0"/>
          <w:numId w:val="1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2) Базовые исследовательские действия:</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использовать вопросы как исследовательский инструмент познания в литературном образовании;</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формировать гипотезу об истинности собственных суждений и суждений других, аргументировать свою позицию, мнение</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оценивать на применимость и достоверность информацию, полученную в ходе исследования (эксперимента);</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формулировать обобщения и выводы по результатам проведённого наблюдения, опыта, исследования;</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владеть инструментами оценки достоверности полученных выводов и обобщений;</w:t>
      </w:r>
    </w:p>
    <w:p>
      <w:pPr>
        <w:keepNext w:val="0"/>
        <w:keepLines w:val="0"/>
        <w:widowControl/>
        <w:numPr>
          <w:ilvl w:val="0"/>
          <w:numId w:val="1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3) Работа с информацией:</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выбирать, анализировать, систематизировать и интерпретировать литературную и другую информацию различных видов и форм представления;</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находить сходные аргументы (подтверждающие или опровергающие одну и ту же идею, версию) в различных информационных источниках;</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оценивать надёжность литературной и другой информации по критериям, предложенным учителем или сформулированным самостоятельно;</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эффективно запоминать и систематизировать эту информацию.</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Универсальные учебные коммуникативные действия: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1) Общение:</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воспринимать и формулировать суждения, выражать эмоции в соответствии с условиями и целями общения;</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выражать себя (свою точку зрения) в устных и письменных текстах;</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понимать намерения других, проявлять уважительное отношение к собеседнику и корректно формулировать свои возражения;</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свои суждения с суждениями других участников диалога, обнаруживать различие и сходство позиций;</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публично представлять результаты выполненного опыта (литературоведческого эксперимента, исследования, проекта);</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2) Совместная деятельность:</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уметь обобщать мнения нескольких людей;</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свои суждения с суждениями других участников диалога, обнаруживать различие и сходство позиций;</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публично представлять результаты выполненного опыта (литературоведческого эксперимента, исследования, проекта); </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участниками взаимодействия на литературных занятиях;</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Универсальные учебные регулятивные действия: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1) Самоорганизация:</w:t>
      </w:r>
    </w:p>
    <w:p>
      <w:pPr>
        <w:keepNext w:val="0"/>
        <w:keepLines w:val="0"/>
        <w:widowControl/>
        <w:numPr>
          <w:ilvl w:val="0"/>
          <w:numId w:val="1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проблемы для решения в учебных и жизненных ситуациях, анализируя ситуации, изображённые в художественной литературе;</w:t>
      </w:r>
    </w:p>
    <w:p>
      <w:pPr>
        <w:keepNext w:val="0"/>
        <w:keepLines w:val="0"/>
        <w:widowControl/>
        <w:numPr>
          <w:ilvl w:val="0"/>
          <w:numId w:val="1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ориентироваться в различных подходах принятия решений (индивидуальное, принятие решения в группе, принятие решений группой);</w:t>
      </w:r>
    </w:p>
    <w:p>
      <w:pPr>
        <w:keepNext w:val="0"/>
        <w:keepLines w:val="0"/>
        <w:widowControl/>
        <w:numPr>
          <w:ilvl w:val="0"/>
          <w:numId w:val="1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keepNext w:val="0"/>
        <w:keepLines w:val="0"/>
        <w:widowControl/>
        <w:numPr>
          <w:ilvl w:val="0"/>
          <w:numId w:val="1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keepNext w:val="0"/>
        <w:keepLines w:val="0"/>
        <w:widowControl/>
        <w:numPr>
          <w:ilvl w:val="0"/>
          <w:numId w:val="15"/>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делать выбор и брать ответственность за решение.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2) Самоконтроль:</w:t>
      </w:r>
    </w:p>
    <w:p>
      <w:pPr>
        <w:keepNext w:val="0"/>
        <w:keepLines w:val="0"/>
        <w:widowControl/>
        <w:numPr>
          <w:ilvl w:val="0"/>
          <w:numId w:val="1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keepNext w:val="0"/>
        <w:keepLines w:val="0"/>
        <w:widowControl/>
        <w:numPr>
          <w:ilvl w:val="0"/>
          <w:numId w:val="1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keepNext w:val="0"/>
        <w:keepLines w:val="0"/>
        <w:widowControl/>
        <w:numPr>
          <w:ilvl w:val="0"/>
          <w:numId w:val="1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keepNext w:val="0"/>
        <w:keepLines w:val="0"/>
        <w:widowControl/>
        <w:numPr>
          <w:ilvl w:val="0"/>
          <w:numId w:val="16"/>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3) Эмоциональный интеллект:</w:t>
      </w:r>
    </w:p>
    <w:p>
      <w:pPr>
        <w:keepNext w:val="0"/>
        <w:keepLines w:val="0"/>
        <w:widowControl/>
        <w:numPr>
          <w:ilvl w:val="0"/>
          <w:numId w:val="1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развивать способность различать и называть собственные эмоции, управлять ими и эмоциями других;</w:t>
      </w:r>
    </w:p>
    <w:p>
      <w:pPr>
        <w:keepNext w:val="0"/>
        <w:keepLines w:val="0"/>
        <w:widowControl/>
        <w:numPr>
          <w:ilvl w:val="0"/>
          <w:numId w:val="1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и анализировать причины эмоций;</w:t>
      </w:r>
    </w:p>
    <w:p>
      <w:pPr>
        <w:keepNext w:val="0"/>
        <w:keepLines w:val="0"/>
        <w:widowControl/>
        <w:numPr>
          <w:ilvl w:val="0"/>
          <w:numId w:val="1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ставить себя на место другого человека, понимать мотивы и намерения другого, анализируя примеры из художественной литературы;</w:t>
      </w:r>
    </w:p>
    <w:p>
      <w:pPr>
        <w:keepNext w:val="0"/>
        <w:keepLines w:val="0"/>
        <w:widowControl/>
        <w:numPr>
          <w:ilvl w:val="0"/>
          <w:numId w:val="17"/>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регулировать способ выражения своих эмоций.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4) Принятие себя и других:</w:t>
      </w:r>
    </w:p>
    <w:p>
      <w:pPr>
        <w:keepNext w:val="0"/>
        <w:keepLines w:val="0"/>
        <w:widowControl/>
        <w:numPr>
          <w:ilvl w:val="0"/>
          <w:numId w:val="1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осознанно относиться к другому человеку, его мнению, размышляя над взаимоотношениями литературных героев;</w:t>
      </w:r>
    </w:p>
    <w:p>
      <w:pPr>
        <w:keepNext w:val="0"/>
        <w:keepLines w:val="0"/>
        <w:widowControl/>
        <w:numPr>
          <w:ilvl w:val="0"/>
          <w:numId w:val="1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признавать своё право на ошибку и такое же право другого; принимать себя и других, не осуждая;</w:t>
      </w:r>
    </w:p>
    <w:p>
      <w:pPr>
        <w:keepNext w:val="0"/>
        <w:keepLines w:val="0"/>
        <w:widowControl/>
        <w:numPr>
          <w:ilvl w:val="0"/>
          <w:numId w:val="1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проявлять открытость себе и другим;</w:t>
      </w:r>
    </w:p>
    <w:p>
      <w:pPr>
        <w:keepNext w:val="0"/>
        <w:keepLines w:val="0"/>
        <w:widowControl/>
        <w:numPr>
          <w:ilvl w:val="0"/>
          <w:numId w:val="18"/>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осознавать невозможность контролировать всё вокруг.</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ПРЕДМЕТНЫЕ РЕЗУЛЬТАТЫ</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5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2) понимать, что литература – это вид искусства и что художественный текст отличается от текста научного, делового, публицистического;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3) владеть элементарными умениями воспринимать, анализировать, интерпретировать и оценивать прочитанные произведения:</w:t>
      </w:r>
    </w:p>
    <w:p>
      <w:pPr>
        <w:keepNext w:val="0"/>
        <w:keepLines w:val="0"/>
        <w:widowControl/>
        <w:numPr>
          <w:ilvl w:val="0"/>
          <w:numId w:val="1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keepNext w:val="0"/>
        <w:keepLines w:val="0"/>
        <w:widowControl/>
        <w:numPr>
          <w:ilvl w:val="0"/>
          <w:numId w:val="1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keepNext w:val="0"/>
        <w:keepLines w:val="0"/>
        <w:widowControl/>
        <w:numPr>
          <w:ilvl w:val="0"/>
          <w:numId w:val="1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темы и сюжеты произведений, образы персонажей;</w:t>
      </w:r>
    </w:p>
    <w:p>
      <w:pPr>
        <w:keepNext w:val="0"/>
        <w:keepLines w:val="0"/>
        <w:widowControl/>
        <w:numPr>
          <w:ilvl w:val="0"/>
          <w:numId w:val="19"/>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7) создавать устные и письменные высказывания разных жанров объемом не менее 70 слов (с учётом литературного развития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8) владеть начальными умениями интерпретации и оценки текстуально изученных произведений фольклора и литературы;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6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keepNext w:val="0"/>
        <w:keepLines w:val="0"/>
        <w:widowControl/>
        <w:numPr>
          <w:ilvl w:val="0"/>
          <w:numId w:val="2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keepNext w:val="0"/>
        <w:keepLines w:val="0"/>
        <w:widowControl/>
        <w:numPr>
          <w:ilvl w:val="0"/>
          <w:numId w:val="2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keepNext w:val="0"/>
        <w:keepLines w:val="0"/>
        <w:widowControl/>
        <w:numPr>
          <w:ilvl w:val="0"/>
          <w:numId w:val="2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выделять в произведениях элементы художественной формы и обнаруживать связи между ними;</w:t>
      </w:r>
    </w:p>
    <w:p>
      <w:pPr>
        <w:keepNext w:val="0"/>
        <w:keepLines w:val="0"/>
        <w:widowControl/>
        <w:numPr>
          <w:ilvl w:val="0"/>
          <w:numId w:val="2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keepNext w:val="0"/>
        <w:keepLines w:val="0"/>
        <w:widowControl/>
        <w:numPr>
          <w:ilvl w:val="0"/>
          <w:numId w:val="20"/>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6) участвовать в беседе и диалоге о прочитанном произведении, давать аргументированную оценку прочитанному;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7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keepNext w:val="0"/>
        <w:keepLines w:val="0"/>
        <w:widowControl/>
        <w:numPr>
          <w:ilvl w:val="0"/>
          <w:numId w:val="2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keepNext w:val="0"/>
        <w:keepLines w:val="0"/>
        <w:widowControl/>
        <w:numPr>
          <w:ilvl w:val="0"/>
          <w:numId w:val="2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keepNext w:val="0"/>
        <w:keepLines w:val="0"/>
        <w:widowControl/>
        <w:numPr>
          <w:ilvl w:val="0"/>
          <w:numId w:val="2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выделять в произведениях элементы художественной формы и обнаруживать связи между ними;</w:t>
      </w:r>
    </w:p>
    <w:p>
      <w:pPr>
        <w:keepNext w:val="0"/>
        <w:keepLines w:val="0"/>
        <w:widowControl/>
        <w:numPr>
          <w:ilvl w:val="0"/>
          <w:numId w:val="2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keepNext w:val="0"/>
        <w:keepLines w:val="0"/>
        <w:widowControl/>
        <w:numPr>
          <w:ilvl w:val="0"/>
          <w:numId w:val="21"/>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8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keepNext w:val="0"/>
        <w:keepLines w:val="0"/>
        <w:widowControl/>
        <w:numPr>
          <w:ilvl w:val="0"/>
          <w:numId w:val="22"/>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r>
        <w:rPr>
          <w:rStyle w:val="5"/>
          <w:rFonts w:hint="default" w:ascii="Times New Roman" w:hAnsi="Times New Roman" w:cs="Times New Roman"/>
          <w:b/>
          <w:bCs/>
          <w:i w:val="0"/>
          <w:iCs w:val="0"/>
          <w:caps w:val="0"/>
          <w:color w:val="333333"/>
          <w:spacing w:val="0"/>
          <w:sz w:val="24"/>
          <w:szCs w:val="24"/>
          <w:bdr w:val="none" w:color="auto" w:sz="0" w:space="0"/>
          <w:vertAlign w:val="baseline"/>
        </w:rPr>
        <w:t>9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4"/>
          <w:szCs w:val="24"/>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keepNext w:val="0"/>
        <w:keepLines w:val="0"/>
        <w:widowControl/>
        <w:numPr>
          <w:ilvl w:val="0"/>
          <w:numId w:val="23"/>
        </w:numPr>
        <w:suppressLineNumbers w:val="0"/>
        <w:spacing w:before="0" w:beforeAutospacing="1" w:after="60" w:afterAutospacing="0" w:line="12" w:lineRule="atLeast"/>
        <w:ind w:left="0" w:hanging="360"/>
        <w:jc w:val="both"/>
        <w:rPr>
          <w:rFonts w:hint="default" w:ascii="Times New Roman" w:hAnsi="Times New Roman" w:cs="Times New Roman"/>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bdr w:val="none" w:color="auto" w:sz="0" w:space="0"/>
          <w:vertAlign w:val="baseline"/>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rPr>
          <w:rFonts w:hint="default" w:ascii="Times New Roman" w:hAnsi="Times New Roman" w:cs="Times New Roman"/>
          <w:sz w:val="24"/>
          <w:szCs w:val="24"/>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rPr>
      </w:pPr>
      <w:r>
        <w:rPr>
          <w:rFonts w:hint="default" w:ascii="Times New Roman" w:hAnsi="Times New Roman" w:cs="Times New Roman"/>
          <w:b/>
          <w:bCs/>
          <w:i w:val="0"/>
          <w:iCs w:val="0"/>
          <w:caps w:val="0"/>
          <w:color w:val="auto"/>
          <w:spacing w:val="0"/>
          <w:sz w:val="19"/>
          <w:szCs w:val="19"/>
          <w:bdr w:val="none" w:color="auto" w:sz="0" w:space="0"/>
          <w:vertAlign w:val="baseline"/>
        </w:rPr>
        <w:br w:type="textWrapping"/>
      </w:r>
      <w:r>
        <w:rPr>
          <w:rStyle w:val="5"/>
          <w:rFonts w:hint="default" w:ascii="Times New Roman" w:hAnsi="Times New Roman" w:cs="Times New Roman"/>
          <w:b/>
          <w:bCs/>
          <w:i w:val="0"/>
          <w:iCs w:val="0"/>
          <w:caps w:val="0"/>
          <w:color w:val="auto"/>
          <w:spacing w:val="0"/>
          <w:sz w:val="24"/>
          <w:szCs w:val="24"/>
          <w:highlight w:val="none"/>
          <w:bdr w:val="none" w:color="auto" w:sz="0" w:space="0"/>
          <w:vertAlign w:val="baseline"/>
        </w:rPr>
        <w:t>СОДЕРЖАНИЕ УЧЕБНОГО ПРЕДМЕТА</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rPr>
      </w:pPr>
      <w:r>
        <w:rPr>
          <w:rStyle w:val="5"/>
          <w:rFonts w:hint="default" w:ascii="Times New Roman" w:hAnsi="Times New Roman" w:cs="Times New Roman"/>
          <w:b/>
          <w:bCs/>
          <w:i w:val="0"/>
          <w:iCs w:val="0"/>
          <w:caps w:val="0"/>
          <w:color w:val="auto"/>
          <w:spacing w:val="0"/>
          <w:sz w:val="24"/>
          <w:szCs w:val="24"/>
          <w:highlight w:val="none"/>
          <w:bdr w:val="none" w:color="auto" w:sz="0" w:space="0"/>
          <w:vertAlign w:val="baseline"/>
        </w:rPr>
        <w:t>5 КЛАСС</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Мифология.</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Мифы народов России и мира.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Фольклор.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Малые жанры: пословицы, поговорки, загадки. Сказки народов России и народов мира ‌(не менее трёх).‌‌</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XIX века И. А. Крылов.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Басни ‌(три по выбору). Например, «Волк на псарне», «Листы и Корни», «Свинья под Дубом», «Квартет», «Осёл и Соловей», «Ворона и Лисица».‌‌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Пушкин.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‌(не менее трёх). «Зимнее утро», «Зимний вечер», «Няне» и др.‌‌ «Сказка о мёртвой царевне и о семи богатырях».</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Ю. Лермонтов.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Стихотворение «Бородино».</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В. Гоголь.</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Повесть «Ночь перед Рождеством» из сборника «Вечера на хуторе близ Диканьки». </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И. С. Тургенев.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«Муму».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А. Некрасов.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«Крестьянские дети», «Школьник» и др.‌ Поэма «Мороз, Красный нос» (фрагмент).</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 Н. Толстой.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«Кавказский пленник».</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XIX–ХХ веков.</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Стихотворения отечественных поэтов XIX–ХХ веков о родной природе и о связи человека с Родиной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Юмористические рассказы отечественных писателей XIX– XX веков.</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П. Чехов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‌(два рассказа по выбору). Например, «Лошадиная фамилия», «Мальчики», «Хирургия»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М. Зощенко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‌(два рассказа по выбору). Например, «Галоша», «Лёля и Минька», «Ёлка», «Золотые слова», «Встреча»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отечественной литературы о природе и животных</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А. И. Куприна, М. М. Пришвина, К. Г. Паустовского.‌‌</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П. Платонов.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Рассказы ‌(один по выбору). Например, «Корова», «Никита»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В. П. Астафьев.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«Васюткино озеро».</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XX–XXI веков.</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отечественной литературы на тему «Человек на войне»</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отечественных писателей XIX–XXI веков на тему детства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приключенческого жанра отечественных писателей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(одно по выбору). Например, К. Булычёв. «Девочка, с которой ничего не случится», «Миллион приключений» и др.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народов Российской Федерации. Стихотворения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‌(одно по выбору). Например, Р. Г. Гамзатов. «Песня соловья»; М. Карим. «Эту песню мать мне пела».‌‌ </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Х. К. Андерсен.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Сказки ‌(одна по выбору). Например, «Снежная королева», «Соловей»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сказочная проза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‌(одно произведение по выбору). Например, Л. Кэрролл. «Алиса в Стране Чудес» (главы по выбору), Дж. Р. Р. Толкин. «Хоббит, или Туда и обратно»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проза о детях и подростках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приключенческая проза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‌(два произведения по выбору). Например, Р. Л. Стивенсон. «Остров сокровищ», «Чёрная стрела»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проза о животных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6 КЛАСС</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Античная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Гомер.</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Поэмы. «Илиада», «Одиссея» (фрагменты).</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Фольклор.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Древнерусская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«Повесть временных лет»</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Пушкин.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трёх). «Песнь о вещем Олеге», «Зимняя дорога», «Узник», «Туча» и др.‌‌ Роман «Дубровский».</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Ю. Лермонтов.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трёх). «Три пальмы», «Листок», «Утёс»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В. Кольцов.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Например, «Косарь», «Соловей» и др.‌‌ </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Ф. И. Тютчев.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‌(не менее двух). «Есть в осени первоначальной…», «С поляны коршун поднялся…».‌‌</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А. Фет.</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«Учись у них – у дуба, у берёзы…», «Я пришёл к тебе с приветом…».‌‌</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И. С. Тургенев.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«Бежин луг».</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С. Лесков.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Сказ «Левша».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 Н. Толстой.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Повесть «Детство»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П. Чехов.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Рассказы ‌(три по выбору). Например, «Толстый и тонкий», «Хамелеон», «Смерть чиновника»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И. Куприн.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 «Чудесный доктор».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Стихотворения отечественных поэтов начала ХХ века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Например, стихотворения С. А. Есенина, В. В. Маяковского, А. А. Блока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Стихотворения отечественных поэтов XX века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Проза отечественных писателей конца XX – начала XXI века, в том числе о Великой Отечественной войне</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В. Г. Распутин.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 «Уроки французского».</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отечественных писателей на тему взросления человека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современных отечественных писателей-фантастов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А. В. Жвалевский и Е. Б. Пастернак. «Время всегда хорошее»; В. В. Ледерман. «Календарь ма(й)я»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народов Российской Федерации. Стихотворения</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литература Д. Дефо.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«Робинзон Крузо»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Дж. Свифт.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«Путешествия Гулливера»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зарубежных писателей на тему взросления человека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Ж. Верн. «Дети капитана Гранта» (главы по выбору). Х. Ли. «Убить пересмешника» (главы по выбору)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современных зарубежных писателей-фантастов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Например, Дж. К. Роулинг. «Гарри Поттер» (главы по выбору), Д. У. Джонс. «Дом с характером»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color w:val="auto"/>
          <w:spacing w:val="0"/>
          <w:sz w:val="24"/>
          <w:szCs w:val="24"/>
          <w:highlight w:val="none"/>
          <w:bdr w:val="none" w:color="auto" w:sz="0" w:space="0"/>
          <w:shd w:val="clear" w:color="auto" w:fill="auto"/>
          <w:vertAlign w:val="baseline"/>
        </w:rPr>
        <w:t>7</w:t>
      </w:r>
      <w:r>
        <w:rPr>
          <w:rFonts w:hint="default" w:ascii="Times New Roman" w:hAnsi="Times New Roman" w:cs="Times New Roman"/>
          <w:i w:val="0"/>
          <w:iCs w:val="0"/>
          <w:caps/>
          <w:color w:val="auto"/>
          <w:spacing w:val="0"/>
          <w:sz w:val="24"/>
          <w:szCs w:val="24"/>
          <w:highlight w:val="none"/>
          <w:bdr w:val="none" w:color="auto" w:sz="0" w:space="0"/>
          <w:shd w:val="clear" w:color="auto" w:fill="auto"/>
          <w:vertAlign w:val="baseline"/>
        </w:rPr>
        <w:t> </w:t>
      </w: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КЛАСС</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Древнерусская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Древнерусские повести</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‌(одна повесть по выбору). Например, «Поучение» Владимира Мономаха (в сокращении)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Пушкин.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Ю. Лермонтов.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В. Гоголь.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Повесть «Тарас Бульба».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И. С. Тургенев.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Рассказы из цикла «Записки охотника» ‌(два по выбору). Например, «Бирюк», «Хорь и Калиныч» и др.‌‌ Стихотворения в прозе, ‌например, «Русский язык», «Воробей»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 Н. Толстой.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 «После бала».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А. Некрасов.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Например, «Размышления у парадного подъезда», «Железная дорога»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Поэзия второй половины XIX 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‌Ф. И. Тютчев, А. А. Фет, А. К. Толстой и др. (не менее двух стихотворений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Е. Салтыков-Щедрин.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Сказки ‌(две по выбору). Например, «Повесть о том, как один мужик двух генералов прокормил», «Дикий помещик», «Премудрый пискарь»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отечественных и зарубежных писателей на историческую тем</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у ‌(не менее двух). Например, А. К. Толстого, Р. Сабатини, Ф. Купера.‌‌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конца XIX – начала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П. Чехов.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Рассказы ‌(один по выбору). Например, «Тоска», «Злоумышленник»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Горький.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Ранние рассказы ‌(одно произведение по выбору). Например, «Старуха Изергиль» (легенда о Данко), «Челкаш»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Сатирические произведения отечественных и зарубежных писателей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Например, М. М. Зощенко, А. Т. Аверченко, Н. Тэффи, О. Генри, Я. Гашека.‌‌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Грин.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Повести и рассказы ‌(одно произведение по выбору). Например, «Алые паруса», «Зелёная лампа»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Отечественная поэзия первой половины XX 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на тему мечты и реальности ‌(два-три по выбору). Например, стихотворения А. А. Блока, Н. С. Гумилёва, М. И. Цветаевой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В. В. Маяковский.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‌(одно по выбору). Например, «Необычайное приключение, бывшее с Владимиром Маяковским летом на даче», «Хорошее отношение к лошадям»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М.А. Шолохов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«Донские рассказы» ‌(один по выбору). Например, «Родинка», «Чужая кровь»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П. Платонов.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Рассказы ‌(один по выбору). Например, «Юшка», «Неизвестный цветок»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В. М. Шукшин.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Рассказы ‌(один по выбору). Например, «Чудик», «Стенька Разин», «Критики»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Стихотворения отечественных поэтов XX–XXI веков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четырёх стихотворений двух поэтов). Например, стихотворения М. И. Цветаевой, Е. А. Евтушенко, Б. А. Ахмадулиной, Ю. Д. Левитанского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отечественных прозаиков второй половины XX – начала XXI века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Например, произведения Ф. А. Абрамова, В. П. Астафьева, В. И. Белова, Ф. А. Искандера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Тема взаимоотношения поколений, становления человека, выбора им жизненного пути</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де Сервантес Сааведра.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Роман «Хитроумный идальго Дон Кихот Ламанчский» ‌(главы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новеллистика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‌(одно-два произведения по выбору). Например, П. Мериме. «Маттео Фальконе»; О. Генри. «Дары волхвов», «Последний лист».‌‌</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де Сент Экзюпери.</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Повесть-сказка «Маленький принц».</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8 КЛАСС</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Древнерусская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Житийная литература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‌(одно произведение по выбору). Например, «Житие Сергия Радонежского», «Житие протопопа Аввакума, им самим написанное».‌‌</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XVIII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 И. Фонвизин.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Комедия «Недоросль».</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Пушкин.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Ю. Лермонтов.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‌(не менее двух). Например, «Я не хочу, чтоб свет узнал…», «Из-под таинственной, холодной полумаски…», «Нищий» и др.‌‌ Поэма «Мцыри».</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В. Гоголь.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Повесть «Шинель». Комедия «Ревизор».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И. С. Тургенев.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Повести ‌(одна по выбору). Например, «Ася», «Первая любовь».‌‌</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Ф. М. Достоевский.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‌«Бедные люди», «Белые ночи» (одно произведение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 Н. Толстой.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Повести и рассказы ‌(одно произведение по выбору). Например, «Отрочество» (главы).‌‌</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писателей русского зарубежья</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двух по выбору). Например, произведения И. С. Шмелёва, М. А. Осоргина, В. В. Набокова, Н. Тэффи, А. Т. Аверченко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Поэзия первой половины ХХ 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А. Булгаков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‌(одна повесть по выбору). Например, «Собачье сердце»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второй половины XX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Т. Твардовский.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Поэма «Василий Тёркин» ‌(главы «Переправа», «Гармонь», «Два солдата», «Поединок»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А.Н. Толстой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«Русский характер».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А. Шолохов.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«Судьба человека».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И. Солженицын.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Рассказ «Матрёнин двор».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Произведения отечественных прозаиков второй половины XX–XXI 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произведений). Например, произведения Е. И. Носова, А. Н. и Б. Н. Стругацких, В. Ф. Тендрякова, Б. П. Екимова и др.</w:t>
      </w:r>
      <w:r>
        <w:rPr>
          <w:rFonts w:hint="default" w:ascii="Times New Roman" w:hAnsi="Times New Roman" w:cs="Times New Roman"/>
          <w:i w:val="0"/>
          <w:iCs w:val="0"/>
          <w:caps w:val="0"/>
          <w:color w:val="auto"/>
          <w:spacing w:val="0"/>
          <w:sz w:val="24"/>
          <w:szCs w:val="24"/>
          <w:highlight w:val="none"/>
          <w:bdr w:val="none" w:color="auto" w:sz="0" w:space="0"/>
          <w:vertAlign w:val="baseline"/>
        </w:rPr>
        <w:t>‌‌</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fill="FFFFFF"/>
          <w:vertAlign w:val="baseline"/>
        </w:rPr>
        <w:t>Произведения отечественных и зарубежных прозаиков второй половины XX–XXI века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Поэзия второй половины XX – начала XXI века</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литература. У. Шекспир.</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Ж.-Б. Мольер.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Комедия «Мещанин во дворянстве» ‌(фрагменты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color w:val="auto"/>
          <w:spacing w:val="0"/>
          <w:sz w:val="24"/>
          <w:szCs w:val="24"/>
          <w:highlight w:val="none"/>
          <w:bdr w:val="none" w:color="auto" w:sz="0" w:space="0"/>
          <w:shd w:val="clear" w:color="auto" w:fill="auto"/>
          <w:vertAlign w:val="baseline"/>
        </w:rPr>
        <w:t>9 </w:t>
      </w: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КЛАСС</w:t>
      </w:r>
    </w:p>
    <w:p>
      <w:pPr>
        <w:pStyle w:val="6"/>
        <w:keepNext w:val="0"/>
        <w:keepLines w:val="0"/>
        <w:widowControl/>
        <w:suppressLineNumbers w:val="0"/>
        <w:shd w:val="clear" w:fill="FFFFFF" w:themeFill="background1"/>
        <w:spacing w:before="0" w:beforeAutospacing="0" w:after="0" w:afterAutospacing="0" w:line="12" w:lineRule="atLeast"/>
        <w:ind w:left="0" w:right="0" w:firstLine="0"/>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Древнерусская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«Слово о полку Игореве».</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XVIII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В. Ломоносов.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Г. Р. Державин.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‌(два по выбору). Например, «Властителям и судиям», «Памятник»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М. Карамзин.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Повесть «Бедная Лиза».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Литература первой половины XIX века.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В. А. Жуковский.</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Баллады, элегии ‌(одна-две по выбору). Например, «Светлана», «Невыразимое», «Море»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Грибоедов.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Комедия «Горе от ума».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Поэзия пушкинской эпохи.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‌К. Н. Батюшков, А. А. Дельвиг, Н. М. Языков, Е. А. Баратынский (не менее трёх стихотворений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А. С. Пушкин.</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М. Ю. Лермонтов.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Н. В. Гоголь.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Поэма «Мёртвые души».</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Отечественная проза первой половины XIX 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литература.</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Данте.</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«Божественная комедия» ‌(не менее двух фрагментов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У. Шекспир.</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Трагедия «Гамлет» ‌(фрагменты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И.В. Гёте.</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Трагедия «Фауст» ‌(не менее двух фрагментов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Дж. Г. Байрон. </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pPr>
        <w:pStyle w:val="6"/>
        <w:keepNext w:val="0"/>
        <w:keepLines w:val="0"/>
        <w:widowControl/>
        <w:suppressLineNumbers w:val="0"/>
        <w:shd w:val="clear" w:fill="FFFFFF" w:themeFill="background1"/>
        <w:spacing w:before="0" w:beforeAutospacing="0" w:after="0" w:afterAutospacing="0" w:line="12" w:lineRule="atLeast"/>
        <w:ind w:left="0" w:right="0" w:firstLine="567"/>
        <w:jc w:val="both"/>
        <w:rPr>
          <w:rFonts w:hint="default" w:ascii="Times New Roman" w:hAnsi="Times New Roman" w:cs="Times New Roman"/>
          <w:i w:val="0"/>
          <w:iCs w:val="0"/>
          <w:caps w:val="0"/>
          <w:color w:val="auto"/>
          <w:spacing w:val="0"/>
          <w:sz w:val="24"/>
          <w:szCs w:val="24"/>
          <w:highlight w:val="none"/>
          <w:shd w:val="clear" w:color="auto" w:fill="auto"/>
        </w:rPr>
      </w:pPr>
      <w:r>
        <w:rPr>
          <w:rStyle w:val="5"/>
          <w:rFonts w:hint="default" w:ascii="Times New Roman" w:hAnsi="Times New Roman" w:cs="Times New Roman"/>
          <w:b/>
          <w:bCs/>
          <w:i w:val="0"/>
          <w:iCs w:val="0"/>
          <w:caps w:val="0"/>
          <w:color w:val="auto"/>
          <w:spacing w:val="0"/>
          <w:sz w:val="24"/>
          <w:szCs w:val="24"/>
          <w:highlight w:val="none"/>
          <w:bdr w:val="none" w:color="auto" w:sz="0" w:space="0"/>
          <w:shd w:val="clear" w:color="auto" w:fill="auto"/>
          <w:vertAlign w:val="baseline"/>
        </w:rPr>
        <w:t>Зарубежная проза первой половины XIX в.</w:t>
      </w:r>
      <w:r>
        <w:rPr>
          <w:rFonts w:hint="default" w:ascii="Times New Roman" w:hAnsi="Times New Roman" w:cs="Times New Roman"/>
          <w:i w:val="0"/>
          <w:iCs w:val="0"/>
          <w:caps w:val="0"/>
          <w:color w:val="auto"/>
          <w:spacing w:val="0"/>
          <w:sz w:val="24"/>
          <w:szCs w:val="24"/>
          <w:highlight w:val="none"/>
          <w:bdr w:val="none" w:color="auto" w:sz="0" w:space="0"/>
          <w:shd w:val="clear" w:color="auto" w:fill="auto"/>
          <w:vertAlign w:val="baseline"/>
        </w:rPr>
        <w:t> ‌(одно произведение по выбору). Например, произведения Э.Т.А. Гофмана, В. Гюго, В. Скотта и др.‌</w:t>
      </w: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bookmarkStart w:id="0" w:name="_GoBack"/>
      <w:bookmarkEnd w:id="0"/>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rFonts w:hint="default" w:ascii="Times New Roman" w:hAnsi="Times New Roman" w:cs="Times New Roman"/>
          <w:color w:val="auto"/>
          <w:sz w:val="24"/>
          <w:szCs w:val="24"/>
          <w:highlight w:val="none"/>
          <w:shd w:val="clear" w:color="auto" w:fill="auto"/>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rPr>
      </w:pPr>
      <w:r>
        <w:rPr>
          <w:rFonts w:hint="default" w:ascii="Times New Roman" w:hAnsi="Times New Roman" w:eastAsia="sans-serif" w:cs="Times New Roman"/>
          <w:b/>
          <w:bCs/>
          <w:caps/>
          <w:kern w:val="0"/>
          <w:sz w:val="24"/>
          <w:szCs w:val="24"/>
          <w:bdr w:val="none" w:color="auto" w:sz="0" w:space="0"/>
          <w:lang w:val="en-US" w:eastAsia="zh-CN" w:bidi="ar"/>
        </w:rPr>
        <w:t>ТЕМАТИЧЕСКОЕ ПЛАНИРОВАНИЕ</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rPr>
      </w:pPr>
      <w:r>
        <w:rPr>
          <w:rFonts w:hint="default" w:ascii="Times New Roman" w:hAnsi="Times New Roman" w:eastAsia="sans-serif" w:cs="Times New Roman"/>
          <w:b/>
          <w:bCs/>
          <w:caps/>
          <w:kern w:val="0"/>
          <w:sz w:val="24"/>
          <w:szCs w:val="24"/>
          <w:bdr w:val="none" w:color="auto" w:sz="0" w:space="0"/>
          <w:lang w:val="en-US" w:eastAsia="zh-CN" w:bidi="ar"/>
        </w:rPr>
        <w:t>5 КЛАСС</w:t>
      </w:r>
    </w:p>
    <w:tbl>
      <w:tblPr>
        <w:tblW w:w="12108" w:type="dxa"/>
        <w:tblCellSpacing w:w="15"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3"/>
        <w:gridCol w:w="5672"/>
        <w:gridCol w:w="652"/>
        <w:gridCol w:w="1128"/>
        <w:gridCol w:w="1134"/>
        <w:gridCol w:w="3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Мифология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Мифы народов России и мира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Фольклор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Малые жанры: пословицы, поговорки, загадки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Сказки народов России и народов мира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 А. Крылов. Басни [[(три по выбору). «Волк на псарне», «Листы и Корни», «Свинья под Дубом», «Квартет», «Осёл и Соловей», «Ворона и Лисица»]]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Пушкин. Стихотворения [[(не менее трёх). «Зимнее утро», «Зимний вечер», «Няне» и др.]] «Сказка о мёртвой царевне и о семи богатырях».</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Ю. Лермонтов. Стихотворение «Бородино»</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В. Гоголь. Повесть «Ночь перед Рождеством»</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14</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 С. Тургенев. Рассказ «Муму»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А. Некрасов. Стихотворения [[(не менее двух). «Крестьянские дети». «Школьник» и др.]]. Поэма «Мороз, Красный нос» (фрагмент)</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 Н. Толстой. Рассказ «Кавказский пленник»</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5.</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XIX—ХХ веков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П. Платонов. Рассказы [[(один по выбору).Например, «Корова», «Никита»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 П. Астафьев. Рассказ «Васюткино озеро»</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16</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6.</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XX—XXI веков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9</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7.</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Зарубежная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Х. К. Андерсен. Сказки [[(одна по выбору). Например, «Снежная королева», «Соловей»]]</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Развитие речи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Внеклассное чтение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Итоговые контрольные работы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Резервное время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"https://m.edsoo.ru/7f413e80"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https://m.edsoo.ru/7f413e80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102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bdr w:val="none" w:color="auto" w:sz="0" w:space="0"/>
          <w:lang w:val="en-US" w:eastAsia="zh-CN" w:bidi="ar"/>
        </w:rPr>
        <w:t>6 КЛАСС</w:t>
      </w:r>
    </w:p>
    <w:tbl>
      <w:tblPr>
        <w:tblW w:w="12108" w:type="dxa"/>
        <w:tblCellSpacing w:w="15"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2"/>
        <w:gridCol w:w="5681"/>
        <w:gridCol w:w="652"/>
        <w:gridCol w:w="1126"/>
        <w:gridCol w:w="1132"/>
        <w:gridCol w:w="3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Античная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Гомер. Поэмы «Илиада»,«Одиссея» (фрагменты)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Фольклор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Былины [[(не менее двух). Например, «Илья Муромец и Соловей-разбойник», «Садко»]]</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Древнерусская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Пушкин. Стихотворения [[(не менее трёх). «Песнь о вещем Олеге», «Зимняя дорога», «Узник», «Туча» и др.]] Роман «Дубровский»</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Ю. Лермонтов. Стихотворения [[(не менее трёх). «Три пальмы», «Листок», «Утёс»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В. Кольцов. Стихотворения [[не менее двух). «Косарь», «Соловей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5.</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Ф. И. Тютчев. Стихотворения [[(не менее двух). «Есть в осени первоначальной…», «С поляны коршун поднялся…»]]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А. Фет. Стихотворения [[(не менее двух). «Учись у них — у дуба, у берёзы…», «Я пришёл к тебе с приветом…»]]</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 С. Тургенев. Рассказ «Бежин луг»</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С. Лесков. Сказ «Левша»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 Н. Толстой. Повесть «Детство» [[(главы)]]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П. Чехов. Рассказы [[(три по выбору). Например, «Толстый и тонкий», «Хамелеон», «Смерть чиновника»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И. Куприн. Рассказ «Чудесный доктор»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16</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6.</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ХХ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Стихотворения отечественных поэтов начала ХХ века. [[(не менее двух).Например, стихотворения С. А. Есенина, В. В. Маяковского, А. А. Блока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 Г. Распутин. Рассказ «Уроки французского»</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19</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7.</w:t>
            </w:r>
            <w:r>
              <w:rPr>
                <w:rFonts w:hint="default" w:ascii="Times New Roman" w:hAnsi="Times New Roman" w:eastAsia=".2) #0969da #0969da #fff8c5 #cf222e" w:cs="Times New Roman"/>
                <w:sz w:val="24"/>
                <w:szCs w:val="24"/>
                <w:bdr w:val="none" w:color="auto" w:sz="0" w:space="0"/>
              </w:rPr>
              <w:t xml:space="preserve"> Зарубежная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 Дефо. «Робинзон Крузо» [[(главы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Дж. Свифт. «Путешествия Гулливера» [[(главы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Развитие речи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Внеклассное чтение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Итоговые контрольные работы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Резервное время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"https://m.edsoo.ru/7f41542e"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https://m.edsoo.ru/7f41542e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102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bdr w:val="none" w:color="auto" w:sz="0" w:space="0"/>
          <w:lang w:val="en-US" w:eastAsia="zh-CN" w:bidi="ar"/>
        </w:rPr>
        <w:t>7 КЛАСС</w:t>
      </w:r>
    </w:p>
    <w:tbl>
      <w:tblPr>
        <w:tblW w:w="12108" w:type="dxa"/>
        <w:tblCellSpacing w:w="15"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3"/>
        <w:gridCol w:w="5661"/>
        <w:gridCol w:w="652"/>
        <w:gridCol w:w="1130"/>
        <w:gridCol w:w="1137"/>
        <w:gridCol w:w="3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Древнерусская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Древнерусские повести. [[(одна повесть по выбору). Например, «Поучение» Владимира Мономаха (в сокращении)]]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В. Гоголь. Повесть «Тарас Бульба»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 Н. Толстой. Рассказ «После бала»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А. Некрасов. Стихотворения [[(не менее двух). Например, «Железная дорога», «Размышления у парадного подъезда»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Поэзия второй половины XIX века. [[Ф. И. Тютчев, А. А. Фет, А. К. Толстой и др. (не менее двух стихотворений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конца XIX — начала XX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П. Чехов. Рассказы [[(один по выбору). Например, «Тоска», «Злоумышленник»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Горький. Ранние рассказы [[(одно произведение по выбору). Например, «Старуха Изергиль» (легенда о Данко), «Челкаш»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5.</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Грин. Повести и рассказы [[(одно произведение по выбору). Например, «Алые паруса», «Зелёная лампа»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М.А. Шолохов. «Донские рассказы» [[(один по выбору).Например, «Родинка», «Чужая кровь»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П. Платонов. Рассказы [[(один по выбору). Например, «Юшка», «Неизвестный цветок»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6.</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 М. Шукшин. Рассказы [[(один по выбору). Например, «Чудик», «Стенька Разин», «Критики»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7.</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Зарубежная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де Сервантес Сааведра. Роман «Хитроумный идальго Дон Кихот Ламанчский» [[(главы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новеллистика. [[(одно-два произведения по выбору). Например, П. Мериме.«Маттео Фальконе»; О. Генри. «Дары волхвов», «Последний лист».]]</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де Сент Экзюпери. Повесть-сказка «Маленький принц»</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Развитие речи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Внеклассное чтение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Итоговые контрольные работы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Резервное время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"https://m.edsoo.ru/7f41727e"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https://m.edsoo.ru/7f41727e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bdr w:val="none" w:color="auto" w:sz="0" w:space="0"/>
          <w:lang w:val="en-US" w:eastAsia="zh-CN" w:bidi="ar"/>
        </w:rPr>
        <w:t>8 КЛАСС</w:t>
      </w:r>
    </w:p>
    <w:tbl>
      <w:tblPr>
        <w:tblW w:w="12108" w:type="dxa"/>
        <w:tblCellSpacing w:w="15"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8"/>
        <w:gridCol w:w="5758"/>
        <w:gridCol w:w="652"/>
        <w:gridCol w:w="1108"/>
        <w:gridCol w:w="1114"/>
        <w:gridCol w:w="3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Древнерусская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XVIII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 И. Фонвизин. Комедия «Недоросль»</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В. Гоголь. Повесть «Шинель», Комедия «Ревизор»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19</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 С. Тургенев. Повести [[(одна по выбору). Например, «Ася»,«Первая любовь»]]</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Ф. М. Достоевский. [[«Бедные люди», «Белые ночи» (одно произведение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Л. Н. Толстой. Повести и рассказы [[(одно произведение по выбору). Например, «Отрочество» (главы)]]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5.</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А. Булгаков [[(одна повесть по выбору). Например, «Собачье сердце»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6.</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второй половины XX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Т. Твардовский. Поэма «Василий Тёркин» [[(главы «Переправа», «Гармонь», «Два солдата», «Поединок»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А.Н. Толстой. Рассказ «Русский характер»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А. Шолохов. Рассказ «Судьба человека»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И. Солженицын. Рассказ «Матрёнин двор»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7.</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Зарубежная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Ж.Б. Мольер. Комедия «Мещанин во дворянстве» [[(фрагменты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Развитие речи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Внеклассное чтение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Итоговые контрольные работы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Резервное время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"https://m.edsoo.ru/7f4196be"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https://m.edsoo.ru/7f4196be</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bdr w:val="none" w:color="auto" w:sz="0" w:space="0"/>
          <w:lang w:val="en-US" w:eastAsia="zh-CN" w:bidi="ar"/>
        </w:rPr>
        <w:t>9 КЛАСС</w:t>
      </w:r>
    </w:p>
    <w:tbl>
      <w:tblPr>
        <w:tblW w:w="12108" w:type="dxa"/>
        <w:tblCellSpacing w:w="15"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7"/>
        <w:gridCol w:w="5764"/>
        <w:gridCol w:w="652"/>
        <w:gridCol w:w="1104"/>
        <w:gridCol w:w="1109"/>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Древнерусская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«Слово о полку Игореве»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XVIII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Г. Р. Державин. Стихотворения [[(два по выбору).Например, «Властителям и судиям», «Памятник»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М. Карамзин. Повесть «Бедная Лиза»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Литература первой половины XIX 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 А. Жуковский. Баллады, элегии. [[(одна-две по выбору). Например, «Светлана», «Невыразимое», «Море»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Грибоедов. Комедия «Горе от ума»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Поэзия пушкинской эпохи. [[К. Н. Батюшков, А. А. Дельвиг, Н.М.Языков, Е. А. Баратынский (не менее трёх стихотворений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15</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 В. Гоголь. Поэма «Мёртвые души»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49</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5"/>
                <w:rFonts w:hint="default" w:ascii="Times New Roman" w:hAnsi="Times New Roman" w:eastAsia=".2) #0969da #0969da #fff8c5 #cf222e" w:cs="Times New Roman"/>
                <w:b/>
                <w:bCs/>
                <w:sz w:val="24"/>
                <w:szCs w:val="24"/>
                <w:bdr w:val="none" w:color="auto" w:sz="0" w:space="0"/>
              </w:rPr>
              <w:t>Зарубежная литература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Данте. «Божественная комедия» [[(не менее двух фрагментов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У. Шекспир. Трагедия «Гамлет» [[(фрагменты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И.В. Гёте. Трагедия «Фауст» (не менее двух фрагментов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Зарубежная проза первой половины XIX в. [[(одно произведение по выбору). Например, произведения Э. Т. А. Гофмана, В. Гюго, В. Скотта и др.]]</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Развитие речи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Внеклассное чтение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Итоговые контрольные работы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Резервное время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 xml:space="preserve">[[Библиотека ЦОК </w:t>
            </w:r>
            <w:r>
              <w:rPr>
                <w:rFonts w:hint="default" w:ascii="Times New Roman" w:hAnsi="Times New Roman" w:eastAsia=".2) #0969da #0969da #fff8c5 #cf222e" w:cs="Times New Roman"/>
                <w:sz w:val="24"/>
                <w:szCs w:val="24"/>
                <w:u w:val="none"/>
                <w:bdr w:val="none" w:color="auto" w:sz="0" w:space="0"/>
              </w:rPr>
              <w:fldChar w:fldCharType="begin"/>
            </w:r>
            <w:r>
              <w:rPr>
                <w:rFonts w:hint="default" w:ascii="Times New Roman" w:hAnsi="Times New Roman" w:eastAsia=".2) #0969da #0969da #fff8c5 #cf222e" w:cs="Times New Roman"/>
                <w:sz w:val="24"/>
                <w:szCs w:val="24"/>
                <w:u w:val="none"/>
                <w:bdr w:val="none" w:color="auto" w:sz="0" w:space="0"/>
              </w:rPr>
              <w:instrText xml:space="preserve"> HYPERLINK "https://m.edsoo.ru/7f41b720" </w:instrText>
            </w:r>
            <w:r>
              <w:rPr>
                <w:rFonts w:hint="default" w:ascii="Times New Roman" w:hAnsi="Times New Roman" w:eastAsia=".2) #0969da #0969da #fff8c5 #cf222e" w:cs="Times New Roman"/>
                <w:sz w:val="24"/>
                <w:szCs w:val="24"/>
                <w:u w:val="none"/>
                <w:bdr w:val="none" w:color="auto" w:sz="0" w:space="0"/>
              </w:rPr>
              <w:fldChar w:fldCharType="separate"/>
            </w:r>
            <w:r>
              <w:rPr>
                <w:rStyle w:val="4"/>
                <w:rFonts w:hint="default" w:ascii="Times New Roman" w:hAnsi="Times New Roman" w:eastAsia=".2) #0969da #0969da #fff8c5 #cf222e" w:cs="Times New Roman"/>
                <w:sz w:val="24"/>
                <w:szCs w:val="24"/>
                <w:u w:val="none"/>
                <w:bdr w:val="none" w:color="auto" w:sz="0" w:space="0"/>
              </w:rPr>
              <w:t>https://m.edsoo.ru/7f41b720</w:t>
            </w:r>
            <w:r>
              <w:rPr>
                <w:rFonts w:hint="default" w:ascii="Times New Roman" w:hAnsi="Times New Roman" w:eastAsia=".2) #0969da #0969da #fff8c5 #cf222e" w:cs="Times New Roman"/>
                <w:sz w:val="24"/>
                <w:szCs w:val="24"/>
                <w:u w:val="none"/>
                <w:bdr w:val="none" w:color="auto" w:sz="0" w:space="0"/>
              </w:rPr>
              <w:fldChar w:fldCharType="end"/>
            </w:r>
            <w:r>
              <w:rPr>
                <w:rFonts w:hint="default" w:ascii="Times New Roman" w:hAnsi="Times New Roman" w:eastAsia=".2) #0969da #0969da #fff8c5 #cf222e" w:cs="Times New Roman"/>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102</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shd w:val="clear" w:fill="FFFFFF" w:themeFill="background1"/>
        <w:rPr>
          <w:rFonts w:hint="default" w:ascii="Times New Roman" w:hAnsi="Times New Roman" w:cs="Times New Roman"/>
          <w:color w:val="auto"/>
          <w:sz w:val="24"/>
          <w:szCs w:val="24"/>
          <w:highlight w:val="none"/>
          <w:shd w:val="clear" w:color="auto" w:fill="auto"/>
        </w:rPr>
      </w:pPr>
    </w:p>
    <w:p>
      <w:pPr>
        <w:shd w:val="clear" w:fill="FFFFFF" w:themeFill="background1"/>
        <w:rPr>
          <w:color w:val="auto"/>
          <w:sz w:val="24"/>
          <w:szCs w:val="24"/>
          <w:highlight w:val="none"/>
          <w:shd w:val="clear" w:color="FFFFFF" w:fill="D9D9D9"/>
        </w:rPr>
      </w:pPr>
    </w:p>
    <w:sectPr>
      <w:pgSz w:w="11906" w:h="16838"/>
      <w:pgMar w:top="1440" w:right="1800" w:bottom="1440" w:left="1800" w:header="720" w:footer="72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Monotype Corsiva">
    <w:panose1 w:val="03010101010201010101"/>
    <w:charset w:val="CC"/>
    <w:family w:val="script"/>
    <w:pitch w:val="default"/>
    <w:sig w:usb0="00000287" w:usb1="00000000" w:usb2="00000000" w:usb3="00000000" w:csb0="2000009F" w:csb1="DFD70000"/>
  </w:font>
  <w:font w:name="Algerian">
    <w:panose1 w:val="04020705040A02060702"/>
    <w:charset w:val="00"/>
    <w:family w:val="decorative"/>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62127"/>
    <w:multiLevelType w:val="multilevel"/>
    <w:tmpl w:val="830621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90419B4"/>
    <w:multiLevelType w:val="multilevel"/>
    <w:tmpl w:val="890419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B660467"/>
    <w:multiLevelType w:val="multilevel"/>
    <w:tmpl w:val="8B6604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EDA4537"/>
    <w:multiLevelType w:val="multilevel"/>
    <w:tmpl w:val="8EDA45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91B69D11"/>
    <w:multiLevelType w:val="multilevel"/>
    <w:tmpl w:val="91B69D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927DF65E"/>
    <w:multiLevelType w:val="multilevel"/>
    <w:tmpl w:val="927DF65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97749BE0"/>
    <w:multiLevelType w:val="multilevel"/>
    <w:tmpl w:val="97749B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9861A835"/>
    <w:multiLevelType w:val="multilevel"/>
    <w:tmpl w:val="9861A8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B9C9ED6B"/>
    <w:multiLevelType w:val="multilevel"/>
    <w:tmpl w:val="B9C9ED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C44DF06C"/>
    <w:multiLevelType w:val="multilevel"/>
    <w:tmpl w:val="C44DF0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E604F4AA"/>
    <w:multiLevelType w:val="multilevel"/>
    <w:tmpl w:val="E604F4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EC12842B"/>
    <w:multiLevelType w:val="multilevel"/>
    <w:tmpl w:val="EC1284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F79BCF92"/>
    <w:multiLevelType w:val="multilevel"/>
    <w:tmpl w:val="F79BCF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FAD7A060"/>
    <w:multiLevelType w:val="multilevel"/>
    <w:tmpl w:val="FAD7A0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FB1098A2"/>
    <w:multiLevelType w:val="multilevel"/>
    <w:tmpl w:val="FB1098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FDE8F82E"/>
    <w:multiLevelType w:val="multilevel"/>
    <w:tmpl w:val="FDE8F8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3C9F2D65"/>
    <w:multiLevelType w:val="multilevel"/>
    <w:tmpl w:val="3C9F2D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4B0030EC"/>
    <w:multiLevelType w:val="multilevel"/>
    <w:tmpl w:val="4B0030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5589EBB0"/>
    <w:multiLevelType w:val="multilevel"/>
    <w:tmpl w:val="5589EB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582ACFC2"/>
    <w:multiLevelType w:val="multilevel"/>
    <w:tmpl w:val="582ACF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67D5DF0B"/>
    <w:multiLevelType w:val="multilevel"/>
    <w:tmpl w:val="67D5DF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699384E2"/>
    <w:multiLevelType w:val="multilevel"/>
    <w:tmpl w:val="699384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6B04A088"/>
    <w:multiLevelType w:val="multilevel"/>
    <w:tmpl w:val="6B04A0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6"/>
  </w:num>
  <w:num w:numId="2">
    <w:abstractNumId w:val="10"/>
  </w:num>
  <w:num w:numId="3">
    <w:abstractNumId w:val="21"/>
  </w:num>
  <w:num w:numId="4">
    <w:abstractNumId w:val="20"/>
  </w:num>
  <w:num w:numId="5">
    <w:abstractNumId w:val="2"/>
  </w:num>
  <w:num w:numId="6">
    <w:abstractNumId w:val="19"/>
  </w:num>
  <w:num w:numId="7">
    <w:abstractNumId w:val="12"/>
  </w:num>
  <w:num w:numId="8">
    <w:abstractNumId w:val="0"/>
  </w:num>
  <w:num w:numId="9">
    <w:abstractNumId w:val="17"/>
  </w:num>
  <w:num w:numId="10">
    <w:abstractNumId w:val="11"/>
  </w:num>
  <w:num w:numId="11">
    <w:abstractNumId w:val="3"/>
  </w:num>
  <w:num w:numId="12">
    <w:abstractNumId w:val="7"/>
  </w:num>
  <w:num w:numId="13">
    <w:abstractNumId w:val="6"/>
  </w:num>
  <w:num w:numId="14">
    <w:abstractNumId w:val="1"/>
  </w:num>
  <w:num w:numId="15">
    <w:abstractNumId w:val="18"/>
  </w:num>
  <w:num w:numId="16">
    <w:abstractNumId w:val="22"/>
  </w:num>
  <w:num w:numId="17">
    <w:abstractNumId w:val="13"/>
  </w:num>
  <w:num w:numId="18">
    <w:abstractNumId w:val="14"/>
  </w:num>
  <w:num w:numId="19">
    <w:abstractNumId w:val="15"/>
  </w:num>
  <w:num w:numId="20">
    <w:abstractNumId w:val="5"/>
  </w:num>
  <w:num w:numId="21">
    <w:abstractNumId w:val="8"/>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69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table" w:styleId="7">
    <w:name w:val="Table Grid"/>
    <w:basedOn w:val="3"/>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2023-11-20T15:37:23Z</dcterms:created>
  <dc:creator>ноутбук</dc:creator>
  <cp:lastModifiedBy>ноутбук</cp:lastModifiedBy>
  <dcterms:modified xsi:type="dcterms:W3CDTF">2023-11-20T15:52:32Z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DE0DAA3274BA444B833936CFE88D3B2E_12</vt:lpwstr>
  </property>
</Properties>
</file>