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DD" w:rsidRPr="00746BDD" w:rsidRDefault="00746BDD" w:rsidP="00746BD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746BDD">
        <w:rPr>
          <w:b/>
          <w:bCs/>
          <w:lang w:val="ru-RU"/>
        </w:rPr>
        <w:t xml:space="preserve">МУНИЦИПАЛЬНОЕ </w:t>
      </w:r>
      <w:r w:rsidR="008817EE">
        <w:rPr>
          <w:b/>
          <w:bCs/>
          <w:lang w:val="ru-RU"/>
        </w:rPr>
        <w:t>БЮДЖЕТ</w:t>
      </w:r>
      <w:r w:rsidRPr="00746BDD">
        <w:rPr>
          <w:b/>
          <w:bCs/>
          <w:lang w:val="ru-RU"/>
        </w:rPr>
        <w:t xml:space="preserve">НОЕ ОБЩЕОБРАЗОВАТЕЛЬНОЕ УЧРЕЖДЕНИЕ </w:t>
      </w:r>
      <w:r w:rsidR="008817EE">
        <w:rPr>
          <w:b/>
          <w:bCs/>
          <w:lang w:val="ru-RU"/>
        </w:rPr>
        <w:t>НОВОНИКОЛАЕВСКАЯ СРЕДНЯЯ ОБЩЕОБРАЗОВАТЕЛЬНАЯ ШКОЛА</w:t>
      </w:r>
    </w:p>
    <w:p w:rsidR="00746BDD" w:rsidRPr="00746BDD" w:rsidRDefault="006A4ADB" w:rsidP="00746BDD">
      <w:pPr>
        <w:keepNext/>
        <w:widowControl w:val="0"/>
        <w:autoSpaceDE w:val="0"/>
        <w:autoSpaceDN w:val="0"/>
        <w:adjustRightInd w:val="0"/>
        <w:rPr>
          <w:b/>
          <w:bCs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80644</wp:posOffset>
                </wp:positionV>
                <wp:extent cx="5747385" cy="0"/>
                <wp:effectExtent l="0" t="0" r="247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7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B8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4.65pt;margin-top:6.35pt;width:452.5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" strokeweight="1pt">
                <v:shadow color="#7f7f7f" opacity=".5" offset="1pt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"/>
        <w:gridCol w:w="4653"/>
        <w:gridCol w:w="208"/>
        <w:gridCol w:w="1867"/>
        <w:gridCol w:w="2092"/>
        <w:gridCol w:w="176"/>
      </w:tblGrid>
      <w:tr w:rsidR="00746BDD" w:rsidRPr="00DD3BB1" w:rsidTr="00746BDD">
        <w:tc>
          <w:tcPr>
            <w:tcW w:w="5069" w:type="dxa"/>
            <w:gridSpan w:val="3"/>
            <w:shd w:val="clear" w:color="auto" w:fill="auto"/>
            <w:hideMark/>
          </w:tcPr>
          <w:p w:rsidR="00746BDD" w:rsidRPr="008817EE" w:rsidRDefault="00746BDD" w:rsidP="00746BDD">
            <w:pPr>
              <w:ind w:left="567" w:right="424"/>
              <w:rPr>
                <w:rFonts w:eastAsia="Calibri"/>
                <w:lang w:val="ru-RU"/>
              </w:rPr>
            </w:pPr>
          </w:p>
        </w:tc>
        <w:tc>
          <w:tcPr>
            <w:tcW w:w="4174" w:type="dxa"/>
            <w:gridSpan w:val="3"/>
            <w:shd w:val="clear" w:color="auto" w:fill="auto"/>
            <w:hideMark/>
          </w:tcPr>
          <w:p w:rsidR="00746BDD" w:rsidRPr="00746BDD" w:rsidRDefault="00746BDD" w:rsidP="00746BDD">
            <w:pPr>
              <w:ind w:left="567" w:right="424"/>
              <w:jc w:val="both"/>
              <w:rPr>
                <w:rFonts w:eastAsia="Calibri"/>
                <w:lang w:val="ru-RU"/>
              </w:rPr>
            </w:pPr>
          </w:p>
        </w:tc>
      </w:tr>
      <w:tr w:rsidR="00205179" w:rsidRPr="00B236ED" w:rsidTr="00746B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3" w:type="dxa"/>
          <w:wAfter w:w="183" w:type="dxa"/>
        </w:trPr>
        <w:tc>
          <w:tcPr>
            <w:tcW w:w="4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236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205179" w:rsidRPr="008817EE" w:rsidTr="00746B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3" w:type="dxa"/>
          <w:wAfter w:w="183" w:type="dxa"/>
        </w:trPr>
        <w:tc>
          <w:tcPr>
            <w:tcW w:w="4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7EE" w:rsidRDefault="00205179" w:rsidP="008817EE">
            <w:pPr>
              <w:rPr>
                <w:color w:val="000000"/>
                <w:sz w:val="24"/>
                <w:szCs w:val="24"/>
                <w:lang w:val="ru-RU"/>
              </w:rPr>
            </w:pPr>
            <w:r w:rsidRPr="00E139EA">
              <w:rPr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r w:rsidR="008817EE">
              <w:rPr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ОУ </w:t>
            </w:r>
          </w:p>
          <w:p w:rsidR="00205179" w:rsidRPr="00E139EA" w:rsidRDefault="008817EE" w:rsidP="008817EE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Новониколаевская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сош</w:t>
            </w:r>
            <w:proofErr w:type="spellEnd"/>
          </w:p>
        </w:tc>
      </w:tr>
      <w:tr w:rsidR="00205179" w:rsidRPr="00B236ED" w:rsidTr="00746B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3" w:type="dxa"/>
          <w:wAfter w:w="183" w:type="dxa"/>
        </w:trPr>
        <w:tc>
          <w:tcPr>
            <w:tcW w:w="4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E139EA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746BDD" w:rsidRDefault="00746BDD">
            <w:pPr>
              <w:rPr>
                <w:lang w:val="ru-RU"/>
              </w:rPr>
            </w:pPr>
            <w:r>
              <w:rPr>
                <w:lang w:val="ru-RU"/>
              </w:rPr>
              <w:t>________________</w:t>
            </w:r>
          </w:p>
        </w:tc>
        <w:tc>
          <w:tcPr>
            <w:tcW w:w="2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E139EA" w:rsidRDefault="008817EE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Мышак</w:t>
            </w:r>
            <w:proofErr w:type="spellEnd"/>
          </w:p>
        </w:tc>
      </w:tr>
      <w:tr w:rsidR="00205179" w:rsidRPr="00B236ED" w:rsidTr="00746B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3" w:type="dxa"/>
          <w:wAfter w:w="183" w:type="dxa"/>
        </w:trPr>
        <w:tc>
          <w:tcPr>
            <w:tcW w:w="4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 w:rsidP="00DD3BB1">
            <w:r>
              <w:rPr>
                <w:color w:val="000000"/>
                <w:sz w:val="24"/>
                <w:szCs w:val="24"/>
                <w:lang w:val="ru-RU"/>
              </w:rPr>
              <w:t xml:space="preserve"> Пр№_</w:t>
            </w:r>
            <w:r w:rsidR="00DD3BB1">
              <w:rPr>
                <w:color w:val="000000"/>
                <w:sz w:val="24"/>
                <w:szCs w:val="24"/>
                <w:lang w:val="ru-RU"/>
              </w:rPr>
              <w:t>62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_ от </w:t>
            </w:r>
            <w:r w:rsidR="006F0CCE">
              <w:rPr>
                <w:color w:val="000000"/>
                <w:sz w:val="24"/>
                <w:szCs w:val="24"/>
                <w:lang w:val="ru-RU"/>
              </w:rPr>
              <w:t>0</w:t>
            </w:r>
            <w:r w:rsidR="00DD3BB1">
              <w:rPr>
                <w:color w:val="000000"/>
                <w:sz w:val="24"/>
                <w:szCs w:val="24"/>
                <w:lang w:val="ru-RU"/>
              </w:rPr>
              <w:t>1</w:t>
            </w:r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r w:rsidR="006F0CCE">
              <w:rPr>
                <w:color w:val="000000"/>
                <w:sz w:val="24"/>
                <w:szCs w:val="24"/>
                <w:lang w:val="ru-RU"/>
              </w:rPr>
              <w:t xml:space="preserve">сентября </w:t>
            </w:r>
            <w:r w:rsidRPr="00B236ED">
              <w:rPr>
                <w:color w:val="000000"/>
                <w:sz w:val="24"/>
                <w:szCs w:val="24"/>
              </w:rPr>
              <w:t> 202</w:t>
            </w:r>
            <w:r w:rsidR="00DD3BB1">
              <w:rPr>
                <w:color w:val="000000"/>
                <w:sz w:val="24"/>
                <w:szCs w:val="24"/>
                <w:lang w:val="ru-RU"/>
              </w:rPr>
              <w:t>3</w:t>
            </w:r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</w:tbl>
    <w:p w:rsidR="00205179" w:rsidRDefault="00205179">
      <w:pPr>
        <w:jc w:val="center"/>
        <w:rPr>
          <w:color w:val="000000"/>
          <w:sz w:val="24"/>
          <w:szCs w:val="24"/>
        </w:rPr>
      </w:pPr>
    </w:p>
    <w:p w:rsidR="008817EE" w:rsidRDefault="008817EE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8817EE" w:rsidRDefault="008817EE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8817EE" w:rsidRDefault="008817EE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205179" w:rsidRPr="006F0CCE" w:rsidRDefault="00205179">
      <w:pPr>
        <w:jc w:val="center"/>
        <w:rPr>
          <w:rFonts w:ascii="Algerian" w:hAnsi="Algerian"/>
          <w:color w:val="000000"/>
          <w:sz w:val="36"/>
          <w:szCs w:val="28"/>
          <w:lang w:val="ru-RU"/>
        </w:rPr>
      </w:pP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Программа</w:t>
      </w:r>
      <w:r w:rsidR="00746BDD"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производственного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контроля</w:t>
      </w:r>
      <w:r w:rsidRPr="006F0CCE">
        <w:rPr>
          <w:rFonts w:ascii="Algerian" w:hAnsi="Algerian"/>
          <w:color w:val="000000"/>
          <w:sz w:val="36"/>
          <w:szCs w:val="28"/>
        </w:rPr>
        <w:t> </w:t>
      </w:r>
      <w:r w:rsidRPr="006F0CCE">
        <w:rPr>
          <w:rFonts w:ascii="Algerian" w:hAnsi="Algerian"/>
          <w:sz w:val="36"/>
          <w:szCs w:val="28"/>
          <w:lang w:val="ru-RU"/>
        </w:rPr>
        <w:br/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за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соблюдением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санитарных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правил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и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выполнением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санитарно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>-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противоэпидемических</w:t>
      </w:r>
      <w:r w:rsidRPr="006F0CCE">
        <w:rPr>
          <w:rFonts w:ascii="Algerian" w:hAnsi="Algerian"/>
          <w:color w:val="000000"/>
          <w:sz w:val="36"/>
          <w:szCs w:val="28"/>
        </w:rPr>
        <w:t> </w:t>
      </w:r>
      <w:r w:rsidRPr="006F0CCE">
        <w:rPr>
          <w:rFonts w:ascii="Algerian" w:hAnsi="Algerian"/>
          <w:sz w:val="36"/>
          <w:szCs w:val="28"/>
          <w:lang w:val="ru-RU"/>
        </w:rPr>
        <w:br/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>(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профилактических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)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мероприятий</w:t>
      </w:r>
      <w:r w:rsidRPr="006F0CCE">
        <w:rPr>
          <w:rFonts w:ascii="Algerian" w:hAnsi="Algerian"/>
          <w:color w:val="000000"/>
          <w:sz w:val="36"/>
          <w:szCs w:val="28"/>
        </w:rPr>
        <w:t> </w:t>
      </w:r>
      <w:r w:rsidRPr="006F0CCE">
        <w:rPr>
          <w:rFonts w:ascii="Algerian" w:hAnsi="Algerian"/>
          <w:sz w:val="36"/>
          <w:szCs w:val="28"/>
          <w:lang w:val="ru-RU"/>
        </w:rPr>
        <w:br/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Муниципального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="008817EE"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бюджетного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общеобразовательного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учреждения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="008817EE"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Новониколаевская</w:t>
      </w:r>
      <w:r w:rsidR="008817EE"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средняя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общеобразовательная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  <w:r w:rsidRPr="006F0CCE">
        <w:rPr>
          <w:rFonts w:ascii="Cambria" w:hAnsi="Cambria" w:cs="Cambria"/>
          <w:b/>
          <w:bCs/>
          <w:color w:val="000000"/>
          <w:sz w:val="36"/>
          <w:szCs w:val="28"/>
          <w:lang w:val="ru-RU"/>
        </w:rPr>
        <w:t>школа</w:t>
      </w:r>
      <w:r w:rsidRPr="006F0CCE">
        <w:rPr>
          <w:rFonts w:ascii="Algerian" w:hAnsi="Algerian"/>
          <w:b/>
          <w:bCs/>
          <w:color w:val="000000"/>
          <w:sz w:val="36"/>
          <w:szCs w:val="28"/>
          <w:lang w:val="ru-RU"/>
        </w:rPr>
        <w:t xml:space="preserve"> </w:t>
      </w:r>
    </w:p>
    <w:p w:rsidR="00205179" w:rsidRPr="006F0CCE" w:rsidRDefault="00205179">
      <w:pPr>
        <w:rPr>
          <w:rFonts w:ascii="Algerian" w:hAnsi="Algerian"/>
          <w:color w:val="000000"/>
          <w:sz w:val="32"/>
          <w:szCs w:val="24"/>
          <w:lang w:val="ru-RU"/>
        </w:rPr>
      </w:pPr>
      <w:r w:rsidRPr="006F0CCE">
        <w:rPr>
          <w:rFonts w:ascii="Algerian" w:hAnsi="Algerian"/>
          <w:color w:val="000000"/>
          <w:sz w:val="32"/>
          <w:szCs w:val="24"/>
        </w:rPr>
        <w:t> </w:t>
      </w:r>
      <w:r w:rsidRPr="006F0CCE">
        <w:rPr>
          <w:rFonts w:ascii="Algerian" w:hAnsi="Algerian"/>
          <w:color w:val="000000"/>
          <w:sz w:val="32"/>
          <w:szCs w:val="24"/>
          <w:lang w:val="ru-RU"/>
        </w:rPr>
        <w:t xml:space="preserve"> </w:t>
      </w:r>
    </w:p>
    <w:p w:rsidR="008817EE" w:rsidRPr="006F0CCE" w:rsidRDefault="008817EE">
      <w:pPr>
        <w:rPr>
          <w:rFonts w:ascii="Algerian" w:hAnsi="Algerian"/>
          <w:color w:val="000000"/>
          <w:sz w:val="32"/>
          <w:szCs w:val="24"/>
          <w:lang w:val="ru-RU"/>
        </w:rPr>
      </w:pPr>
    </w:p>
    <w:p w:rsidR="008817EE" w:rsidRDefault="008817EE">
      <w:pPr>
        <w:rPr>
          <w:color w:val="000000"/>
          <w:sz w:val="24"/>
          <w:szCs w:val="24"/>
          <w:lang w:val="ru-RU"/>
        </w:rPr>
      </w:pPr>
    </w:p>
    <w:p w:rsidR="008817EE" w:rsidRDefault="008817EE" w:rsidP="008817EE">
      <w:pPr>
        <w:jc w:val="center"/>
        <w:rPr>
          <w:color w:val="000000"/>
          <w:sz w:val="24"/>
          <w:szCs w:val="24"/>
          <w:lang w:val="ru-RU"/>
        </w:rPr>
      </w:pPr>
    </w:p>
    <w:p w:rsidR="008817EE" w:rsidRDefault="008817EE" w:rsidP="008817EE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С. Новониколаевка </w:t>
      </w:r>
    </w:p>
    <w:p w:rsidR="008817EE" w:rsidRDefault="008817EE" w:rsidP="008817EE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202</w:t>
      </w:r>
      <w:r w:rsidR="00DD3BB1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 xml:space="preserve"> год</w:t>
      </w:r>
    </w:p>
    <w:p w:rsidR="00205179" w:rsidRPr="006F0CCE" w:rsidRDefault="00205179">
      <w:pPr>
        <w:jc w:val="center"/>
        <w:rPr>
          <w:color w:val="000000"/>
          <w:sz w:val="28"/>
          <w:szCs w:val="28"/>
          <w:lang w:val="ru-RU"/>
        </w:rPr>
      </w:pPr>
      <w:r w:rsidRPr="006F0CCE">
        <w:rPr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3"/>
        <w:gridCol w:w="659"/>
        <w:gridCol w:w="2265"/>
        <w:gridCol w:w="727"/>
        <w:gridCol w:w="2704"/>
      </w:tblGrid>
      <w:tr w:rsidR="00205179" w:rsidRPr="00DD3BB1" w:rsidTr="006F0C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sz w:val="28"/>
                <w:szCs w:val="28"/>
                <w:lang w:val="ru-RU"/>
              </w:rPr>
            </w:pPr>
            <w:r w:rsidRPr="006F0CCE">
              <w:rPr>
                <w:color w:val="000000"/>
                <w:sz w:val="28"/>
                <w:szCs w:val="28"/>
                <w:lang w:val="ru-RU"/>
              </w:rPr>
              <w:t>Наименование юридического лица:</w:t>
            </w:r>
          </w:p>
        </w:tc>
        <w:tc>
          <w:tcPr>
            <w:tcW w:w="635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 w:rsidP="003A6B6A">
            <w:pPr>
              <w:rPr>
                <w:b/>
                <w:i/>
                <w:sz w:val="28"/>
                <w:szCs w:val="28"/>
                <w:lang w:val="ru-RU"/>
              </w:rPr>
            </w:pPr>
            <w:r w:rsidRPr="006F0CCE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Муниципаль</w:t>
            </w:r>
            <w:r w:rsidR="003A6B6A" w:rsidRPr="006F0CCE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ное</w:t>
            </w:r>
            <w:r w:rsidRPr="006F0CCE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3A6B6A" w:rsidRPr="006F0CCE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бюджетное </w:t>
            </w:r>
            <w:r w:rsidRPr="006F0CCE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общеобразовательно</w:t>
            </w:r>
            <w:r w:rsidR="003A6B6A" w:rsidRPr="006F0CCE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6F0CCE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 учреждени</w:t>
            </w:r>
            <w:r w:rsidR="003A6B6A" w:rsidRPr="006F0CCE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е </w:t>
            </w:r>
            <w:r w:rsidRPr="006F0CCE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«</w:t>
            </w:r>
            <w:r w:rsidR="003A6B6A" w:rsidRPr="006F0CCE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Новониколае</w:t>
            </w:r>
            <w:r w:rsidRPr="006F0CCE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вская средняя общеобразовательная школа </w:t>
            </w:r>
          </w:p>
        </w:tc>
      </w:tr>
      <w:tr w:rsidR="00205179" w:rsidRPr="006F0CCE" w:rsidTr="006F0C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sz w:val="28"/>
                <w:szCs w:val="28"/>
                <w:lang w:val="ru-RU"/>
              </w:rPr>
            </w:pPr>
            <w:r w:rsidRPr="006F0CCE">
              <w:rPr>
                <w:color w:val="000000"/>
                <w:sz w:val="28"/>
                <w:szCs w:val="28"/>
                <w:lang w:val="ru-RU"/>
              </w:rPr>
              <w:t>Ф.</w:t>
            </w:r>
            <w:r w:rsidRPr="006F0CCE">
              <w:rPr>
                <w:color w:val="000000"/>
                <w:sz w:val="28"/>
                <w:szCs w:val="28"/>
              </w:rPr>
              <w:t> </w:t>
            </w:r>
            <w:r w:rsidRPr="006F0CCE">
              <w:rPr>
                <w:color w:val="000000"/>
                <w:sz w:val="28"/>
                <w:szCs w:val="28"/>
                <w:lang w:val="ru-RU"/>
              </w:rPr>
              <w:t>И.</w:t>
            </w:r>
            <w:r w:rsidRPr="006F0CCE">
              <w:rPr>
                <w:color w:val="000000"/>
                <w:sz w:val="28"/>
                <w:szCs w:val="28"/>
              </w:rPr>
              <w:t> </w:t>
            </w:r>
            <w:r w:rsidRPr="006F0CCE">
              <w:rPr>
                <w:color w:val="000000"/>
                <w:sz w:val="28"/>
                <w:szCs w:val="28"/>
                <w:lang w:val="ru-RU"/>
              </w:rPr>
              <w:t>О. руководителя, телефон:</w:t>
            </w:r>
          </w:p>
        </w:tc>
        <w:tc>
          <w:tcPr>
            <w:tcW w:w="635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3A6B6A" w:rsidP="003A6B6A">
            <w:pPr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Мышак</w:t>
            </w:r>
            <w:proofErr w:type="spellEnd"/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Наталья Владимировна</w:t>
            </w:r>
            <w:r w:rsidR="00205179" w:rsidRPr="006F0CCE">
              <w:rPr>
                <w:b/>
                <w:i/>
                <w:color w:val="000000"/>
                <w:sz w:val="28"/>
                <w:szCs w:val="28"/>
              </w:rPr>
              <w:t>, (</w:t>
            </w:r>
            <w:r w:rsidR="00205179"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88</w:t>
            </w:r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6341</w:t>
            </w:r>
            <w:r w:rsidR="00205179"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)</w:t>
            </w:r>
            <w:r w:rsidR="00205179" w:rsidRPr="006F0CCE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3-31-51</w:t>
            </w:r>
          </w:p>
        </w:tc>
      </w:tr>
      <w:tr w:rsidR="00205179" w:rsidRPr="006F0CCE" w:rsidTr="006F0C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sz w:val="28"/>
                <w:szCs w:val="28"/>
              </w:rPr>
            </w:pPr>
            <w:proofErr w:type="spellStart"/>
            <w:r w:rsidRPr="006F0CCE">
              <w:rPr>
                <w:color w:val="000000"/>
                <w:sz w:val="28"/>
                <w:szCs w:val="28"/>
              </w:rPr>
              <w:t>Юридический</w:t>
            </w:r>
            <w:proofErr w:type="spellEnd"/>
            <w:r w:rsidRPr="006F0C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CCE">
              <w:rPr>
                <w:color w:val="000000"/>
                <w:sz w:val="28"/>
                <w:szCs w:val="28"/>
              </w:rPr>
              <w:t>адрес</w:t>
            </w:r>
            <w:proofErr w:type="spellEnd"/>
            <w:r w:rsidRPr="006F0CCE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35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3A6B6A" w:rsidP="003A6B6A">
            <w:pPr>
              <w:rPr>
                <w:b/>
                <w:i/>
                <w:sz w:val="28"/>
                <w:szCs w:val="28"/>
                <w:lang w:val="ru-RU"/>
              </w:rPr>
            </w:pPr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346961</w:t>
            </w:r>
            <w:r w:rsidR="00205179"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Ростовская обл. Матвеев-Курганский р-он. с. Новониколаевка ул. Ленина 70 А</w:t>
            </w:r>
          </w:p>
        </w:tc>
      </w:tr>
      <w:tr w:rsidR="00205179" w:rsidRPr="006F0CCE" w:rsidTr="006F0C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sz w:val="28"/>
                <w:szCs w:val="28"/>
                <w:lang w:val="ru-RU"/>
              </w:rPr>
            </w:pPr>
            <w:r w:rsidRPr="006F0CCE">
              <w:rPr>
                <w:color w:val="000000"/>
                <w:sz w:val="28"/>
                <w:szCs w:val="28"/>
                <w:lang w:val="ru-RU"/>
              </w:rPr>
              <w:t>Фактический адрес:</w:t>
            </w:r>
          </w:p>
        </w:tc>
        <w:tc>
          <w:tcPr>
            <w:tcW w:w="635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3A6B6A">
            <w:pPr>
              <w:rPr>
                <w:b/>
                <w:i/>
                <w:sz w:val="28"/>
                <w:szCs w:val="28"/>
                <w:lang w:val="ru-RU"/>
              </w:rPr>
            </w:pPr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346961 Ростовская обл. Матвеев-Курганский р-он. с. Новониколаевка ул. Ленина 70 А</w:t>
            </w:r>
          </w:p>
        </w:tc>
      </w:tr>
      <w:tr w:rsidR="00205179" w:rsidRPr="006F0CCE" w:rsidTr="006F0C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sz w:val="28"/>
                <w:szCs w:val="28"/>
                <w:lang w:val="ru-RU"/>
              </w:rPr>
            </w:pPr>
            <w:r w:rsidRPr="006F0CCE">
              <w:rPr>
                <w:color w:val="000000"/>
                <w:sz w:val="28"/>
                <w:szCs w:val="28"/>
                <w:lang w:val="ru-RU"/>
              </w:rPr>
              <w:t>Количество работников:</w:t>
            </w:r>
          </w:p>
        </w:tc>
        <w:tc>
          <w:tcPr>
            <w:tcW w:w="635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DD3BB1" w:rsidP="003A6B6A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27</w:t>
            </w:r>
            <w:r w:rsidR="00205179"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человек</w:t>
            </w:r>
          </w:p>
        </w:tc>
      </w:tr>
      <w:tr w:rsidR="00205179" w:rsidRPr="006F0CCE" w:rsidTr="006F0C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sz w:val="28"/>
                <w:szCs w:val="28"/>
              </w:rPr>
            </w:pPr>
            <w:r w:rsidRPr="006F0CCE">
              <w:rPr>
                <w:color w:val="000000"/>
                <w:sz w:val="28"/>
                <w:szCs w:val="28"/>
                <w:lang w:val="ru-RU"/>
              </w:rPr>
              <w:t>Кол</w:t>
            </w:r>
            <w:proofErr w:type="spellStart"/>
            <w:r w:rsidRPr="006F0CCE">
              <w:rPr>
                <w:color w:val="000000"/>
                <w:sz w:val="28"/>
                <w:szCs w:val="28"/>
              </w:rPr>
              <w:t>ичество</w:t>
            </w:r>
            <w:proofErr w:type="spellEnd"/>
            <w:r w:rsidRPr="006F0C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CCE"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 w:rsidRPr="006F0CCE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35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6F0CC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86</w:t>
            </w:r>
            <w:r w:rsidR="00205179" w:rsidRPr="006F0CCE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5179" w:rsidRPr="006F0CCE">
              <w:rPr>
                <w:b/>
                <w:i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</w:tr>
      <w:tr w:rsidR="003A6B6A" w:rsidRPr="006F0CCE" w:rsidTr="006F0C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sz w:val="28"/>
                <w:szCs w:val="28"/>
              </w:rPr>
            </w:pPr>
            <w:proofErr w:type="spellStart"/>
            <w:r w:rsidRPr="006F0CCE">
              <w:rPr>
                <w:color w:val="000000"/>
                <w:sz w:val="28"/>
                <w:szCs w:val="28"/>
              </w:rPr>
              <w:t>Свидетельство</w:t>
            </w:r>
            <w:proofErr w:type="spellEnd"/>
            <w:r w:rsidRPr="006F0CCE">
              <w:rPr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6F0CC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6F0C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CCE">
              <w:rPr>
                <w:color w:val="000000"/>
                <w:sz w:val="28"/>
                <w:szCs w:val="28"/>
              </w:rPr>
              <w:t>регистрации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b/>
                <w:i/>
                <w:sz w:val="28"/>
                <w:szCs w:val="28"/>
              </w:rPr>
            </w:pPr>
            <w:r w:rsidRPr="006F0CCE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BB0121" w:rsidP="00C95014">
            <w:pPr>
              <w:rPr>
                <w:b/>
                <w:i/>
                <w:sz w:val="28"/>
                <w:szCs w:val="28"/>
                <w:lang w:val="ru-RU"/>
              </w:rPr>
            </w:pPr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2577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F0CCE">
              <w:rPr>
                <w:b/>
                <w:i/>
                <w:color w:val="000000"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27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BB0121" w:rsidP="00C95014">
            <w:pPr>
              <w:rPr>
                <w:b/>
                <w:i/>
                <w:sz w:val="28"/>
                <w:szCs w:val="28"/>
                <w:lang w:val="ru-RU"/>
              </w:rPr>
            </w:pPr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27.06.2012 г.</w:t>
            </w:r>
          </w:p>
        </w:tc>
      </w:tr>
      <w:tr w:rsidR="00205179" w:rsidRPr="006F0CCE" w:rsidTr="006F0C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sz w:val="28"/>
                <w:szCs w:val="28"/>
              </w:rPr>
            </w:pPr>
            <w:r w:rsidRPr="006F0CCE"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635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BB0121">
            <w:pPr>
              <w:rPr>
                <w:b/>
                <w:i/>
                <w:sz w:val="28"/>
                <w:szCs w:val="28"/>
                <w:lang w:val="ru-RU"/>
              </w:rPr>
            </w:pPr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1026101232354</w:t>
            </w:r>
          </w:p>
        </w:tc>
      </w:tr>
      <w:tr w:rsidR="00205179" w:rsidRPr="006F0CCE" w:rsidTr="006F0C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sz w:val="28"/>
                <w:szCs w:val="28"/>
              </w:rPr>
            </w:pPr>
            <w:r w:rsidRPr="006F0CCE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635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BB0121">
            <w:pPr>
              <w:rPr>
                <w:b/>
                <w:i/>
                <w:sz w:val="28"/>
                <w:szCs w:val="28"/>
                <w:lang w:val="ru-RU"/>
              </w:rPr>
            </w:pPr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6119007501</w:t>
            </w:r>
          </w:p>
        </w:tc>
      </w:tr>
      <w:tr w:rsidR="003A6B6A" w:rsidRPr="006F0CCE" w:rsidTr="006F0C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sz w:val="28"/>
                <w:szCs w:val="28"/>
                <w:lang w:val="ru-RU"/>
              </w:rPr>
            </w:pPr>
            <w:r w:rsidRPr="006F0CCE">
              <w:rPr>
                <w:color w:val="000000"/>
                <w:sz w:val="28"/>
                <w:szCs w:val="28"/>
                <w:lang w:val="ru-RU"/>
              </w:rPr>
              <w:t>Лицензия на осуществление образовательной</w:t>
            </w:r>
            <w:r w:rsidRPr="006F0CCE">
              <w:rPr>
                <w:sz w:val="28"/>
                <w:szCs w:val="28"/>
                <w:lang w:val="ru-RU"/>
              </w:rPr>
              <w:br/>
            </w:r>
            <w:r w:rsidRPr="006F0CCE">
              <w:rPr>
                <w:color w:val="000000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b/>
                <w:i/>
                <w:sz w:val="28"/>
                <w:szCs w:val="28"/>
              </w:rPr>
            </w:pPr>
            <w:r w:rsidRPr="006F0CCE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BB0121">
            <w:pPr>
              <w:rPr>
                <w:b/>
                <w:i/>
                <w:sz w:val="28"/>
                <w:szCs w:val="28"/>
                <w:lang w:val="ru-RU"/>
              </w:rPr>
            </w:pPr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2577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F0CCE">
              <w:rPr>
                <w:b/>
                <w:i/>
                <w:color w:val="000000"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27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BB0121" w:rsidP="00C95014">
            <w:pPr>
              <w:rPr>
                <w:b/>
                <w:i/>
                <w:sz w:val="28"/>
                <w:szCs w:val="28"/>
                <w:lang w:val="ru-RU"/>
              </w:rPr>
            </w:pPr>
            <w:r w:rsidRPr="006F0CCE">
              <w:rPr>
                <w:b/>
                <w:i/>
                <w:color w:val="000000"/>
                <w:sz w:val="28"/>
                <w:szCs w:val="28"/>
                <w:lang w:val="ru-RU"/>
              </w:rPr>
              <w:t>27.06.2012 г.</w:t>
            </w:r>
          </w:p>
        </w:tc>
      </w:tr>
      <w:tr w:rsidR="003A6B6A" w:rsidRPr="006F0CCE" w:rsidTr="006F0CCE">
        <w:tc>
          <w:tcPr>
            <w:tcW w:w="31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</w:tr>
    </w:tbl>
    <w:p w:rsidR="00205179" w:rsidRPr="006F0CCE" w:rsidRDefault="00205179" w:rsidP="00C74140">
      <w:pPr>
        <w:jc w:val="both"/>
        <w:rPr>
          <w:color w:val="000000"/>
          <w:sz w:val="28"/>
          <w:szCs w:val="28"/>
          <w:lang w:val="ru-RU"/>
        </w:rPr>
      </w:pPr>
      <w:r w:rsidRPr="006F0CCE">
        <w:rPr>
          <w:color w:val="000000"/>
          <w:sz w:val="28"/>
          <w:szCs w:val="28"/>
          <w:lang w:val="ru-RU"/>
        </w:rPr>
        <w:t xml:space="preserve">1. Настоящая </w:t>
      </w:r>
      <w:proofErr w:type="gramStart"/>
      <w:r w:rsidRPr="006F0CCE">
        <w:rPr>
          <w:color w:val="000000"/>
          <w:sz w:val="28"/>
          <w:szCs w:val="28"/>
          <w:lang w:val="ru-RU"/>
        </w:rPr>
        <w:t xml:space="preserve">Программа </w:t>
      </w:r>
      <w:r w:rsidRPr="006F0CCE">
        <w:rPr>
          <w:color w:val="000000"/>
          <w:sz w:val="28"/>
          <w:szCs w:val="28"/>
        </w:rPr>
        <w:t> </w:t>
      </w:r>
      <w:r w:rsidRPr="006F0CCE">
        <w:rPr>
          <w:color w:val="000000"/>
          <w:sz w:val="28"/>
          <w:szCs w:val="28"/>
          <w:lang w:val="ru-RU"/>
        </w:rPr>
        <w:t>за</w:t>
      </w:r>
      <w:proofErr w:type="gramEnd"/>
      <w:r w:rsidRPr="006F0CCE">
        <w:rPr>
          <w:color w:val="000000"/>
          <w:sz w:val="28"/>
          <w:szCs w:val="28"/>
          <w:lang w:val="ru-RU"/>
        </w:rPr>
        <w:t xml:space="preserve">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 w:rsidRPr="006F0CCE">
        <w:rPr>
          <w:color w:val="000000"/>
          <w:sz w:val="28"/>
          <w:szCs w:val="28"/>
        </w:rPr>
        <w:t> </w:t>
      </w:r>
      <w:r w:rsidRPr="006F0CCE">
        <w:rPr>
          <w:color w:val="000000"/>
          <w:sz w:val="28"/>
          <w:szCs w:val="28"/>
          <w:lang w:val="ru-RU"/>
        </w:rPr>
        <w:t>«О введении в действие Санитарных правил – СП 1.1.1058-01».</w:t>
      </w:r>
    </w:p>
    <w:p w:rsidR="00205179" w:rsidRPr="006F0CCE" w:rsidRDefault="00205179" w:rsidP="00C74140">
      <w:pPr>
        <w:jc w:val="both"/>
        <w:rPr>
          <w:color w:val="000000"/>
          <w:sz w:val="28"/>
          <w:szCs w:val="28"/>
          <w:lang w:val="ru-RU"/>
        </w:rPr>
      </w:pPr>
      <w:r w:rsidRPr="006F0CCE">
        <w:rPr>
          <w:color w:val="000000"/>
          <w:sz w:val="28"/>
          <w:szCs w:val="28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205179" w:rsidRPr="006F0CCE" w:rsidRDefault="00205179" w:rsidP="00C74140">
      <w:pPr>
        <w:jc w:val="both"/>
        <w:rPr>
          <w:color w:val="000000"/>
          <w:sz w:val="28"/>
          <w:szCs w:val="28"/>
          <w:lang w:val="ru-RU"/>
        </w:rPr>
      </w:pPr>
      <w:r w:rsidRPr="006F0CCE">
        <w:rPr>
          <w:color w:val="000000"/>
          <w:sz w:val="28"/>
          <w:szCs w:val="28"/>
          <w:lang w:val="ru-RU"/>
        </w:rPr>
        <w:lastRenderedPageBreak/>
        <w:t>3. Виды деятельности, которые осуществляет образовательная организация:</w:t>
      </w:r>
    </w:p>
    <w:p w:rsidR="00205179" w:rsidRPr="006F0CCE" w:rsidRDefault="00205179" w:rsidP="00C74140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6F0CCE">
        <w:rPr>
          <w:color w:val="000000"/>
          <w:sz w:val="28"/>
          <w:szCs w:val="28"/>
          <w:lang w:val="ru-RU"/>
        </w:rPr>
        <w:t>дошкольное, начальное общее, основное общее и среднее общее образование;</w:t>
      </w:r>
    </w:p>
    <w:p w:rsidR="00205179" w:rsidRPr="006F0CCE" w:rsidRDefault="00205179" w:rsidP="00C74140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6F0CCE">
        <w:rPr>
          <w:color w:val="000000"/>
          <w:sz w:val="28"/>
          <w:szCs w:val="28"/>
          <w:lang w:val="ru-RU"/>
        </w:rPr>
        <w:t>дополнительное образование детей и взрослых;</w:t>
      </w:r>
    </w:p>
    <w:p w:rsidR="00205179" w:rsidRPr="006F0CCE" w:rsidRDefault="00205179" w:rsidP="00C74140">
      <w:pPr>
        <w:numPr>
          <w:ilvl w:val="0"/>
          <w:numId w:val="1"/>
        </w:numPr>
        <w:ind w:left="780" w:right="180"/>
        <w:jc w:val="both"/>
        <w:rPr>
          <w:color w:val="000000"/>
          <w:sz w:val="28"/>
          <w:szCs w:val="28"/>
          <w:lang w:val="ru-RU"/>
        </w:rPr>
      </w:pPr>
      <w:r w:rsidRPr="006F0CCE">
        <w:rPr>
          <w:color w:val="000000"/>
          <w:sz w:val="28"/>
          <w:szCs w:val="28"/>
          <w:lang w:val="ru-RU"/>
        </w:rPr>
        <w:t>предоставление социальных услуг без обеспечения проживания.</w:t>
      </w:r>
    </w:p>
    <w:p w:rsidR="00205179" w:rsidRPr="006F0CCE" w:rsidRDefault="00205179" w:rsidP="00C74140">
      <w:pPr>
        <w:jc w:val="both"/>
        <w:rPr>
          <w:color w:val="000000"/>
          <w:sz w:val="28"/>
          <w:szCs w:val="28"/>
          <w:lang w:val="ru-RU"/>
        </w:rPr>
      </w:pPr>
      <w:r w:rsidRPr="006F0CCE">
        <w:rPr>
          <w:color w:val="000000"/>
          <w:sz w:val="28"/>
          <w:szCs w:val="28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32"/>
          <w:szCs w:val="28"/>
          <w:lang w:val="ru-RU"/>
        </w:rPr>
        <w:t>Федеральный закон от 30.03.1999 № 52-ФЗ «О санитарно-эпидемиологическом благополучии населения</w:t>
      </w:r>
      <w:r w:rsidRPr="006F0CCE">
        <w:rPr>
          <w:color w:val="000000"/>
          <w:sz w:val="28"/>
          <w:szCs w:val="24"/>
          <w:lang w:val="ru-RU"/>
        </w:rPr>
        <w:t>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</w:rPr>
      </w:pPr>
      <w:r w:rsidRPr="006F0CCE">
        <w:rPr>
          <w:color w:val="000000"/>
          <w:sz w:val="28"/>
          <w:szCs w:val="24"/>
          <w:lang w:val="ru-RU"/>
        </w:rPr>
        <w:t>СП 1.1.1058-01</w:t>
      </w:r>
      <w:r w:rsidRPr="006F0CCE">
        <w:rPr>
          <w:color w:val="000000"/>
          <w:sz w:val="28"/>
          <w:szCs w:val="24"/>
        </w:rPr>
        <w:t> </w:t>
      </w:r>
      <w:r w:rsidRPr="006F0CCE">
        <w:rPr>
          <w:color w:val="000000"/>
          <w:sz w:val="28"/>
          <w:szCs w:val="24"/>
          <w:lang w:val="ru-RU"/>
        </w:rPr>
        <w:t xml:space="preserve">«1.1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</w:t>
      </w:r>
      <w:proofErr w:type="spellStart"/>
      <w:r w:rsidRPr="006F0CCE">
        <w:rPr>
          <w:color w:val="000000"/>
          <w:sz w:val="28"/>
          <w:szCs w:val="24"/>
        </w:rPr>
        <w:t>Санитарные</w:t>
      </w:r>
      <w:proofErr w:type="spellEnd"/>
      <w:r w:rsidRPr="006F0CCE">
        <w:rPr>
          <w:color w:val="000000"/>
          <w:sz w:val="28"/>
          <w:szCs w:val="24"/>
        </w:rPr>
        <w:t xml:space="preserve"> </w:t>
      </w:r>
      <w:proofErr w:type="spellStart"/>
      <w:r w:rsidRPr="006F0CCE">
        <w:rPr>
          <w:color w:val="000000"/>
          <w:sz w:val="28"/>
          <w:szCs w:val="24"/>
        </w:rPr>
        <w:t>правила</w:t>
      </w:r>
      <w:proofErr w:type="spellEnd"/>
      <w:r w:rsidRPr="006F0CCE">
        <w:rPr>
          <w:color w:val="000000"/>
          <w:sz w:val="28"/>
          <w:szCs w:val="24"/>
        </w:rPr>
        <w:t>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СП 2.2.3670-20 «Санитарно-эпидемиологические требования к условиям труда»;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6F0CCE">
        <w:rPr>
          <w:color w:val="000000"/>
          <w:sz w:val="28"/>
          <w:szCs w:val="24"/>
          <w:lang w:val="ru-RU"/>
        </w:rPr>
        <w:t>дератизационных</w:t>
      </w:r>
      <w:proofErr w:type="spellEnd"/>
      <w:r w:rsidRPr="006F0CCE">
        <w:rPr>
          <w:color w:val="000000"/>
          <w:sz w:val="28"/>
          <w:szCs w:val="24"/>
          <w:lang w:val="ru-RU"/>
        </w:rPr>
        <w:t xml:space="preserve"> мероприятий»;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СанПиН 3.2.3215-14 «Профилактика паразитарных болезней на территории Российской Федерации»;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</w:rPr>
      </w:pPr>
      <w:r w:rsidRPr="006F0CCE">
        <w:rPr>
          <w:color w:val="000000"/>
          <w:sz w:val="28"/>
          <w:szCs w:val="24"/>
          <w:lang w:val="ru-RU"/>
        </w:rPr>
        <w:t>СанПиН 2.3.2.1324-03</w:t>
      </w:r>
      <w:r w:rsidRPr="006F0CCE">
        <w:rPr>
          <w:color w:val="000000"/>
          <w:sz w:val="28"/>
          <w:szCs w:val="24"/>
        </w:rPr>
        <w:t> </w:t>
      </w:r>
      <w:r w:rsidRPr="006F0CCE">
        <w:rPr>
          <w:color w:val="000000"/>
          <w:sz w:val="28"/>
          <w:szCs w:val="24"/>
          <w:lang w:val="ru-RU"/>
        </w:rPr>
        <w:t xml:space="preserve">«2.3.2.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6F0CCE">
        <w:rPr>
          <w:color w:val="000000"/>
          <w:sz w:val="28"/>
          <w:szCs w:val="24"/>
        </w:rPr>
        <w:t>Санитарно-эпидемиологические</w:t>
      </w:r>
      <w:proofErr w:type="spellEnd"/>
      <w:r w:rsidRPr="006F0CCE">
        <w:rPr>
          <w:color w:val="000000"/>
          <w:sz w:val="28"/>
          <w:szCs w:val="24"/>
        </w:rPr>
        <w:t xml:space="preserve"> </w:t>
      </w:r>
      <w:proofErr w:type="spellStart"/>
      <w:r w:rsidRPr="006F0CCE">
        <w:rPr>
          <w:color w:val="000000"/>
          <w:sz w:val="28"/>
          <w:szCs w:val="24"/>
        </w:rPr>
        <w:t>правила</w:t>
      </w:r>
      <w:proofErr w:type="spellEnd"/>
      <w:r w:rsidRPr="006F0CCE">
        <w:rPr>
          <w:color w:val="000000"/>
          <w:sz w:val="28"/>
          <w:szCs w:val="24"/>
        </w:rPr>
        <w:t xml:space="preserve"> и </w:t>
      </w:r>
      <w:proofErr w:type="spellStart"/>
      <w:r w:rsidRPr="006F0CCE">
        <w:rPr>
          <w:color w:val="000000"/>
          <w:sz w:val="28"/>
          <w:szCs w:val="24"/>
        </w:rPr>
        <w:t>нормативы</w:t>
      </w:r>
      <w:proofErr w:type="spellEnd"/>
      <w:r w:rsidRPr="006F0CCE">
        <w:rPr>
          <w:color w:val="000000"/>
          <w:sz w:val="28"/>
          <w:szCs w:val="24"/>
        </w:rPr>
        <w:t>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приказ от 31.12.2020</w:t>
      </w:r>
      <w:r w:rsidRPr="006F0CCE">
        <w:rPr>
          <w:color w:val="000000"/>
          <w:sz w:val="28"/>
          <w:szCs w:val="24"/>
        </w:rPr>
        <w:t> </w:t>
      </w:r>
      <w:r w:rsidRPr="006F0CCE">
        <w:rPr>
          <w:color w:val="000000"/>
          <w:sz w:val="28"/>
          <w:szCs w:val="24"/>
          <w:lang w:val="ru-RU"/>
        </w:rPr>
        <w:t>Минтруда</w:t>
      </w:r>
      <w:r w:rsidRPr="006F0CCE">
        <w:rPr>
          <w:color w:val="000000"/>
          <w:sz w:val="28"/>
          <w:szCs w:val="24"/>
        </w:rPr>
        <w:t> </w:t>
      </w:r>
      <w:proofErr w:type="gramStart"/>
      <w:r w:rsidRPr="006F0CCE">
        <w:rPr>
          <w:color w:val="000000"/>
          <w:sz w:val="28"/>
          <w:szCs w:val="24"/>
          <w:lang w:val="ru-RU"/>
        </w:rPr>
        <w:t>России  №</w:t>
      </w:r>
      <w:proofErr w:type="gramEnd"/>
      <w:r w:rsidRPr="006F0CCE">
        <w:rPr>
          <w:color w:val="000000"/>
          <w:sz w:val="28"/>
          <w:szCs w:val="24"/>
          <w:lang w:val="ru-RU"/>
        </w:rPr>
        <w:t xml:space="preserve"> 988н, Минздрава России № 1420н</w:t>
      </w:r>
      <w:r w:rsidRPr="006F0CCE">
        <w:rPr>
          <w:color w:val="000000"/>
          <w:sz w:val="28"/>
          <w:szCs w:val="24"/>
        </w:rPr>
        <w:t> </w:t>
      </w:r>
      <w:r w:rsidRPr="006F0CCE">
        <w:rPr>
          <w:color w:val="000000"/>
          <w:sz w:val="28"/>
          <w:szCs w:val="24"/>
          <w:lang w:val="ru-RU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ТР ТС 021/2011 «О безопасности пищевой продукции»;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ТР ТС 005/2011 «О безопасности упаковки»;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ТР ТС 007/2011 «О безопасности продукции, предназначенной для детей и подростков»;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ТР ТС 022/2011 «Пищевая продукция в части ее маркировки»;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ТР ТС 023/2011 «Технический регламент на соковую продукцию из фруктов и овощей»;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ТР ТС 024/2011 «Технический регламент на масложировую продукцию»;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ТР ТС 025/2012 «О безопасности мебельной продукции»;</w:t>
      </w:r>
    </w:p>
    <w:p w:rsidR="00205179" w:rsidRPr="006F0CCE" w:rsidRDefault="00205179" w:rsidP="006F0CCE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ТР ТС 033/2013 «О безопасности молока и молочной продукции».</w:t>
      </w:r>
    </w:p>
    <w:p w:rsidR="00205179" w:rsidRPr="006F0CCE" w:rsidRDefault="00205179">
      <w:pPr>
        <w:rPr>
          <w:color w:val="000000"/>
          <w:sz w:val="28"/>
          <w:szCs w:val="24"/>
          <w:lang w:val="ru-RU"/>
        </w:rPr>
      </w:pPr>
      <w:r w:rsidRPr="006F0CCE">
        <w:rPr>
          <w:color w:val="000000"/>
          <w:sz w:val="28"/>
          <w:szCs w:val="24"/>
          <w:lang w:val="ru-RU"/>
        </w:rPr>
        <w:t>5. Перечень работников, на которых возложены функции по осуществлению производственного контроля: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5"/>
        <w:gridCol w:w="2926"/>
        <w:gridCol w:w="3194"/>
        <w:gridCol w:w="2192"/>
      </w:tblGrid>
      <w:tr w:rsidR="00205179" w:rsidRPr="00B236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r w:rsidRPr="006F0CCE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roofErr w:type="spellStart"/>
            <w:r w:rsidRPr="006F0CCE">
              <w:rPr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 w:rsidRPr="006F0CC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CCE">
              <w:rPr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 w:rsidRPr="006F0CC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CCE">
              <w:rPr>
                <w:b/>
                <w:bCs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roofErr w:type="spellStart"/>
            <w:r w:rsidRPr="006F0CCE">
              <w:rPr>
                <w:b/>
                <w:bCs/>
                <w:color w:val="000000"/>
                <w:sz w:val="24"/>
                <w:szCs w:val="24"/>
              </w:rPr>
              <w:t>Занимаемая</w:t>
            </w:r>
            <w:proofErr w:type="spellEnd"/>
            <w:r w:rsidRPr="006F0CC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CC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roofErr w:type="spellStart"/>
            <w:r w:rsidRPr="006F0CCE">
              <w:rPr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6F0CCE">
              <w:rPr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F0CCE">
              <w:rPr>
                <w:b/>
                <w:bCs/>
                <w:color w:val="000000"/>
                <w:sz w:val="24"/>
                <w:szCs w:val="24"/>
              </w:rPr>
              <w:t>назначении</w:t>
            </w:r>
            <w:proofErr w:type="spellEnd"/>
          </w:p>
        </w:tc>
      </w:tr>
      <w:tr w:rsidR="00205179" w:rsidRPr="00B236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r w:rsidRPr="006F0C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0932" w:rsidP="008D589D">
            <w:pPr>
              <w:rPr>
                <w:lang w:val="ru-RU"/>
              </w:rPr>
            </w:pPr>
            <w:proofErr w:type="spellStart"/>
            <w:r w:rsidRPr="006F0CCE">
              <w:rPr>
                <w:color w:val="000000"/>
                <w:sz w:val="24"/>
                <w:szCs w:val="24"/>
                <w:lang w:val="ru-RU"/>
              </w:rPr>
              <w:t>Мышак</w:t>
            </w:r>
            <w:proofErr w:type="spellEnd"/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 Наталья </w:t>
            </w:r>
            <w:r w:rsidR="008D589D" w:rsidRPr="006F0CCE">
              <w:rPr>
                <w:color w:val="000000"/>
                <w:sz w:val="24"/>
                <w:szCs w:val="24"/>
                <w:lang w:val="ru-RU"/>
              </w:rPr>
              <w:t>В</w:t>
            </w:r>
            <w:r w:rsidRPr="006F0CCE">
              <w:rPr>
                <w:color w:val="000000"/>
                <w:sz w:val="24"/>
                <w:szCs w:val="24"/>
                <w:lang w:val="ru-RU"/>
              </w:rPr>
              <w:t>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roofErr w:type="spellStart"/>
            <w:r w:rsidRPr="006F0CCE">
              <w:rPr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 w:rsidP="00200932">
            <w:pPr>
              <w:rPr>
                <w:lang w:val="ru-RU"/>
              </w:rPr>
            </w:pPr>
            <w:r w:rsidRPr="006F0CCE">
              <w:rPr>
                <w:color w:val="000000"/>
                <w:sz w:val="24"/>
                <w:szCs w:val="24"/>
              </w:rPr>
              <w:t xml:space="preserve">№ </w:t>
            </w:r>
            <w:r w:rsidR="00200932" w:rsidRPr="006F0CCE">
              <w:rPr>
                <w:color w:val="000000"/>
                <w:sz w:val="24"/>
                <w:szCs w:val="24"/>
                <w:lang w:val="ru-RU"/>
              </w:rPr>
              <w:t>395</w:t>
            </w:r>
            <w:r w:rsidRPr="006F0C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</w:t>
            </w:r>
            <w:r w:rsidR="00200932" w:rsidRPr="006F0CCE">
              <w:rPr>
                <w:color w:val="000000"/>
                <w:sz w:val="24"/>
                <w:szCs w:val="24"/>
                <w:lang w:val="ru-RU"/>
              </w:rPr>
              <w:t>08.11.2019 г.</w:t>
            </w:r>
          </w:p>
        </w:tc>
      </w:tr>
      <w:tr w:rsidR="00E82268" w:rsidRPr="00B236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268" w:rsidRPr="006F0CCE" w:rsidRDefault="00E82268">
            <w:r w:rsidRPr="006F0CC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268" w:rsidRPr="006F0CCE" w:rsidRDefault="00E82268" w:rsidP="00E8226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268" w:rsidRPr="006F0CCE" w:rsidRDefault="00E82268" w:rsidP="00E82268">
            <w:r w:rsidRPr="006F0CCE">
              <w:rPr>
                <w:color w:val="000000"/>
                <w:sz w:val="24"/>
                <w:szCs w:val="24"/>
                <w:lang w:val="ru-RU"/>
              </w:rPr>
              <w:t>Завхоз, о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тветственный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268" w:rsidRPr="006F0CCE" w:rsidRDefault="00E82268"/>
        </w:tc>
      </w:tr>
      <w:tr w:rsidR="00E82268" w:rsidRPr="00B236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268" w:rsidRPr="006F0CCE" w:rsidRDefault="00E82268">
            <w:r w:rsidRPr="006F0C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268" w:rsidRPr="006F0CCE" w:rsidRDefault="006F0CCE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Каширина Евгения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268" w:rsidRPr="006F0CCE" w:rsidRDefault="00E82268" w:rsidP="00200932">
            <w:proofErr w:type="spellStart"/>
            <w:r w:rsidRPr="006F0CCE">
              <w:rPr>
                <w:color w:val="000000"/>
                <w:sz w:val="24"/>
                <w:szCs w:val="24"/>
              </w:rPr>
              <w:t>Зам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</w:t>
            </w:r>
            <w:r w:rsidR="00200932" w:rsidRPr="006F0CCE">
              <w:rPr>
                <w:color w:val="000000"/>
                <w:sz w:val="24"/>
                <w:szCs w:val="24"/>
                <w:lang w:val="ru-RU"/>
              </w:rPr>
              <w:t>У</w:t>
            </w:r>
            <w:r w:rsidRPr="006F0CC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268" w:rsidRPr="006F0CCE" w:rsidRDefault="00E82268"/>
        </w:tc>
      </w:tr>
    </w:tbl>
    <w:p w:rsidR="00205179" w:rsidRPr="00E82268" w:rsidRDefault="00205179">
      <w:pPr>
        <w:rPr>
          <w:color w:val="000000"/>
          <w:sz w:val="24"/>
          <w:szCs w:val="24"/>
          <w:lang w:val="ru-RU"/>
        </w:rPr>
      </w:pPr>
      <w:r w:rsidRPr="00E82268">
        <w:rPr>
          <w:color w:val="000000"/>
          <w:sz w:val="24"/>
          <w:szCs w:val="24"/>
          <w:lang w:val="ru-RU"/>
        </w:rPr>
        <w:t>6. Мероприятия по осуществлению производственного контроля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1"/>
        <w:gridCol w:w="1266"/>
        <w:gridCol w:w="1597"/>
        <w:gridCol w:w="1747"/>
        <w:gridCol w:w="1771"/>
        <w:gridCol w:w="1199"/>
      </w:tblGrid>
      <w:tr w:rsidR="00205179" w:rsidRPr="00DD3BB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Определяемые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Периодичностьконтроля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Лица,проводящиеконтроль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Нормативнаядокументация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b/>
                <w:bCs/>
                <w:color w:val="000000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205179" w:rsidRPr="00DD3BB1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205179" w:rsidRPr="00B236ED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Температура воздуха помещений</w:t>
            </w:r>
          </w:p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Частота проветривания помещений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932" w:rsidRPr="006F0CCE" w:rsidRDefault="002046BF" w:rsidP="00200932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>Завхоз</w:t>
            </w:r>
          </w:p>
          <w:p w:rsidR="00205179" w:rsidRPr="006F0CCE" w:rsidRDefault="002046BF" w:rsidP="00DD3BB1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B236ED">
              <w:rPr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2.3/2.4.3590-20, 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1.2.3685-21 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График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проветриваний</w:t>
            </w:r>
            <w:proofErr w:type="spellEnd"/>
          </w:p>
        </w:tc>
      </w:tr>
      <w:tr w:rsidR="00205179" w:rsidRPr="00DD3BB1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Влажность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воздуха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склада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Журнал учета температуры и влажности на складе пищеблока</w:t>
            </w:r>
          </w:p>
        </w:tc>
      </w:tr>
      <w:tr w:rsidR="00205179" w:rsidRPr="00B236ED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Освещенность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территории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3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932" w:rsidRPr="006F0CCE" w:rsidRDefault="002046BF" w:rsidP="00200932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05179" w:rsidRPr="006F0CCE" w:rsidRDefault="00205179" w:rsidP="0020093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B236ED">
              <w:rPr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визуального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производственного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контроля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05179" w:rsidRPr="00DD3BB1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Наличие, целостность и тип ламп</w:t>
            </w:r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A4ADB" w:rsidRDefault="00205179">
            <w:pPr>
              <w:ind w:left="75" w:right="75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5179" w:rsidRPr="00B236ED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B236ED">
              <w:rPr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Шум</w:t>
            </w:r>
            <w:proofErr w:type="spellEnd"/>
          </w:p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Наличие источников шума на территории и в помещениях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932" w:rsidRPr="006F0CCE" w:rsidRDefault="002046BF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05179" w:rsidRPr="006F0CCE" w:rsidRDefault="00205179" w:rsidP="0020093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</w:p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производственного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Условия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плану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46BF">
            <w:pPr>
              <w:rPr>
                <w:lang w:val="ru-RU"/>
              </w:rPr>
            </w:pPr>
            <w:r w:rsidRPr="006F0CCE">
              <w:rPr>
                <w:lang w:val="ru-RU"/>
              </w:rPr>
              <w:t>По согласованию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план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205179" w:rsidRPr="00DD3BB1"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35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Каждая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поступающая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932" w:rsidRDefault="002046BF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Завхоз</w:t>
            </w:r>
          </w:p>
          <w:p w:rsidR="00205179" w:rsidRPr="00B829E0" w:rsidRDefault="002046BF" w:rsidP="00DD3BB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B236ED">
              <w:rPr>
                <w:color w:val="000000"/>
                <w:sz w:val="24"/>
                <w:szCs w:val="24"/>
              </w:rPr>
              <w:t>СП 2.4.3648-20, ТР ТС 007/201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Журнал учета входного контроля товаров и продукции</w:t>
            </w:r>
          </w:p>
        </w:tc>
      </w:tr>
      <w:tr w:rsidR="00205179" w:rsidRPr="00DD3BB1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5179" w:rsidRPr="00DD3BB1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– соответствие товара гигиениче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ским нормативам и санитарным требованиям (наличие загрязняющих воздух веществ, возможность контакта с </w:t>
            </w:r>
            <w:proofErr w:type="spellStart"/>
            <w:r w:rsidRPr="00B829E0">
              <w:rPr>
                <w:color w:val="000000"/>
                <w:sz w:val="24"/>
                <w:szCs w:val="24"/>
                <w:lang w:val="ru-RU"/>
              </w:rPr>
              <w:t>дезсредствами</w:t>
            </w:r>
            <w:proofErr w:type="spellEnd"/>
            <w:r w:rsidRPr="00B829E0">
              <w:rPr>
                <w:color w:val="000000"/>
                <w:sz w:val="24"/>
                <w:szCs w:val="24"/>
                <w:lang w:val="ru-RU"/>
              </w:rPr>
              <w:t xml:space="preserve"> и т. д.)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5179" w:rsidRPr="00B236ED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B236ED">
              <w:rPr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</w:p>
        </w:tc>
      </w:tr>
      <w:tr w:rsidR="00205179" w:rsidRPr="00DD3BB1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организацией учебного процесса, режимами, процессами, методиками обучения и воспитания</w:t>
            </w:r>
          </w:p>
        </w:tc>
      </w:tr>
      <w:tr w:rsidR="00205179" w:rsidRPr="00B236ED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Режим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0CCE">
              <w:rPr>
                <w:color w:val="000000"/>
                <w:sz w:val="24"/>
                <w:szCs w:val="24"/>
              </w:rPr>
              <w:t>Объем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нагрузки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2046BF" w:rsidRPr="006F0CCE" w:rsidRDefault="002046B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932" w:rsidRPr="006F0CCE" w:rsidRDefault="00205179" w:rsidP="00200932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</w:p>
          <w:p w:rsidR="00205179" w:rsidRPr="006F0CCE" w:rsidRDefault="006F0CCE" w:rsidP="0020093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Каширина Е.В.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color w:val="000000"/>
                <w:sz w:val="24"/>
                <w:szCs w:val="24"/>
              </w:rPr>
            </w:pPr>
            <w:r w:rsidRPr="006F0CCE">
              <w:rPr>
                <w:color w:val="000000"/>
                <w:sz w:val="24"/>
                <w:szCs w:val="24"/>
              </w:rPr>
              <w:t>СП 2.4.3648-20, 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Расписание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занятий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гриф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согласования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>)</w:t>
            </w:r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color w:val="000000"/>
                <w:sz w:val="24"/>
                <w:szCs w:val="24"/>
              </w:rPr>
            </w:pPr>
            <w:r w:rsidRPr="006F0CC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неделю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выборочно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932" w:rsidRPr="006F0CCE" w:rsidRDefault="00205179" w:rsidP="00200932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</w:p>
          <w:p w:rsidR="00205179" w:rsidRPr="006F0CCE" w:rsidRDefault="006F0CCE" w:rsidP="00200932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>Каширина Е.В.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Классный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color w:val="000000"/>
                <w:sz w:val="24"/>
                <w:szCs w:val="24"/>
              </w:rPr>
            </w:pPr>
            <w:r w:rsidRPr="006F0CC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неделю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F0CCE">
              <w:rPr>
                <w:color w:val="000000"/>
                <w:sz w:val="24"/>
                <w:szCs w:val="24"/>
              </w:rPr>
              <w:t>выборочно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 w:rsidP="00200932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 w:rsidR="006F0CCE" w:rsidRPr="006F0CCE">
              <w:rPr>
                <w:color w:val="000000"/>
                <w:sz w:val="24"/>
                <w:szCs w:val="24"/>
                <w:lang w:val="ru-RU"/>
              </w:rPr>
              <w:t>Каширина Е.В.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Классный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205179" w:rsidRPr="00B236ED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B236ED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205179" w:rsidRPr="00DD3BB1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205179" w:rsidRPr="00DD3BB1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 xml:space="preserve">Санитарное состояние помещений и 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lastRenderedPageBreak/>
              <w:t>оборудования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lastRenderedPageBreak/>
              <w:t>Кратность и качество текущей уборки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932" w:rsidRPr="006F0CCE" w:rsidRDefault="002046BF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05179" w:rsidRPr="006F0CCE" w:rsidRDefault="00205179" w:rsidP="0020093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График текущей уборки и дезинфекции помещений</w:t>
            </w:r>
          </w:p>
        </w:tc>
      </w:tr>
      <w:tr w:rsidR="00205179" w:rsidRPr="00DD3BB1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Кратность и качество генеральной уборки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Ежемесячно, до конца 2021 года – еженедельно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932" w:rsidRPr="006F0CCE" w:rsidRDefault="002046BF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05179" w:rsidRPr="006F0CCE" w:rsidRDefault="00205179" w:rsidP="0020093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2.3/2.4.3590-20, СП 3.1/2.4.3598-20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</w:tr>
      <w:tr w:rsidR="00205179" w:rsidRPr="00DD3BB1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lastRenderedPageBreak/>
              <w:t>Санитарно-противоэпидемический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23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</w:p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Дезинсекция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932" w:rsidRPr="006F0CCE" w:rsidRDefault="002046BF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05179" w:rsidRPr="006F0CCE" w:rsidRDefault="00205179" w:rsidP="0020093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B236ED">
              <w:rPr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3.5.2.3472-17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Обследование – 2 раза в месяц.</w:t>
            </w:r>
          </w:p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Уничтожение – по необходимости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roofErr w:type="spellStart"/>
            <w:r w:rsidRPr="006F0CCE">
              <w:rPr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Дератизация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932" w:rsidRPr="006F0CCE" w:rsidRDefault="002046BF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05179" w:rsidRPr="006F0CCE" w:rsidRDefault="00205179" w:rsidP="00200932">
            <w:pPr>
              <w:rPr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>СП 2.4.3648-20, СП 3.5.3.3223-14</w:t>
            </w: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Обследование – ежемесячно.</w:t>
            </w:r>
          </w:p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Уничтожение – весной и осенью, по необходимости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roofErr w:type="spellStart"/>
            <w:r w:rsidRPr="006F0CCE">
              <w:rPr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205179" w:rsidRPr="00DD3BB1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Санитарное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состояние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хозяйственной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084537" w:rsidP="00DD3BB1">
            <w:pPr>
              <w:rPr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Федеральный</w:t>
            </w:r>
            <w:r w:rsidRPr="00B829E0">
              <w:rPr>
                <w:lang w:val="ru-RU"/>
              </w:rPr>
              <w:br/>
            </w:r>
            <w:r w:rsidRPr="00B829E0">
              <w:rPr>
                <w:color w:val="000000"/>
                <w:sz w:val="24"/>
                <w:szCs w:val="24"/>
                <w:lang w:val="ru-RU"/>
              </w:rPr>
              <w:t>закон от 24.06.1998 № 89-ФЗ,</w:t>
            </w:r>
            <w:r w:rsidRPr="00B236ED">
              <w:rPr>
                <w:color w:val="000000"/>
                <w:sz w:val="24"/>
                <w:szCs w:val="24"/>
              </w:rPr>
              <w:t> 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t>СанПиН 2.1.3684-21,СанПиН</w:t>
            </w:r>
            <w:r w:rsidRPr="00B829E0">
              <w:rPr>
                <w:lang w:val="ru-RU"/>
              </w:rPr>
              <w:br/>
            </w:r>
            <w:r w:rsidRPr="00B829E0">
              <w:rPr>
                <w:color w:val="000000"/>
                <w:sz w:val="24"/>
                <w:szCs w:val="24"/>
                <w:lang w:val="ru-RU"/>
              </w:rPr>
              <w:t>3.5.2.3472-17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Очистка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хозяйственной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205179" w:rsidRPr="00B236ED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Рабочие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растворы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46BF" w:rsidP="00DD3BB1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2.3/2.4.3590-20, СП 2.4.3648-20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учета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расходования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</w:tr>
      <w:tr w:rsidR="00205179" w:rsidRPr="00B236ED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lastRenderedPageBreak/>
              <w:t>Внутренняя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отделка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Состояние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отделки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084537" w:rsidP="00D217C6">
            <w:pPr>
              <w:rPr>
                <w:lang w:val="ru-RU"/>
              </w:rPr>
            </w:pPr>
            <w:proofErr w:type="spellStart"/>
            <w:r w:rsidRPr="006F0CCE">
              <w:rPr>
                <w:color w:val="000000"/>
                <w:sz w:val="24"/>
                <w:szCs w:val="24"/>
                <w:lang w:val="ru-RU"/>
              </w:rPr>
              <w:t>Спецорганизацис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План-график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технического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визуального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производственного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205179" w:rsidRPr="00B236ED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B236ED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205179" w:rsidRPr="00DD3BB1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205179" w:rsidRPr="00DD3BB1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Каждая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D217C6" w:rsidP="00DD3BB1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>Завхоз</w:t>
            </w:r>
            <w:r w:rsidR="00DD3BB1">
              <w:rPr>
                <w:color w:val="000000"/>
                <w:sz w:val="24"/>
                <w:szCs w:val="24"/>
                <w:lang w:val="ru-RU"/>
              </w:rPr>
              <w:t>,</w:t>
            </w: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05179" w:rsidRPr="006F0CCE">
              <w:rPr>
                <w:color w:val="000000"/>
                <w:sz w:val="24"/>
                <w:szCs w:val="24"/>
                <w:lang w:val="ru-RU"/>
              </w:rPr>
              <w:t xml:space="preserve">ответственный за работу в ФГИС «Меркурий» 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084537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084537">
              <w:rPr>
                <w:color w:val="000000"/>
                <w:sz w:val="24"/>
                <w:szCs w:val="24"/>
                <w:lang w:val="ru-RU"/>
              </w:rPr>
              <w:t>СанПиН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084537">
              <w:rPr>
                <w:color w:val="000000"/>
                <w:sz w:val="24"/>
                <w:szCs w:val="24"/>
                <w:lang w:val="ru-RU"/>
              </w:rPr>
              <w:t xml:space="preserve">Условия доставки </w:t>
            </w:r>
            <w:proofErr w:type="spellStart"/>
            <w:r w:rsidRPr="00084537">
              <w:rPr>
                <w:color w:val="000000"/>
                <w:sz w:val="24"/>
                <w:szCs w:val="24"/>
                <w:lang w:val="ru-RU"/>
              </w:rPr>
              <w:t>прод</w:t>
            </w:r>
            <w:r w:rsidRPr="00B236ED">
              <w:rPr>
                <w:color w:val="000000"/>
                <w:sz w:val="24"/>
                <w:szCs w:val="24"/>
              </w:rPr>
              <w:t>укции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транспортом</w:t>
            </w:r>
            <w:proofErr w:type="spellEnd"/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205179" w:rsidRPr="00B236ED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537" w:rsidRPr="006F0CCE" w:rsidRDefault="00D217C6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05179" w:rsidRPr="006F0CCE" w:rsidRDefault="0020517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Время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смены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кипяченой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каждые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537" w:rsidRPr="006F0CCE" w:rsidRDefault="00D217C6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>Завхоз</w:t>
            </w:r>
          </w:p>
          <w:p w:rsidR="00205179" w:rsidRPr="006F0CCE" w:rsidRDefault="00205179" w:rsidP="00DD3BB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График</w:t>
            </w:r>
            <w:proofErr w:type="spellEnd"/>
          </w:p>
        </w:tc>
      </w:tr>
      <w:tr w:rsidR="00205179" w:rsidRPr="00DD3BB1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Температура и влажность на складе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537" w:rsidRPr="006F0CCE" w:rsidRDefault="00D217C6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05179" w:rsidRPr="006F0CCE" w:rsidRDefault="002051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Журнал учета температуры и относительной влажности</w:t>
            </w:r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Температура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холодильного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A4ADB" w:rsidRDefault="00205179">
            <w:pPr>
              <w:ind w:left="75" w:right="75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учета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температуры</w:t>
            </w:r>
            <w:proofErr w:type="spellEnd"/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205179" w:rsidRPr="00B236ED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lastRenderedPageBreak/>
              <w:t>Приготовление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пищевой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Каждый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технологический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537" w:rsidRPr="006F0CCE" w:rsidRDefault="00D217C6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05179" w:rsidRPr="006F0CCE" w:rsidRDefault="0020517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Поточность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технологических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 w:rsidP="0008453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0CCE">
              <w:rPr>
                <w:color w:val="000000"/>
                <w:sz w:val="24"/>
                <w:szCs w:val="24"/>
              </w:rPr>
              <w:t>Повар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4537" w:rsidRPr="006F0CCE">
              <w:rPr>
                <w:color w:val="000000"/>
                <w:sz w:val="24"/>
                <w:szCs w:val="24"/>
                <w:lang w:val="ru-RU"/>
              </w:rPr>
              <w:t>Ляльцева</w:t>
            </w:r>
            <w:proofErr w:type="spellEnd"/>
            <w:r w:rsidR="00084537" w:rsidRPr="006F0CCE">
              <w:rPr>
                <w:color w:val="000000"/>
                <w:sz w:val="24"/>
                <w:szCs w:val="24"/>
                <w:lang w:val="ru-RU"/>
              </w:rPr>
              <w:t xml:space="preserve"> И.Д.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Температура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готовности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Каждая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205179" w:rsidRPr="00B236ED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Готовые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Суточная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проба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каждой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партии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 w:rsidP="0008453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0CCE">
              <w:rPr>
                <w:color w:val="000000"/>
                <w:sz w:val="24"/>
                <w:szCs w:val="24"/>
              </w:rPr>
              <w:t>Повар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4537" w:rsidRPr="006F0CCE">
              <w:rPr>
                <w:color w:val="000000"/>
                <w:sz w:val="24"/>
                <w:szCs w:val="24"/>
                <w:lang w:val="ru-RU"/>
              </w:rPr>
              <w:t>Ляльцева</w:t>
            </w:r>
            <w:proofErr w:type="spellEnd"/>
            <w:r w:rsidR="00084537" w:rsidRPr="006F0CCE">
              <w:rPr>
                <w:color w:val="000000"/>
                <w:sz w:val="24"/>
                <w:szCs w:val="24"/>
                <w:lang w:val="ru-RU"/>
              </w:rPr>
              <w:t xml:space="preserve"> И.Д.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Ведомость</w:t>
            </w:r>
            <w:proofErr w:type="spellEnd"/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Дата и время реализации готовых блюд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Каждая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D217C6" w:rsidP="00DD3BB1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205179" w:rsidRPr="00B236ED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Обработка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посуды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537" w:rsidRPr="006F0CCE" w:rsidRDefault="00084537" w:rsidP="00D217C6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05179" w:rsidRPr="006F0CCE" w:rsidRDefault="00205179" w:rsidP="00D217C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205179" w:rsidRPr="00B236ED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 xml:space="preserve">Обработка инвентаря 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lastRenderedPageBreak/>
              <w:t>для сырой готовой продукции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lastRenderedPageBreak/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537" w:rsidRPr="006F0CCE" w:rsidRDefault="00D217C6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05179" w:rsidRPr="006F0CCE" w:rsidRDefault="0020517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lastRenderedPageBreak/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205179" w:rsidRPr="00B236ED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B236ED">
              <w:rPr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205179" w:rsidRPr="00DD3BB1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соблюдением личной гигиены и обучением работников</w:t>
            </w:r>
          </w:p>
        </w:tc>
      </w:tr>
      <w:tr w:rsidR="00205179" w:rsidRPr="00DD3BB1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Гигиеническая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Прохождение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работником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гигиенической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Для работников</w:t>
            </w:r>
            <w:r w:rsidRPr="00B236ED">
              <w:rPr>
                <w:color w:val="000000"/>
                <w:sz w:val="24"/>
                <w:szCs w:val="24"/>
              </w:rPr>
              <w:t> 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t>пищеблока</w:t>
            </w:r>
            <w:r w:rsidRPr="00B236ED">
              <w:rPr>
                <w:color w:val="000000"/>
                <w:sz w:val="24"/>
                <w:szCs w:val="24"/>
              </w:rPr>
              <w:t> 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t>– ежегодно.</w:t>
            </w:r>
          </w:p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Для остальных категорий работников – 1 раз в 2 года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DD3BB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B236ED">
              <w:rPr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Личные медицинские книжки.</w:t>
            </w:r>
          </w:p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 xml:space="preserve">Ведомость контроля </w:t>
            </w:r>
            <w:proofErr w:type="spellStart"/>
            <w:r w:rsidRPr="00B829E0">
              <w:rPr>
                <w:color w:val="000000"/>
                <w:sz w:val="24"/>
                <w:szCs w:val="24"/>
                <w:lang w:val="ru-RU"/>
              </w:rPr>
              <w:t>своевремености</w:t>
            </w:r>
            <w:proofErr w:type="spellEnd"/>
            <w:r w:rsidRPr="00B829E0">
              <w:rPr>
                <w:color w:val="000000"/>
                <w:sz w:val="24"/>
                <w:szCs w:val="24"/>
                <w:lang w:val="ru-RU"/>
              </w:rPr>
              <w:t xml:space="preserve"> прохождения медосмотров и гигиенического обучения</w:t>
            </w:r>
          </w:p>
        </w:tc>
      </w:tr>
      <w:tr w:rsidR="00205179" w:rsidRPr="00B236ED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Состояние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работников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084537" w:rsidRDefault="00084537" w:rsidP="00DD3BB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Гигиенический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сотрудники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>)</w:t>
            </w:r>
          </w:p>
        </w:tc>
      </w:tr>
      <w:tr w:rsidR="00205179" w:rsidRPr="00B236ED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B236ED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205179" w:rsidRDefault="002051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proofErr w:type="spellStart"/>
      <w:r>
        <w:rPr>
          <w:color w:val="000000"/>
          <w:sz w:val="24"/>
          <w:szCs w:val="24"/>
        </w:rPr>
        <w:t>Перечни</w:t>
      </w:r>
      <w:proofErr w:type="spellEnd"/>
    </w:p>
    <w:p w:rsidR="00205179" w:rsidRPr="00B829E0" w:rsidRDefault="00205179">
      <w:pPr>
        <w:rPr>
          <w:color w:val="000000"/>
          <w:sz w:val="24"/>
          <w:szCs w:val="24"/>
          <w:lang w:val="ru-RU"/>
        </w:rPr>
      </w:pPr>
      <w:r w:rsidRPr="00B829E0">
        <w:rPr>
          <w:b/>
          <w:bCs/>
          <w:color w:val="000000"/>
          <w:sz w:val="24"/>
          <w:szCs w:val="24"/>
          <w:lang w:val="ru-RU"/>
        </w:rPr>
        <w:t>а)</w:t>
      </w:r>
      <w:r>
        <w:rPr>
          <w:b/>
          <w:bCs/>
          <w:color w:val="000000"/>
          <w:sz w:val="24"/>
          <w:szCs w:val="24"/>
        </w:rPr>
        <w:t> </w:t>
      </w:r>
      <w:r w:rsidRPr="00B829E0">
        <w:rPr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b/>
          <w:bCs/>
          <w:color w:val="000000"/>
          <w:sz w:val="24"/>
          <w:szCs w:val="24"/>
        </w:rPr>
        <w:t> </w:t>
      </w:r>
      <w:r w:rsidRPr="00B829E0">
        <w:rPr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b/>
          <w:bCs/>
          <w:color w:val="000000"/>
          <w:sz w:val="24"/>
          <w:szCs w:val="24"/>
        </w:rPr>
        <w:t> </w:t>
      </w:r>
      <w:r w:rsidRPr="00B829E0">
        <w:rPr>
          <w:b/>
          <w:bCs/>
          <w:color w:val="000000"/>
          <w:sz w:val="24"/>
          <w:szCs w:val="24"/>
          <w:lang w:val="ru-RU"/>
        </w:rPr>
        <w:t xml:space="preserve">исследований, испытаний: </w:t>
      </w:r>
      <w:r w:rsidRPr="00B829E0">
        <w:rPr>
          <w:color w:val="000000"/>
          <w:sz w:val="24"/>
          <w:szCs w:val="24"/>
          <w:lang w:val="ru-RU"/>
        </w:rPr>
        <w:t>помещения пищеблока и иные помещения.</w:t>
      </w:r>
    </w:p>
    <w:p w:rsidR="00205179" w:rsidRDefault="00205179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лабораторных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исследований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2"/>
        <w:gridCol w:w="2696"/>
        <w:gridCol w:w="1557"/>
        <w:gridCol w:w="2102"/>
      </w:tblGrid>
      <w:tr w:rsidR="00205179" w:rsidRPr="00B236ED" w:rsidTr="00F219C7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обследования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замеров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</w:tr>
      <w:tr w:rsidR="00205179" w:rsidRPr="00B236ED" w:rsidTr="00F219C7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</w:tr>
      <w:tr w:rsidR="00205179" w:rsidRPr="00DD3BB1" w:rsidTr="00F219C7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B829E0">
              <w:rPr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B829E0">
              <w:rPr>
                <w:color w:val="000000"/>
                <w:sz w:val="24"/>
                <w:szCs w:val="24"/>
                <w:lang w:val="ru-RU"/>
              </w:rPr>
              <w:t xml:space="preserve"> (выборочно)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F219C7" w:rsidRDefault="00F219C7" w:rsidP="00F219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205179"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5179" w:rsidRPr="00B236ED">
              <w:rPr>
                <w:color w:val="000000"/>
                <w:sz w:val="24"/>
                <w:szCs w:val="24"/>
              </w:rPr>
              <w:t>проб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F219C7" w:rsidRDefault="00F219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 проведении капитального ремонта или реконструкции после аварийной ситуации</w:t>
            </w:r>
          </w:p>
        </w:tc>
      </w:tr>
      <w:tr w:rsidR="00205179" w:rsidRPr="00B236ED" w:rsidTr="00F219C7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205179" w:rsidRPr="00B236ED" w:rsidTr="00F219C7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Параметры микроклимата (температура воздуха, скорость движения воздуха,</w:t>
            </w:r>
            <w:r w:rsidRPr="00B236ED">
              <w:rPr>
                <w:color w:val="000000"/>
                <w:sz w:val="24"/>
                <w:szCs w:val="24"/>
              </w:rPr>
              <w:t> 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t>относительная влажность)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Помещения для детей и рабочие места</w:t>
            </w:r>
          </w:p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F219C7" w:rsidRDefault="00205179" w:rsidP="00F219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r w:rsidR="00F219C7">
              <w:rPr>
                <w:color w:val="000000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F219C7" w:rsidRDefault="00F219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Учитывая температуру термометров</w:t>
            </w:r>
          </w:p>
        </w:tc>
      </w:tr>
      <w:tr w:rsidR="00205179" w:rsidRPr="00F219C7" w:rsidTr="00F219C7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Уровень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освещенности</w:t>
            </w:r>
            <w:proofErr w:type="spellEnd"/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r w:rsidRPr="00B236ED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помещения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выборочно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F219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После готовности степени освещения</w:t>
            </w:r>
          </w:p>
        </w:tc>
      </w:tr>
      <w:tr w:rsidR="00205179" w:rsidRPr="00B236ED" w:rsidTr="00F219C7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205179" w:rsidRDefault="00205179">
      <w:pPr>
        <w:rPr>
          <w:color w:val="000000"/>
          <w:sz w:val="24"/>
          <w:szCs w:val="24"/>
          <w:lang w:val="ru-RU"/>
        </w:rPr>
      </w:pPr>
      <w:r w:rsidRPr="00B829E0">
        <w:rPr>
          <w:b/>
          <w:bCs/>
          <w:color w:val="000000"/>
          <w:sz w:val="24"/>
          <w:szCs w:val="24"/>
          <w:lang w:val="ru-RU"/>
        </w:rPr>
        <w:t>б) Перечень скоропортящихся продуктов, которые представляют потенциальную опасность:</w:t>
      </w:r>
      <w:r>
        <w:rPr>
          <w:color w:val="000000"/>
          <w:sz w:val="24"/>
          <w:szCs w:val="24"/>
        </w:rPr>
        <w:t> </w:t>
      </w:r>
      <w:r w:rsidR="00F219C7">
        <w:rPr>
          <w:color w:val="000000"/>
          <w:sz w:val="24"/>
          <w:szCs w:val="24"/>
          <w:lang w:val="ru-RU"/>
        </w:rPr>
        <w:t>сметана, молоко</w:t>
      </w:r>
      <w:r w:rsidRPr="00B829E0">
        <w:rPr>
          <w:color w:val="000000"/>
          <w:sz w:val="24"/>
          <w:szCs w:val="24"/>
          <w:lang w:val="ru-RU"/>
        </w:rPr>
        <w:t>.</w:t>
      </w:r>
    </w:p>
    <w:p w:rsidR="0012667A" w:rsidRPr="00B829E0" w:rsidRDefault="0012667A">
      <w:pPr>
        <w:rPr>
          <w:color w:val="000000"/>
          <w:sz w:val="24"/>
          <w:szCs w:val="24"/>
          <w:lang w:val="ru-RU"/>
        </w:rPr>
      </w:pPr>
    </w:p>
    <w:p w:rsidR="00205179" w:rsidRPr="00B829E0" w:rsidRDefault="00205179">
      <w:pPr>
        <w:rPr>
          <w:color w:val="000000"/>
          <w:sz w:val="24"/>
          <w:szCs w:val="24"/>
          <w:lang w:val="ru-RU"/>
        </w:rPr>
      </w:pPr>
      <w:r w:rsidRPr="00B829E0">
        <w:rPr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1433"/>
        <w:gridCol w:w="3672"/>
        <w:gridCol w:w="1423"/>
        <w:gridCol w:w="1403"/>
      </w:tblGrid>
      <w:tr w:rsidR="00205179" w:rsidRPr="00B236ED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236ED">
              <w:br/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B829E0">
              <w:rPr>
                <w:lang w:val="ru-RU"/>
              </w:rPr>
              <w:br/>
            </w:r>
            <w:r w:rsidRPr="00B829E0">
              <w:rPr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 w:rsidRPr="00B236ED">
              <w:br/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 w:rsidRPr="00B236ED">
              <w:br/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</w:tr>
      <w:tr w:rsidR="00205179" w:rsidRPr="00B236ED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D217C6" w:rsidRDefault="00D217C6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2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05179" w:rsidRPr="00DD3BB1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B829E0">
              <w:rPr>
                <w:lang w:val="ru-RU"/>
              </w:rPr>
              <w:br/>
            </w:r>
            <w:r w:rsidRPr="00B829E0">
              <w:rPr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B829E0">
              <w:rPr>
                <w:lang w:val="ru-RU"/>
              </w:rPr>
              <w:br/>
            </w:r>
            <w:r w:rsidRPr="00B829E0">
              <w:rPr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236ED">
              <w:rPr>
                <w:color w:val="000000"/>
                <w:sz w:val="24"/>
                <w:szCs w:val="24"/>
              </w:rPr>
              <w:t> 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5179" w:rsidRPr="00B236ED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2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05179" w:rsidRPr="00DD3BB1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 w:rsidRPr="00B236ED">
              <w:rPr>
                <w:color w:val="000000"/>
                <w:sz w:val="24"/>
                <w:szCs w:val="24"/>
              </w:rPr>
              <w:t> 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t>работы, связанные с</w:t>
            </w:r>
            <w:r w:rsidRPr="00B236ED">
              <w:rPr>
                <w:color w:val="000000"/>
                <w:sz w:val="24"/>
                <w:szCs w:val="24"/>
              </w:rPr>
              <w:t> 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t xml:space="preserve">непрерывным 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lastRenderedPageBreak/>
              <w:t>слежением за</w:t>
            </w:r>
            <w:r w:rsidRPr="00B236ED">
              <w:rPr>
                <w:color w:val="000000"/>
                <w:sz w:val="24"/>
                <w:szCs w:val="24"/>
              </w:rPr>
              <w:t> 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5179" w:rsidRPr="00B236ED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5B6F9C" w:rsidRDefault="005B6F9C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Завхоз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2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05179" w:rsidRPr="00DD3BB1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 w:rsidRPr="00B236ED">
              <w:rPr>
                <w:color w:val="000000"/>
                <w:sz w:val="24"/>
                <w:szCs w:val="24"/>
              </w:rPr>
              <w:t> 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5179" w:rsidRPr="00DD3BB1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5179" w:rsidRPr="00B236ED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D217C6" w:rsidRDefault="00D217C6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D217C6" w:rsidRDefault="00D217C6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2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05179" w:rsidRPr="00B236ED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Работники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D217C6" w:rsidRDefault="00D217C6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</w:tr>
    </w:tbl>
    <w:p w:rsidR="00205179" w:rsidRDefault="00205179">
      <w:pPr>
        <w:rPr>
          <w:color w:val="000000"/>
          <w:sz w:val="24"/>
          <w:szCs w:val="24"/>
        </w:rPr>
      </w:pPr>
    </w:p>
    <w:p w:rsidR="00205179" w:rsidRPr="00B829E0" w:rsidRDefault="00205179">
      <w:pPr>
        <w:rPr>
          <w:color w:val="000000"/>
          <w:sz w:val="24"/>
          <w:szCs w:val="24"/>
          <w:lang w:val="ru-RU"/>
        </w:rPr>
      </w:pPr>
      <w:r w:rsidRPr="00B829E0">
        <w:rPr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 w:rsidRPr="00B829E0">
        <w:rPr>
          <w:lang w:val="ru-RU"/>
        </w:rPr>
        <w:br/>
      </w:r>
      <w:r w:rsidRPr="00B829E0">
        <w:rPr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3"/>
        <w:gridCol w:w="1851"/>
        <w:gridCol w:w="2203"/>
      </w:tblGrid>
      <w:tr w:rsidR="00205179" w:rsidRPr="00B236ED" w:rsidTr="00D217C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B829E0">
              <w:rPr>
                <w:lang w:val="ru-RU"/>
              </w:rPr>
              <w:br/>
            </w:r>
            <w:r w:rsidRPr="00B829E0">
              <w:rPr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B236ED">
              <w:br/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205179" w:rsidRPr="00DD3BB1" w:rsidTr="00D2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B829E0">
              <w:rPr>
                <w:lang w:val="ru-RU"/>
              </w:rPr>
              <w:br/>
            </w:r>
            <w:r w:rsidRPr="00B829E0">
              <w:rPr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 w:rsidP="00DD3BB1">
            <w:pPr>
              <w:rPr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D217C6" w:rsidRPr="006F0CCE">
              <w:rPr>
                <w:color w:val="000000"/>
                <w:sz w:val="24"/>
                <w:szCs w:val="24"/>
                <w:lang w:val="ru-RU"/>
              </w:rPr>
              <w:t>-</w:t>
            </w: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217C6"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205179" w:rsidRPr="00DD3BB1" w:rsidTr="00D2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 w:rsidP="00DD3BB1">
            <w:pPr>
              <w:rPr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Ответственный по питанию </w:t>
            </w:r>
            <w:r w:rsidR="00D217C6" w:rsidRPr="006F0CCE">
              <w:rPr>
                <w:color w:val="000000"/>
                <w:sz w:val="24"/>
                <w:szCs w:val="24"/>
                <w:lang w:val="ru-RU"/>
              </w:rPr>
              <w:t xml:space="preserve">-завхоз </w:t>
            </w:r>
          </w:p>
        </w:tc>
      </w:tr>
      <w:tr w:rsidR="00205179" w:rsidRPr="00B236ED" w:rsidTr="00D2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Гигиенический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сотрудники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F9C" w:rsidRPr="006F0CCE" w:rsidRDefault="005B6F9C" w:rsidP="00D217C6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>Завхоз</w:t>
            </w:r>
          </w:p>
          <w:p w:rsidR="00205179" w:rsidRPr="006F0CCE" w:rsidRDefault="005B6F9C" w:rsidP="00DD3BB1">
            <w:pPr>
              <w:rPr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05179" w:rsidRPr="00B236ED" w:rsidTr="00D2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color w:val="000000"/>
                <w:sz w:val="24"/>
                <w:szCs w:val="24"/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Ведомость контроля за рационом питания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5B6F9C" w:rsidP="00D217C6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5B6F9C" w:rsidRPr="006F0CCE" w:rsidRDefault="005B6F9C" w:rsidP="00D217C6">
            <w:pPr>
              <w:rPr>
                <w:lang w:val="ru-RU"/>
              </w:rPr>
            </w:pPr>
          </w:p>
        </w:tc>
      </w:tr>
      <w:tr w:rsidR="00205179" w:rsidRPr="00DD3BB1" w:rsidTr="00D2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6ED">
              <w:rPr>
                <w:color w:val="000000"/>
                <w:sz w:val="24"/>
                <w:szCs w:val="24"/>
              </w:rPr>
              <w:t>График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смены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кипяченой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 w:rsidP="00DD3BB1">
            <w:pPr>
              <w:rPr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D217C6" w:rsidRPr="006F0CCE">
              <w:rPr>
                <w:color w:val="000000"/>
                <w:sz w:val="24"/>
                <w:szCs w:val="24"/>
                <w:lang w:val="ru-RU"/>
              </w:rPr>
              <w:t>-</w:t>
            </w: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217C6"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205179" w:rsidRPr="00B236ED" w:rsidTr="00D217C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F9C" w:rsidRPr="006F0CCE" w:rsidRDefault="00205179" w:rsidP="005B6F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0CCE">
              <w:rPr>
                <w:color w:val="000000"/>
                <w:sz w:val="24"/>
                <w:szCs w:val="24"/>
              </w:rPr>
              <w:t>Директор</w:t>
            </w:r>
            <w:proofErr w:type="spellEnd"/>
            <w:r w:rsidRPr="006F0CCE">
              <w:rPr>
                <w:color w:val="000000"/>
                <w:sz w:val="24"/>
                <w:szCs w:val="24"/>
              </w:rPr>
              <w:t xml:space="preserve"> </w:t>
            </w:r>
          </w:p>
          <w:p w:rsidR="00205179" w:rsidRPr="006F0CCE" w:rsidRDefault="005B6F9C" w:rsidP="005B6F9C">
            <w:pPr>
              <w:rPr>
                <w:lang w:val="ru-RU"/>
              </w:rPr>
            </w:pPr>
            <w:proofErr w:type="spellStart"/>
            <w:r w:rsidRPr="006F0CCE">
              <w:rPr>
                <w:color w:val="000000"/>
                <w:sz w:val="24"/>
                <w:szCs w:val="24"/>
                <w:lang w:val="ru-RU"/>
              </w:rPr>
              <w:t>Мышак</w:t>
            </w:r>
            <w:proofErr w:type="spellEnd"/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205179" w:rsidRPr="00746BDD" w:rsidTr="00D217C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аварийных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F9C" w:rsidRPr="006F0CCE" w:rsidRDefault="00D217C6" w:rsidP="005B6F9C">
            <w:pPr>
              <w:rPr>
                <w:color w:val="000000"/>
                <w:sz w:val="24"/>
                <w:szCs w:val="24"/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05179" w:rsidRPr="006F0CCE" w:rsidRDefault="00205179" w:rsidP="005B6F9C">
            <w:pPr>
              <w:rPr>
                <w:lang w:val="ru-RU"/>
              </w:rPr>
            </w:pPr>
          </w:p>
        </w:tc>
      </w:tr>
      <w:tr w:rsidR="00205179" w:rsidRPr="00746BDD" w:rsidTr="00D217C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учета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расходования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D217C6" w:rsidP="00DD3BB1">
            <w:pPr>
              <w:rPr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205179" w:rsidRPr="00DD3BB1" w:rsidTr="00D217C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lastRenderedPageBreak/>
              <w:t>Ведомость контроля за рационом</w:t>
            </w:r>
            <w:r w:rsidRPr="00B236ED">
              <w:rPr>
                <w:color w:val="000000"/>
                <w:sz w:val="24"/>
                <w:szCs w:val="24"/>
              </w:rPr>
              <w:t> </w:t>
            </w:r>
            <w:r w:rsidRPr="00B829E0">
              <w:rPr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 w:rsidP="00DD3BB1">
            <w:pPr>
              <w:rPr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D217C6" w:rsidRPr="006F0CCE">
              <w:rPr>
                <w:color w:val="000000"/>
                <w:sz w:val="24"/>
                <w:szCs w:val="24"/>
                <w:lang w:val="ru-RU"/>
              </w:rPr>
              <w:t>-</w:t>
            </w:r>
            <w:r w:rsidRPr="006F0CCE">
              <w:rPr>
                <w:color w:val="000000"/>
                <w:sz w:val="24"/>
                <w:szCs w:val="24"/>
              </w:rPr>
              <w:t> </w:t>
            </w:r>
            <w:r w:rsidR="00D217C6"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205179" w:rsidRPr="005B6F9C" w:rsidTr="00D217C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D217C6" w:rsidP="00DD3BB1">
            <w:pPr>
              <w:rPr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205179" w:rsidRPr="00B236ED" w:rsidTr="00D217C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Гигиенический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сотрудники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5B6F9C" w:rsidP="00DD3BB1"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205179" w:rsidRPr="00746BDD" w:rsidTr="00D217C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>
            <w:pPr>
              <w:rPr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05179" w:rsidRPr="00DD3BB1" w:rsidTr="00D217C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color w:val="000000"/>
                <w:sz w:val="24"/>
                <w:szCs w:val="24"/>
              </w:rPr>
              <w:t>Классный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r w:rsidRPr="00B236E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неделю</w:t>
            </w:r>
            <w:proofErr w:type="spellEnd"/>
            <w:r w:rsidRPr="00B236ED">
              <w:br/>
            </w:r>
            <w:r w:rsidRPr="00B236E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B236ED">
              <w:rPr>
                <w:color w:val="000000"/>
                <w:sz w:val="24"/>
                <w:szCs w:val="24"/>
              </w:rPr>
              <w:t>выборочно</w:t>
            </w:r>
            <w:proofErr w:type="spellEnd"/>
            <w:r w:rsidRPr="00B236E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6F0CCE" w:rsidRDefault="00205179" w:rsidP="006F0CCE">
            <w:pPr>
              <w:rPr>
                <w:lang w:val="ru-RU"/>
              </w:rPr>
            </w:pPr>
            <w:r w:rsidRPr="006F0CCE">
              <w:rPr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 w:rsidR="006F0CCE">
              <w:rPr>
                <w:color w:val="000000"/>
                <w:sz w:val="24"/>
                <w:szCs w:val="24"/>
                <w:lang w:val="ru-RU"/>
              </w:rPr>
              <w:t>Каширина Е.В.</w:t>
            </w:r>
          </w:p>
        </w:tc>
      </w:tr>
    </w:tbl>
    <w:p w:rsidR="00205179" w:rsidRPr="008817EE" w:rsidRDefault="00205179">
      <w:pPr>
        <w:rPr>
          <w:color w:val="000000"/>
          <w:sz w:val="24"/>
          <w:szCs w:val="24"/>
          <w:lang w:val="ru-RU"/>
        </w:rPr>
      </w:pPr>
    </w:p>
    <w:p w:rsidR="00205179" w:rsidRPr="00B829E0" w:rsidRDefault="00205179">
      <w:pPr>
        <w:rPr>
          <w:color w:val="000000"/>
          <w:sz w:val="24"/>
          <w:szCs w:val="24"/>
          <w:lang w:val="ru-RU"/>
        </w:rPr>
      </w:pPr>
      <w:r w:rsidRPr="00B829E0">
        <w:rPr>
          <w:b/>
          <w:bCs/>
          <w:color w:val="000000"/>
          <w:sz w:val="24"/>
          <w:szCs w:val="24"/>
          <w:lang w:val="ru-RU"/>
        </w:rPr>
        <w:t>д) Перечень возможных аварийных ситуаций, связанных с остановкой производства, нарушениями</w:t>
      </w:r>
      <w:r>
        <w:rPr>
          <w:b/>
          <w:bCs/>
          <w:color w:val="000000"/>
          <w:sz w:val="24"/>
          <w:szCs w:val="24"/>
        </w:rPr>
        <w:t> </w:t>
      </w:r>
      <w:r w:rsidRPr="00B829E0">
        <w:rPr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b/>
          <w:bCs/>
          <w:color w:val="000000"/>
          <w:sz w:val="24"/>
          <w:szCs w:val="24"/>
        </w:rPr>
        <w:t> </w:t>
      </w:r>
      <w:r w:rsidRPr="00B829E0">
        <w:rPr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b/>
          <w:bCs/>
          <w:color w:val="000000"/>
          <w:sz w:val="24"/>
          <w:szCs w:val="24"/>
        </w:rPr>
        <w:t> </w:t>
      </w:r>
      <w:r w:rsidRPr="00B829E0">
        <w:rPr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b/>
          <w:bCs/>
          <w:color w:val="000000"/>
          <w:sz w:val="24"/>
          <w:szCs w:val="24"/>
        </w:rPr>
        <w:t> </w:t>
      </w:r>
      <w:r w:rsidRPr="00B829E0">
        <w:rPr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b/>
          <w:bCs/>
          <w:color w:val="000000"/>
          <w:sz w:val="24"/>
          <w:szCs w:val="24"/>
        </w:rPr>
        <w:t> </w:t>
      </w:r>
      <w:r w:rsidRPr="00B829E0">
        <w:rPr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0"/>
        <w:gridCol w:w="958"/>
        <w:gridCol w:w="3078"/>
        <w:gridCol w:w="78"/>
        <w:gridCol w:w="78"/>
        <w:gridCol w:w="2935"/>
      </w:tblGrid>
      <w:tr w:rsidR="00205179" w:rsidRPr="00B236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 w:rsidRPr="00B236ED">
              <w:br/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829E0" w:rsidRDefault="00205179">
            <w:pPr>
              <w:rPr>
                <w:lang w:val="ru-RU"/>
              </w:rPr>
            </w:pPr>
            <w:r w:rsidRPr="00B829E0">
              <w:rPr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Pr="00B829E0">
              <w:rPr>
                <w:lang w:val="ru-RU"/>
              </w:rPr>
              <w:br/>
            </w:r>
            <w:r w:rsidRPr="00B829E0">
              <w:rPr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 w:rsidRPr="00B236ED">
              <w:br/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 w:rsidRPr="00B23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6ED">
              <w:rPr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205179" w:rsidRPr="006A4A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roofErr w:type="spellStart"/>
            <w:r w:rsidRPr="008C0F79">
              <w:rPr>
                <w:color w:val="000000"/>
                <w:sz w:val="24"/>
                <w:szCs w:val="24"/>
              </w:rPr>
              <w:t>Пожар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Pr>
              <w:rPr>
                <w:lang w:val="ru-RU"/>
              </w:rPr>
            </w:pPr>
            <w:r w:rsidRPr="008C0F79">
              <w:rPr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 w:rsidRPr="008C0F79">
              <w:rPr>
                <w:lang w:val="ru-RU"/>
              </w:rPr>
              <w:br/>
            </w:r>
            <w:r w:rsidRPr="008C0F79">
              <w:rPr>
                <w:color w:val="000000"/>
                <w:sz w:val="24"/>
                <w:szCs w:val="24"/>
                <w:lang w:val="ru-RU"/>
              </w:rPr>
              <w:t>людей в безопасное место, использовать</w:t>
            </w:r>
            <w:r w:rsidRPr="008C0F79">
              <w:rPr>
                <w:lang w:val="ru-RU"/>
              </w:rPr>
              <w:br/>
            </w:r>
            <w:r w:rsidRPr="008C0F79">
              <w:rPr>
                <w:color w:val="000000"/>
                <w:sz w:val="24"/>
                <w:szCs w:val="24"/>
                <w:lang w:val="ru-RU"/>
              </w:rPr>
              <w:t>огнетушители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roofErr w:type="spellStart"/>
            <w:r w:rsidRPr="008C0F79">
              <w:rPr>
                <w:color w:val="000000"/>
                <w:sz w:val="24"/>
                <w:szCs w:val="24"/>
              </w:rPr>
              <w:t>Первый</w:t>
            </w:r>
            <w:proofErr w:type="spellEnd"/>
            <w:r w:rsidRPr="008C0F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F79">
              <w:rPr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205179" w:rsidRPr="006A4A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Pr>
              <w:rPr>
                <w:lang w:val="ru-RU"/>
              </w:rPr>
            </w:pPr>
            <w:r w:rsidRPr="008C0F79">
              <w:rPr>
                <w:color w:val="000000"/>
                <w:sz w:val="24"/>
                <w:szCs w:val="24"/>
                <w:lang w:val="ru-RU"/>
              </w:rPr>
              <w:t>Перебои в подаче</w:t>
            </w:r>
            <w:r w:rsidRPr="008C0F79">
              <w:rPr>
                <w:lang w:val="ru-RU"/>
              </w:rPr>
              <w:br/>
            </w:r>
            <w:r w:rsidRPr="008C0F79">
              <w:rPr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8C0F79">
              <w:rPr>
                <w:lang w:val="ru-RU"/>
              </w:rPr>
              <w:br/>
            </w:r>
            <w:r w:rsidRPr="008C0F79">
              <w:rPr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Pr="008C0F79">
              <w:rPr>
                <w:lang w:val="ru-RU"/>
              </w:rPr>
              <w:br/>
            </w:r>
            <w:r w:rsidRPr="008C0F79">
              <w:rPr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8C0F79">
              <w:rPr>
                <w:lang w:val="ru-RU"/>
              </w:rPr>
              <w:br/>
            </w:r>
            <w:r w:rsidRPr="008C0F79">
              <w:rPr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roofErr w:type="spellStart"/>
            <w:r w:rsidRPr="008C0F79">
              <w:rPr>
                <w:color w:val="000000"/>
                <w:sz w:val="24"/>
                <w:szCs w:val="24"/>
              </w:rPr>
              <w:t>Сообщить</w:t>
            </w:r>
            <w:proofErr w:type="spellEnd"/>
            <w:r w:rsidRPr="008C0F7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C0F79">
              <w:rPr>
                <w:color w:val="000000"/>
                <w:sz w:val="24"/>
                <w:szCs w:val="24"/>
              </w:rPr>
              <w:t>соответствующую</w:t>
            </w:r>
            <w:proofErr w:type="spellEnd"/>
            <w:r w:rsidRPr="008C0F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F79">
              <w:rPr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5B6F9C" w:rsidP="00DD3BB1">
            <w:pPr>
              <w:rPr>
                <w:lang w:val="ru-RU"/>
              </w:rPr>
            </w:pPr>
            <w:r w:rsidRPr="008C0F79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205179" w:rsidRPr="006A4A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roofErr w:type="spellStart"/>
            <w:r w:rsidRPr="008C0F79">
              <w:rPr>
                <w:color w:val="000000"/>
                <w:sz w:val="24"/>
                <w:szCs w:val="24"/>
              </w:rPr>
              <w:t>Нарушение</w:t>
            </w:r>
            <w:proofErr w:type="spellEnd"/>
            <w:r w:rsidRPr="008C0F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F79">
              <w:rPr>
                <w:color w:val="000000"/>
                <w:sz w:val="24"/>
                <w:szCs w:val="24"/>
              </w:rPr>
              <w:t>изоляции</w:t>
            </w:r>
            <w:proofErr w:type="spellEnd"/>
            <w:r w:rsidRPr="008C0F79">
              <w:rPr>
                <w:color w:val="000000"/>
                <w:sz w:val="24"/>
                <w:szCs w:val="24"/>
              </w:rPr>
              <w:t>,</w:t>
            </w:r>
            <w:r w:rsidRPr="008C0F79">
              <w:br/>
            </w:r>
            <w:proofErr w:type="spellStart"/>
            <w:r w:rsidRPr="008C0F79">
              <w:rPr>
                <w:color w:val="000000"/>
                <w:sz w:val="24"/>
                <w:szCs w:val="24"/>
              </w:rPr>
              <w:t>обрыв</w:t>
            </w:r>
            <w:proofErr w:type="spellEnd"/>
            <w:r w:rsidRPr="008C0F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F79">
              <w:rPr>
                <w:color w:val="000000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Pr>
              <w:rPr>
                <w:lang w:val="ru-RU"/>
              </w:rPr>
            </w:pPr>
            <w:r w:rsidRPr="008C0F79">
              <w:rPr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 w:rsidRPr="008C0F79">
              <w:rPr>
                <w:lang w:val="ru-RU"/>
              </w:rPr>
              <w:br/>
            </w:r>
            <w:r w:rsidRPr="008C0F79">
              <w:rPr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5B6F9C" w:rsidP="00DD3BB1">
            <w:pPr>
              <w:rPr>
                <w:lang w:val="ru-RU"/>
              </w:rPr>
            </w:pPr>
            <w:r w:rsidRPr="008C0F79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205179" w:rsidRPr="006A4A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roofErr w:type="spellStart"/>
            <w:r w:rsidRPr="008C0F79">
              <w:rPr>
                <w:color w:val="000000"/>
                <w:sz w:val="24"/>
                <w:szCs w:val="24"/>
              </w:rPr>
              <w:t>Другие</w:t>
            </w:r>
            <w:proofErr w:type="spellEnd"/>
            <w:r w:rsidRPr="008C0F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F79">
              <w:rPr>
                <w:color w:val="000000"/>
                <w:sz w:val="24"/>
                <w:szCs w:val="24"/>
              </w:rPr>
              <w:t>аварийные</w:t>
            </w:r>
            <w:proofErr w:type="spellEnd"/>
            <w:r w:rsidRPr="008C0F79">
              <w:br/>
            </w:r>
            <w:proofErr w:type="spellStart"/>
            <w:r w:rsidRPr="008C0F79">
              <w:rPr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roofErr w:type="spellStart"/>
            <w:r w:rsidRPr="008C0F79">
              <w:rPr>
                <w:color w:val="000000"/>
                <w:sz w:val="24"/>
                <w:szCs w:val="24"/>
              </w:rPr>
              <w:t>Сообщить</w:t>
            </w:r>
            <w:proofErr w:type="spellEnd"/>
            <w:r w:rsidRPr="008C0F7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C0F79">
              <w:rPr>
                <w:color w:val="000000"/>
                <w:sz w:val="24"/>
                <w:szCs w:val="24"/>
              </w:rPr>
              <w:t>соответствующую</w:t>
            </w:r>
            <w:proofErr w:type="spellEnd"/>
            <w:r w:rsidRPr="008C0F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F79">
              <w:rPr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5B6F9C" w:rsidP="00DD3BB1">
            <w:pPr>
              <w:rPr>
                <w:lang w:val="ru-RU"/>
              </w:rPr>
            </w:pPr>
            <w:r w:rsidRPr="008C0F79">
              <w:rPr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205179" w:rsidRPr="00DD3B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 w:rsidP="00DD3BB1">
            <w:pPr>
              <w:rPr>
                <w:lang w:val="ru-RU"/>
              </w:rPr>
            </w:pPr>
            <w:r w:rsidRPr="008C0F79">
              <w:rPr>
                <w:color w:val="000000"/>
                <w:sz w:val="24"/>
                <w:szCs w:val="24"/>
                <w:lang w:val="ru-RU"/>
              </w:rPr>
              <w:t>Ответственный по</w:t>
            </w:r>
            <w:r w:rsidRPr="008C0F79">
              <w:rPr>
                <w:lang w:val="ru-RU"/>
              </w:rPr>
              <w:br/>
            </w:r>
            <w:r w:rsidRPr="008C0F79">
              <w:rPr>
                <w:color w:val="000000"/>
                <w:sz w:val="24"/>
                <w:szCs w:val="24"/>
                <w:lang w:val="ru-RU"/>
              </w:rPr>
              <w:t xml:space="preserve">питанию </w:t>
            </w:r>
            <w:r w:rsidR="00D217C6" w:rsidRPr="008C0F79">
              <w:rPr>
                <w:color w:val="000000"/>
                <w:sz w:val="24"/>
                <w:szCs w:val="24"/>
                <w:lang w:val="ru-RU"/>
              </w:rPr>
              <w:t>-</w:t>
            </w:r>
            <w:r w:rsidR="005B6F9C" w:rsidRPr="008C0F79">
              <w:rPr>
                <w:color w:val="000000"/>
                <w:sz w:val="24"/>
                <w:szCs w:val="24"/>
                <w:lang w:val="ru-RU"/>
              </w:rPr>
              <w:t xml:space="preserve"> Завхоз </w:t>
            </w:r>
            <w:bookmarkStart w:id="0" w:name="_GoBack"/>
            <w:bookmarkEnd w:id="0"/>
          </w:p>
        </w:tc>
      </w:tr>
      <w:tr w:rsidR="00205179" w:rsidRPr="00B236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8C0F79" w:rsidRDefault="00205179" w:rsidP="005B6F9C">
            <w:pPr>
              <w:rPr>
                <w:lang w:val="ru-RU"/>
              </w:rPr>
            </w:pPr>
            <w:proofErr w:type="spellStart"/>
            <w:r w:rsidRPr="008C0F79">
              <w:rPr>
                <w:color w:val="000000"/>
                <w:sz w:val="24"/>
                <w:szCs w:val="24"/>
              </w:rPr>
              <w:t>Директор</w:t>
            </w:r>
            <w:proofErr w:type="spellEnd"/>
            <w:r w:rsidRPr="008C0F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F9C" w:rsidRPr="008C0F79">
              <w:rPr>
                <w:color w:val="000000"/>
                <w:sz w:val="24"/>
                <w:szCs w:val="24"/>
                <w:lang w:val="ru-RU"/>
              </w:rPr>
              <w:t>Мышак</w:t>
            </w:r>
            <w:proofErr w:type="spellEnd"/>
            <w:r w:rsidR="005B6F9C" w:rsidRPr="008C0F79">
              <w:rPr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205179" w:rsidRPr="00B236ED" w:rsidTr="00D217C6"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 w:rsidP="00D217C6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179" w:rsidRPr="00B236ED" w:rsidRDefault="0020517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205179" w:rsidRDefault="00205179"/>
    <w:sectPr w:rsidR="00205179" w:rsidSect="00C2757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04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200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4537"/>
    <w:rsid w:val="00122457"/>
    <w:rsid w:val="0012667A"/>
    <w:rsid w:val="00200932"/>
    <w:rsid w:val="002046BF"/>
    <w:rsid w:val="00205179"/>
    <w:rsid w:val="002D33B1"/>
    <w:rsid w:val="002D3591"/>
    <w:rsid w:val="003514A0"/>
    <w:rsid w:val="003A6B6A"/>
    <w:rsid w:val="004F7E17"/>
    <w:rsid w:val="005A05CE"/>
    <w:rsid w:val="005B6F9C"/>
    <w:rsid w:val="00653AF6"/>
    <w:rsid w:val="006A4ADB"/>
    <w:rsid w:val="006F0CCE"/>
    <w:rsid w:val="00746BDD"/>
    <w:rsid w:val="0077687C"/>
    <w:rsid w:val="00842C62"/>
    <w:rsid w:val="008817EE"/>
    <w:rsid w:val="008C0F79"/>
    <w:rsid w:val="008D589D"/>
    <w:rsid w:val="00A4405D"/>
    <w:rsid w:val="00A46887"/>
    <w:rsid w:val="00B236ED"/>
    <w:rsid w:val="00B72C7D"/>
    <w:rsid w:val="00B73A5A"/>
    <w:rsid w:val="00B829E0"/>
    <w:rsid w:val="00BB0121"/>
    <w:rsid w:val="00C27570"/>
    <w:rsid w:val="00C74140"/>
    <w:rsid w:val="00C95014"/>
    <w:rsid w:val="00D06B66"/>
    <w:rsid w:val="00D217C6"/>
    <w:rsid w:val="00DD3BB1"/>
    <w:rsid w:val="00E139EA"/>
    <w:rsid w:val="00E438A1"/>
    <w:rsid w:val="00E82268"/>
    <w:rsid w:val="00F01E19"/>
    <w:rsid w:val="00F2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FF809"/>
  <w15:docId w15:val="{A5A639D3-4C91-425A-A405-FF4C65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17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7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User</cp:lastModifiedBy>
  <cp:revision>2</cp:revision>
  <cp:lastPrinted>2022-08-10T12:24:00Z</cp:lastPrinted>
  <dcterms:created xsi:type="dcterms:W3CDTF">2023-09-02T13:54:00Z</dcterms:created>
  <dcterms:modified xsi:type="dcterms:W3CDTF">2023-09-02T13:54:00Z</dcterms:modified>
</cp:coreProperties>
</file>