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EF222">
      <w:pPr>
        <w:spacing w:after="0" w:line="240" w:lineRule="auto"/>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lang w:val="ru-RU"/>
        </w:rPr>
        <w:t>Аналитическая справка</w:t>
      </w:r>
    </w:p>
    <w:p w14:paraId="34038FEC">
      <w:pPr>
        <w:spacing w:after="0" w:line="240" w:lineRule="auto"/>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lang w:val="ru-RU"/>
        </w:rPr>
        <w:t>о деятельности Штаба воспитательной работы</w:t>
      </w:r>
    </w:p>
    <w:p w14:paraId="209DFC0B">
      <w:pPr>
        <w:spacing w:after="0" w:line="240" w:lineRule="auto"/>
        <w:jc w:val="center"/>
        <w:rPr>
          <w:rFonts w:hint="default" w:ascii="Times New Roman" w:hAnsi="Times New Roman" w:cs="Times New Roman"/>
          <w:b/>
          <w:bCs/>
          <w:sz w:val="24"/>
          <w:szCs w:val="24"/>
          <w:lang w:val="ru-RU"/>
        </w:rPr>
      </w:pPr>
      <w:r>
        <w:rPr>
          <w:rFonts w:hint="default" w:ascii="Times New Roman" w:hAnsi="Times New Roman" w:cs="Times New Roman"/>
          <w:b/>
          <w:bCs/>
          <w:sz w:val="24"/>
          <w:szCs w:val="24"/>
          <w:lang w:val="ru-RU"/>
        </w:rPr>
        <w:t>за 2024-2025 учебный год</w:t>
      </w:r>
      <w:r>
        <w:rPr>
          <w:rFonts w:hint="default" w:ascii="Times New Roman" w:hAnsi="Times New Roman" w:cs="Times New Roman"/>
          <w:b/>
          <w:bCs/>
          <w:sz w:val="24"/>
          <w:szCs w:val="24"/>
          <w:lang w:val="ru-RU"/>
        </w:rPr>
        <w:t>.</w:t>
      </w:r>
    </w:p>
    <w:p w14:paraId="4641285A">
      <w:pPr>
        <w:spacing w:after="0"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В соответствии с планом мероприятий по реализации Стратегии воспитания в 2021-2025 годах, на основании реализации федерального проекта « Патриотического воспитания граждан Российской Федерации» , В целях координации воспитательной работы в школе , профилактики </w:t>
      </w:r>
      <w:bookmarkStart w:id="0" w:name="_GoBack"/>
      <w:bookmarkEnd w:id="0"/>
      <w:r>
        <w:rPr>
          <w:rFonts w:hint="default" w:ascii="Times New Roman" w:hAnsi="Times New Roman" w:cs="Times New Roman"/>
          <w:sz w:val="24"/>
          <w:szCs w:val="24"/>
          <w:lang w:val="ru-RU"/>
        </w:rPr>
        <w:t>правонарушений и преступлений среди несовершеннолетних , формирования общепринятых норм культуры поведения и здорового образа жизни координацию воспитательной работы в школе осуществлял Штаб воспитательной работы ( ШВР). В состав штаба входят директор школы , заместитель директора , советник директора по воспитанию,  руководитель школьного мо классных руководителей , педагоги дополнительного образования, педагог- психолог, старший вожатый</w:t>
      </w:r>
    </w:p>
    <w:p w14:paraId="654698C9">
      <w:pPr>
        <w:widowControl w:val="0"/>
        <w:rPr>
          <w:rFonts w:hint="default" w:ascii="Times New Roman" w:hAnsi="Times New Roman" w:cs="Times New Roman"/>
          <w:sz w:val="24"/>
          <w:szCs w:val="24"/>
          <w14:ligatures w14:val="none"/>
        </w:rPr>
      </w:pPr>
      <w:r>
        <w:rPr>
          <w:rFonts w:hint="default" w:ascii="Times New Roman" w:hAnsi="Times New Roman" w:cs="Times New Roman"/>
          <w:sz w:val="24"/>
          <w:szCs w:val="24"/>
          <w14:ligatures w14:val="none"/>
        </w:rPr>
        <w:t>За истекший период исходя из направлений воспитательной работы педагогический коллектив работал над следующими задачами.</w:t>
      </w:r>
    </w:p>
    <w:p w14:paraId="50A78E88">
      <w:pPr>
        <w:widowControl w:val="0"/>
        <w:rPr>
          <w:rFonts w:hint="default" w:ascii="Times New Roman" w:hAnsi="Times New Roman" w:cs="Times New Roman"/>
          <w:sz w:val="24"/>
          <w:szCs w:val="24"/>
          <w14:ligatures w14:val="none"/>
        </w:rPr>
      </w:pPr>
      <w:r>
        <w:rPr>
          <w:rFonts w:hint="default" w:ascii="Times New Roman" w:hAnsi="Times New Roman" w:cs="Times New Roman"/>
          <w:sz w:val="24"/>
          <w:szCs w:val="24"/>
          <w:lang w:val="ru-RU"/>
          <w14:ligatures w14:val="none"/>
        </w:rPr>
        <w:t>- В</w:t>
      </w:r>
      <w:r>
        <w:rPr>
          <w:rFonts w:hint="default" w:ascii="Times New Roman" w:hAnsi="Times New Roman" w:cs="Times New Roman"/>
          <w:sz w:val="24"/>
          <w:szCs w:val="24"/>
          <w14:ligatures w14:val="none"/>
        </w:rPr>
        <w:t>оспитание гражданственности, патриотизма, привитие основополагающих ценностей, идей, убеждений, увековечение подвига многонационального народа в Великой Отечественной войне,  противодействия фальсификации событий Великой Отечественной войны, повышение интереса к истории Родины.</w:t>
      </w:r>
    </w:p>
    <w:p w14:paraId="195E0766">
      <w:pPr>
        <w:widowControl w:val="0"/>
        <w:rPr>
          <w:rFonts w:hint="default" w:ascii="Times New Roman" w:hAnsi="Times New Roman" w:cs="Times New Roman"/>
          <w:sz w:val="24"/>
          <w:szCs w:val="24"/>
          <w14:ligatures w14:val="none"/>
        </w:rPr>
      </w:pPr>
      <w:r>
        <w:rPr>
          <w:rFonts w:hint="default" w:ascii="Times New Roman" w:hAnsi="Times New Roman" w:cs="Times New Roman"/>
          <w:sz w:val="24"/>
          <w:szCs w:val="24"/>
          <w:lang w:val="ru-RU"/>
          <w14:ligatures w14:val="none"/>
        </w:rPr>
        <w:t xml:space="preserve">- </w:t>
      </w:r>
      <w:r>
        <w:rPr>
          <w:rFonts w:hint="default" w:ascii="Times New Roman" w:hAnsi="Times New Roman" w:cs="Times New Roman"/>
          <w:sz w:val="24"/>
          <w:szCs w:val="24"/>
          <w14:ligatures w14:val="none"/>
        </w:rPr>
        <w:t>Развитие воспитательного пространства школы посредством поиска новых форм и методов воспитательной работы, активизации взаимодействия всех участников воспитательного процесса,</w:t>
      </w:r>
    </w:p>
    <w:p w14:paraId="0E6CB7DA">
      <w:pPr>
        <w:widowControl w:val="0"/>
        <w:ind w:firstLine="120" w:firstLineChars="50"/>
        <w:rPr>
          <w:rFonts w:hint="default" w:ascii="Times New Roman" w:hAnsi="Times New Roman" w:cs="Times New Roman"/>
          <w:sz w:val="24"/>
          <w:szCs w:val="24"/>
          <w14:ligatures w14:val="none"/>
        </w:rPr>
      </w:pPr>
      <w:r>
        <w:rPr>
          <w:rFonts w:hint="default" w:ascii="Times New Roman" w:hAnsi="Times New Roman" w:cs="Times New Roman"/>
          <w:sz w:val="24"/>
          <w:szCs w:val="24"/>
          <w:lang w:val="ru-RU"/>
          <w14:ligatures w14:val="none"/>
        </w:rPr>
        <w:t xml:space="preserve">- </w:t>
      </w:r>
      <w:r>
        <w:rPr>
          <w:rFonts w:hint="default" w:ascii="Times New Roman" w:hAnsi="Times New Roman" w:cs="Times New Roman"/>
          <w:sz w:val="24"/>
          <w:szCs w:val="24"/>
          <w14:ligatures w14:val="none"/>
        </w:rPr>
        <w:t>Внедрение инновационных подходов в организации работы с родителями, пропаганда ЗОЖ, профилактика наркомании, табакокурения, употребления  алкоголя, ПАВ,</w:t>
      </w:r>
    </w:p>
    <w:p w14:paraId="286CA774">
      <w:pPr>
        <w:widowControl w:val="0"/>
        <w:ind w:firstLine="120" w:firstLineChars="50"/>
        <w:rPr>
          <w:rFonts w:hint="default" w:ascii="Times New Roman" w:hAnsi="Times New Roman" w:cs="Times New Roman"/>
          <w:sz w:val="24"/>
          <w:szCs w:val="24"/>
          <w14:ligatures w14:val="none"/>
        </w:rPr>
      </w:pPr>
      <w:r>
        <w:rPr>
          <w:rFonts w:hint="default" w:ascii="Times New Roman" w:hAnsi="Times New Roman" w:cs="Times New Roman"/>
          <w:sz w:val="24"/>
          <w:szCs w:val="24"/>
          <w:lang w:val="ru-RU"/>
          <w14:ligatures w14:val="none"/>
        </w:rPr>
        <w:t xml:space="preserve">- </w:t>
      </w:r>
      <w:r>
        <w:rPr>
          <w:rFonts w:hint="default" w:ascii="Times New Roman" w:hAnsi="Times New Roman" w:cs="Times New Roman"/>
          <w:sz w:val="24"/>
          <w:szCs w:val="24"/>
          <w14:ligatures w14:val="none"/>
        </w:rPr>
        <w:t>Профилактика жестокого обращения с детьми,</w:t>
      </w:r>
    </w:p>
    <w:p w14:paraId="69F1EFA1">
      <w:pPr>
        <w:widowControl w:val="0"/>
        <w:ind w:firstLine="120" w:firstLineChars="50"/>
        <w:rPr>
          <w:rFonts w:hint="default" w:ascii="Times New Roman" w:hAnsi="Times New Roman" w:cs="Times New Roman"/>
          <w:sz w:val="24"/>
          <w:szCs w:val="24"/>
          <w14:ligatures w14:val="none"/>
        </w:rPr>
      </w:pPr>
      <w:r>
        <w:rPr>
          <w:rFonts w:hint="default" w:ascii="Times New Roman" w:hAnsi="Times New Roman" w:cs="Times New Roman"/>
          <w:sz w:val="24"/>
          <w:szCs w:val="24"/>
          <w:lang w:val="ru-RU"/>
          <w14:ligatures w14:val="none"/>
        </w:rPr>
        <w:t xml:space="preserve">- </w:t>
      </w:r>
      <w:r>
        <w:rPr>
          <w:rFonts w:hint="default" w:ascii="Times New Roman" w:hAnsi="Times New Roman" w:cs="Times New Roman"/>
          <w:sz w:val="24"/>
          <w:szCs w:val="24"/>
          <w14:ligatures w14:val="none"/>
        </w:rPr>
        <w:t>Профилактика экстремизма и терроризма,</w:t>
      </w:r>
    </w:p>
    <w:p w14:paraId="3B856740">
      <w:pPr>
        <w:widowControl w:val="0"/>
        <w:ind w:firstLine="120" w:firstLineChars="50"/>
        <w:rPr>
          <w:rFonts w:hint="default" w:ascii="Times New Roman" w:hAnsi="Times New Roman" w:cs="Times New Roman"/>
          <w:sz w:val="24"/>
          <w:szCs w:val="24"/>
          <w14:ligatures w14:val="none"/>
        </w:rPr>
      </w:pPr>
      <w:r>
        <w:rPr>
          <w:rFonts w:hint="default" w:ascii="Times New Roman" w:hAnsi="Times New Roman" w:cs="Times New Roman"/>
          <w:sz w:val="24"/>
          <w:szCs w:val="24"/>
          <w:lang w:val="ru-RU"/>
          <w14:ligatures w14:val="none"/>
        </w:rPr>
        <w:t xml:space="preserve">- </w:t>
      </w:r>
      <w:r>
        <w:rPr>
          <w:rFonts w:hint="default" w:ascii="Times New Roman" w:hAnsi="Times New Roman" w:cs="Times New Roman"/>
          <w:sz w:val="24"/>
          <w:szCs w:val="24"/>
          <w14:ligatures w14:val="none"/>
        </w:rPr>
        <w:t>Развитие деятельности школьного самоуправления,</w:t>
      </w:r>
    </w:p>
    <w:p w14:paraId="01611033">
      <w:pPr>
        <w:widowControl w:val="0"/>
        <w:ind w:firstLine="120" w:firstLineChars="50"/>
        <w:rPr>
          <w:rFonts w:hint="default" w:ascii="Times New Roman" w:hAnsi="Times New Roman" w:cs="Times New Roman"/>
          <w:sz w:val="24"/>
          <w:szCs w:val="24"/>
          <w14:ligatures w14:val="none"/>
        </w:rPr>
      </w:pPr>
      <w:r>
        <w:rPr>
          <w:rFonts w:hint="default" w:ascii="Times New Roman" w:hAnsi="Times New Roman" w:cs="Times New Roman"/>
          <w:sz w:val="24"/>
          <w:szCs w:val="24"/>
          <w:lang w:val="ru-RU"/>
          <w14:ligatures w14:val="none"/>
        </w:rPr>
        <w:t xml:space="preserve">- </w:t>
      </w:r>
      <w:r>
        <w:rPr>
          <w:rFonts w:hint="default" w:ascii="Times New Roman" w:hAnsi="Times New Roman" w:cs="Times New Roman"/>
          <w:sz w:val="24"/>
          <w:szCs w:val="24"/>
          <w14:ligatures w14:val="none"/>
        </w:rPr>
        <w:t>Обеспечение 100% охвата учащихся занятиями физкультурой и спортом.</w:t>
      </w:r>
    </w:p>
    <w:p w14:paraId="23E3A2EE">
      <w:pPr>
        <w:widowControl w:val="0"/>
        <w:rPr>
          <w:rFonts w:hint="default" w:ascii="Times New Roman" w:hAnsi="Times New Roman" w:cs="Times New Roman"/>
          <w:sz w:val="24"/>
          <w:szCs w:val="24"/>
          <w14:ligatures w14:val="none"/>
        </w:rPr>
      </w:pPr>
      <w:r>
        <w:rPr>
          <w:rFonts w:hint="default" w:ascii="Times New Roman" w:hAnsi="Times New Roman" w:cs="Times New Roman"/>
          <w:sz w:val="24"/>
          <w:szCs w:val="24"/>
          <w14:ligatures w14:val="none"/>
        </w:rPr>
        <w:t>Следует отметить ,что в школе сложилась своя воспитательная система ,которая включает в себя следующие компоненты: воспитание в процессе обучение, внеурочная деятельность ,внеклассная воспитательная работа, внешкольная воспитательная работа, работа с родителями и общественностью. Используется различные формы организации воспитательной работы по основным направлениям деятельности.</w:t>
      </w:r>
    </w:p>
    <w:p w14:paraId="0673A914">
      <w:pPr>
        <w:widowControl w:val="0"/>
        <w:rPr>
          <w:rFonts w:hint="default" w:ascii="Times New Roman" w:hAnsi="Times New Roman" w:cs="Times New Roman"/>
          <w:sz w:val="24"/>
          <w:szCs w:val="24"/>
          <w14:ligatures w14:val="none"/>
        </w:rPr>
      </w:pPr>
      <w:r>
        <w:rPr>
          <w:rFonts w:hint="default" w:ascii="Times New Roman" w:hAnsi="Times New Roman" w:cs="Times New Roman"/>
          <w:sz w:val="24"/>
          <w:szCs w:val="24"/>
          <w14:ligatures w14:val="none"/>
        </w:rPr>
        <w:t>Главной целью было выявление различных способностей и интересов ребят, изучение их личностных особенностей и создание условий по формированию законопослушного поведения несовершеннолетнего. Деятельность учащихся организовывалось в рамках коллективных творческих дел, что способствовало сплочению группы, развитию коммуникабельности , умственных способностей детей, эмоциональных сферы, формированию воли и дружбы. Особо ценными оказались методические разработки и материала по курсу внеурочной деятельности «Разговоры о важном» патриотического направления.</w:t>
      </w:r>
    </w:p>
    <w:p w14:paraId="402F1ABF">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Контингент обучающихся на начало учебного года- 84 учащихся,</w:t>
      </w:r>
    </w:p>
    <w:p w14:paraId="429C9103">
      <w:pPr>
        <w:rPr>
          <w:rFonts w:hint="default" w:ascii="Times New Roman" w:hAnsi="Times New Roman" w:cs="Times New Roman"/>
          <w:sz w:val="24"/>
          <w:szCs w:val="24"/>
        </w:rPr>
      </w:pPr>
      <w:r>
        <w:rPr>
          <w:rFonts w:hint="default" w:ascii="Times New Roman" w:hAnsi="Times New Roman" w:cs="Times New Roman"/>
          <w:sz w:val="24"/>
          <w:szCs w:val="24"/>
        </w:rPr>
        <w:t xml:space="preserve">В современных условиях одними из приоритетных направлениях  является работа по формированию и пропаганде здорового образа . В школе разработана  система мероприятий, направленных на пропаганду здорового образа жизни и профилактику вредных привычек :общешкольные родительские собрания с приглашением специалистов межведомственных структур ;конкурсы рисунков ,плакатов «Нет вредных привычкам !», «Мы за здоровый образ жизни»; акция по профилактике наркомании и вредных привычек ;цикл классных часов ,бесед, внеклассных мероприятий по антинаркотическому воспитанию ,по профилактике табакокурения ,алкоголизма , по предупреждению и пресечению правонарушений ;проведение анкетирования по выявлению склонностей к вредным привычкам ;спортивные мероприятия «День здоровья», спортивные праздники ,соревнования . Учащиеся школы принимают активное участие в мероприятиях школьного и районного уровней. </w:t>
      </w:r>
    </w:p>
    <w:p w14:paraId="6C8580AC">
      <w:pPr>
        <w:rPr>
          <w:rFonts w:hint="default" w:ascii="Times New Roman" w:hAnsi="Times New Roman" w:cs="Times New Roman"/>
          <w:sz w:val="24"/>
          <w:szCs w:val="24"/>
        </w:rPr>
      </w:pPr>
      <w:r>
        <w:rPr>
          <w:rFonts w:hint="default" w:ascii="Times New Roman" w:hAnsi="Times New Roman" w:cs="Times New Roman"/>
          <w:sz w:val="24"/>
          <w:szCs w:val="24"/>
        </w:rPr>
        <w:t xml:space="preserve">  Важным направлением профилактической работы является организаци</w:t>
      </w:r>
      <w:r>
        <w:rPr>
          <w:rFonts w:hint="default" w:ascii="Times New Roman" w:hAnsi="Times New Roman" w:cs="Times New Roman"/>
          <w:sz w:val="24"/>
          <w:szCs w:val="24"/>
          <w:lang w:val="ru-RU"/>
        </w:rPr>
        <w:t>я</w:t>
      </w:r>
      <w:r>
        <w:rPr>
          <w:rFonts w:hint="default" w:ascii="Times New Roman" w:hAnsi="Times New Roman" w:cs="Times New Roman"/>
          <w:sz w:val="24"/>
          <w:szCs w:val="24"/>
        </w:rPr>
        <w:t xml:space="preserve"> внеурочной занятости учащихся. Систематически </w:t>
      </w:r>
      <w:r>
        <w:rPr>
          <w:rFonts w:hint="default" w:ascii="Times New Roman" w:hAnsi="Times New Roman" w:cs="Times New Roman"/>
          <w:sz w:val="24"/>
          <w:szCs w:val="24"/>
          <w:lang w:val="ru-RU"/>
        </w:rPr>
        <w:t>ведётся</w:t>
      </w:r>
      <w:r>
        <w:rPr>
          <w:rFonts w:hint="default" w:ascii="Times New Roman" w:hAnsi="Times New Roman" w:cs="Times New Roman"/>
          <w:sz w:val="24"/>
          <w:szCs w:val="24"/>
        </w:rPr>
        <w:t xml:space="preserve"> мониторинг занятости учащихся. Следует отметить ,что в 2024-2025 учебном году дополнительным образованием охвачено 100% учащихся школы .Все учащиеся посещают кружки по интересам в рамках реализации дополнительных общеразвивающих программ, и спортивную секцию .</w:t>
      </w:r>
    </w:p>
    <w:p w14:paraId="546840E0">
      <w:pPr>
        <w:rPr>
          <w:rFonts w:hint="default" w:ascii="Times New Roman" w:hAnsi="Times New Roman" w:cs="Times New Roman"/>
          <w:sz w:val="24"/>
          <w:szCs w:val="24"/>
        </w:rPr>
      </w:pPr>
      <w:r>
        <w:rPr>
          <w:rFonts w:hint="default" w:ascii="Times New Roman" w:hAnsi="Times New Roman" w:cs="Times New Roman"/>
          <w:sz w:val="24"/>
          <w:szCs w:val="24"/>
        </w:rPr>
        <w:t xml:space="preserve"> Воспитание гражданственности , чувства патриотизма , развитие познавательного интереса к традициям культуры и современного ее проявления позволяет в нашей школе создать условие для всемирного развития личности ,для побуждения к самоанализу на основе гуманизации воспитательного процесса .Для этого в школе используется как традиционный , так и новый формы воспитательного работы . В</w:t>
      </w:r>
      <w:r>
        <w:rPr>
          <w:rFonts w:hint="default" w:ascii="Times New Roman" w:hAnsi="Times New Roman" w:cs="Times New Roman"/>
          <w:sz w:val="24"/>
          <w:szCs w:val="24"/>
          <w:lang w:val="ru-RU"/>
        </w:rPr>
        <w:t xml:space="preserve"> ведён</w:t>
      </w:r>
      <w:r>
        <w:rPr>
          <w:rFonts w:hint="default" w:ascii="Times New Roman" w:hAnsi="Times New Roman" w:cs="Times New Roman"/>
          <w:sz w:val="24"/>
          <w:szCs w:val="24"/>
        </w:rPr>
        <w:t xml:space="preserve"> обязательность курс «Разговоры о важном» во внеурочную деятельность  в рамках реализации ФГОС . По понедельникам проводиться церемония выноса государственного флага Российской федерации и исполнение Гимна. Право поднять флаг предоставляется учащимся школы, достигшим успехов в учебной деятельности, победителям и </w:t>
      </w:r>
      <w:r>
        <w:rPr>
          <w:rFonts w:hint="default" w:ascii="Times New Roman" w:hAnsi="Times New Roman" w:cs="Times New Roman"/>
          <w:sz w:val="24"/>
          <w:szCs w:val="24"/>
          <w:lang w:val="ru-RU"/>
        </w:rPr>
        <w:t>прирезам</w:t>
      </w:r>
      <w:r>
        <w:rPr>
          <w:rFonts w:hint="default" w:ascii="Times New Roman" w:hAnsi="Times New Roman" w:cs="Times New Roman"/>
          <w:sz w:val="24"/>
          <w:szCs w:val="24"/>
        </w:rPr>
        <w:t xml:space="preserve"> конкурсов различной направленности.</w:t>
      </w:r>
    </w:p>
    <w:p w14:paraId="2361C379">
      <w:pPr>
        <w:rPr>
          <w:rFonts w:hint="default" w:ascii="Times New Roman" w:hAnsi="Times New Roman" w:cs="Times New Roman"/>
          <w:sz w:val="24"/>
          <w:szCs w:val="24"/>
        </w:rPr>
      </w:pPr>
      <w:r>
        <w:rPr>
          <w:rFonts w:hint="default" w:ascii="Times New Roman" w:hAnsi="Times New Roman" w:cs="Times New Roman"/>
          <w:sz w:val="24"/>
          <w:szCs w:val="24"/>
        </w:rPr>
        <w:t xml:space="preserve">    Еженедельно классным</w:t>
      </w:r>
      <w:r>
        <w:rPr>
          <w:rFonts w:hint="default" w:ascii="Times New Roman" w:hAnsi="Times New Roman" w:cs="Times New Roman"/>
          <w:sz w:val="24"/>
          <w:szCs w:val="24"/>
          <w:lang w:val="ru-RU"/>
        </w:rPr>
        <w:t>и</w:t>
      </w:r>
      <w:r>
        <w:rPr>
          <w:rFonts w:hint="default" w:ascii="Times New Roman" w:hAnsi="Times New Roman" w:cs="Times New Roman"/>
          <w:sz w:val="24"/>
          <w:szCs w:val="24"/>
        </w:rPr>
        <w:t xml:space="preserve"> руководителям проводятся классные часы, основанные на принципах уважительного отношения к личности </w:t>
      </w:r>
      <w:r>
        <w:rPr>
          <w:rFonts w:hint="default" w:ascii="Times New Roman" w:hAnsi="Times New Roman" w:cs="Times New Roman"/>
          <w:sz w:val="24"/>
          <w:szCs w:val="24"/>
          <w:lang w:val="ru-RU"/>
        </w:rPr>
        <w:t>ребёнка</w:t>
      </w:r>
      <w:r>
        <w:rPr>
          <w:rFonts w:hint="default" w:ascii="Times New Roman" w:hAnsi="Times New Roman" w:cs="Times New Roman"/>
          <w:sz w:val="24"/>
          <w:szCs w:val="24"/>
        </w:rPr>
        <w:t xml:space="preserve">, поддержки активной позиции каждого </w:t>
      </w:r>
      <w:r>
        <w:rPr>
          <w:rFonts w:hint="default" w:ascii="Times New Roman" w:hAnsi="Times New Roman" w:cs="Times New Roman"/>
          <w:sz w:val="24"/>
          <w:szCs w:val="24"/>
          <w:lang w:val="ru-RU"/>
        </w:rPr>
        <w:t>ребёнка</w:t>
      </w:r>
      <w:r>
        <w:rPr>
          <w:rFonts w:hint="default" w:ascii="Times New Roman" w:hAnsi="Times New Roman" w:cs="Times New Roman"/>
          <w:sz w:val="24"/>
          <w:szCs w:val="24"/>
        </w:rPr>
        <w:t xml:space="preserve"> в беседе. На каждом классном часе школьникам предоставляется возможность обсуждения и принятия решений по обсуждаемой проблеме, создания благоприятной среды для общения. Классный руководитель выступает в роли наставника и мотивирует </w:t>
      </w:r>
      <w:r>
        <w:rPr>
          <w:rFonts w:hint="default" w:ascii="Times New Roman" w:hAnsi="Times New Roman" w:cs="Times New Roman"/>
          <w:sz w:val="24"/>
          <w:szCs w:val="24"/>
          <w:lang w:val="ru-RU"/>
        </w:rPr>
        <w:t>ребёнка</w:t>
      </w:r>
      <w:r>
        <w:rPr>
          <w:rFonts w:hint="default" w:ascii="Times New Roman" w:hAnsi="Times New Roman" w:cs="Times New Roman"/>
          <w:sz w:val="24"/>
          <w:szCs w:val="24"/>
        </w:rPr>
        <w:t xml:space="preserve"> на участие в жизни класса, школы, на участие в общественном/</w:t>
      </w:r>
      <w:r>
        <w:rPr>
          <w:rFonts w:hint="default" w:ascii="Times New Roman" w:hAnsi="Times New Roman" w:cs="Times New Roman"/>
          <w:sz w:val="24"/>
          <w:szCs w:val="24"/>
          <w:lang w:val="ru-RU"/>
        </w:rPr>
        <w:t>молодёжном</w:t>
      </w:r>
      <w:r>
        <w:rPr>
          <w:rFonts w:hint="default" w:ascii="Times New Roman" w:hAnsi="Times New Roman" w:cs="Times New Roman"/>
          <w:sz w:val="24"/>
          <w:szCs w:val="24"/>
        </w:rPr>
        <w:t xml:space="preserve"> движении и самоуправлении.</w:t>
      </w:r>
    </w:p>
    <w:p w14:paraId="68FCC785">
      <w:pPr>
        <w:rPr>
          <w:rFonts w:hint="default" w:ascii="Times New Roman" w:hAnsi="Times New Roman" w:cs="Times New Roman"/>
          <w:sz w:val="24"/>
          <w:szCs w:val="24"/>
        </w:rPr>
      </w:pPr>
      <w:r>
        <w:rPr>
          <w:rFonts w:hint="default" w:ascii="Times New Roman" w:hAnsi="Times New Roman" w:cs="Times New Roman"/>
          <w:sz w:val="24"/>
          <w:szCs w:val="24"/>
        </w:rPr>
        <w:t xml:space="preserve">   В течение года работа велась всем педагогическим коллективом. Ведущая роль в ее организации отводится классным руководителям, социально психологической службе школы. В своей работе с учащимися «группы риска» и их родителями классные руководители используют следующие формы работы: индивидуальные беседы, систему классных часов, образовательных событий, организацию внеклассных мероприятий, профилактический совет, консультации с педагогом</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 xml:space="preserve">-психологом , посещение на дому, ресурсы межведомственного взаимодействия. Социальным педагогом и классными руководителями осуществляется ежедневный контроль посещений учащимися учебных занятий, выявление детей, пропускающих уроки без уважительных причин, осуществлялся анализ пропусков учащихся по четвертям </w:t>
      </w:r>
      <w:r>
        <w:rPr>
          <w:rFonts w:hint="default" w:ascii="Times New Roman" w:hAnsi="Times New Roman" w:cs="Times New Roman"/>
          <w:sz w:val="24"/>
          <w:szCs w:val="24"/>
          <w:lang w:val="ru-RU"/>
        </w:rPr>
        <w:t>.</w:t>
      </w:r>
      <w:r>
        <w:rPr>
          <w:rFonts w:hint="default" w:ascii="Times New Roman" w:hAnsi="Times New Roman" w:cs="Times New Roman"/>
          <w:sz w:val="24"/>
          <w:szCs w:val="24"/>
        </w:rPr>
        <w:t>.</w:t>
      </w:r>
    </w:p>
    <w:p w14:paraId="0C36D2D6">
      <w:pPr>
        <w:rPr>
          <w:rFonts w:hint="default" w:ascii="Times New Roman" w:hAnsi="Times New Roman" w:cs="Times New Roman"/>
          <w:sz w:val="24"/>
          <w:szCs w:val="24"/>
        </w:rPr>
      </w:pPr>
      <w:r>
        <w:rPr>
          <w:rFonts w:hint="default" w:ascii="Times New Roman" w:hAnsi="Times New Roman" w:cs="Times New Roman"/>
          <w:sz w:val="24"/>
          <w:szCs w:val="24"/>
        </w:rPr>
        <w:t xml:space="preserve">     Одним из основных направлений профилактической деятельности следует назвать работу с семьями, находящимися в социально опасном положении. Классными руководителями осуществляется профилактическая работа с учащимися «группы риска». С ними проводились индивидуальные беседы, беседы с их родителями, посещение семей на дому, привлечение к выполнению разовых поручений, помощь в организации досуга.</w:t>
      </w:r>
    </w:p>
    <w:p w14:paraId="1EDC7947">
      <w:pPr>
        <w:rPr>
          <w:rFonts w:hint="default" w:ascii="Times New Roman" w:hAnsi="Times New Roman" w:cs="Times New Roman"/>
          <w:sz w:val="24"/>
          <w:szCs w:val="24"/>
        </w:rPr>
      </w:pPr>
      <w:r>
        <w:rPr>
          <w:rFonts w:hint="default" w:ascii="Times New Roman" w:hAnsi="Times New Roman" w:cs="Times New Roman"/>
          <w:sz w:val="24"/>
          <w:szCs w:val="24"/>
        </w:rPr>
        <w:t>Коррекция проведения ребенка проходит через частные беседы с ним, его родителям или законными представителями, с другими учащимися класса; через включение в проводимые школьным психологом тренинги общения; через приложение взять на себя отвественность за то или иное поручение в классе.</w:t>
      </w:r>
    </w:p>
    <w:p w14:paraId="0158E5A2">
      <w:pPr>
        <w:rPr>
          <w:rFonts w:hint="default" w:ascii="Times New Roman" w:hAnsi="Times New Roman" w:cs="Times New Roman"/>
          <w:sz w:val="24"/>
          <w:szCs w:val="24"/>
        </w:rPr>
      </w:pPr>
      <w:r>
        <w:rPr>
          <w:rFonts w:hint="default" w:ascii="Times New Roman" w:hAnsi="Times New Roman" w:cs="Times New Roman"/>
          <w:sz w:val="24"/>
          <w:szCs w:val="24"/>
        </w:rPr>
        <w:t>Работа с родителями учащихся или их законными представителями строится на регулярном информировании родителей о школьных успехах и проблемах их детей, о жизни класса в целом. В каждом классном коллективе созданы родительские комитеты, участвующие в управлении образовательной организацией и решении вопросов воспитания и обучения их детей. Члены семей школьников привлекаются к организации и проведению дел класса; к организации на базе класса семейных праздников, конкурсов, соревнований направленных на сплочение семей и школы.</w:t>
      </w:r>
    </w:p>
    <w:p w14:paraId="245CF5D6">
      <w:pPr>
        <w:rPr>
          <w:rFonts w:hint="default" w:ascii="Times New Roman" w:hAnsi="Times New Roman" w:cs="Times New Roman"/>
          <w:sz w:val="24"/>
          <w:szCs w:val="24"/>
        </w:rPr>
      </w:pPr>
      <w:r>
        <w:rPr>
          <w:rFonts w:hint="default" w:ascii="Times New Roman" w:hAnsi="Times New Roman" w:cs="Times New Roman"/>
          <w:sz w:val="24"/>
          <w:szCs w:val="24"/>
        </w:rPr>
        <w:t xml:space="preserve">В течение 2024-2025 учебного года членами ШВР и классными руководителями 1-9 классов при поддержке родителей в школе проведены главные традиционные общешкольные дела, в которых приняли участие обучающиеся и родители: </w:t>
      </w:r>
    </w:p>
    <w:p w14:paraId="2B656EC8">
      <w:pPr>
        <w:rPr>
          <w:rFonts w:hint="default" w:ascii="Times New Roman" w:hAnsi="Times New Roman" w:cs="Times New Roman"/>
          <w:sz w:val="24"/>
          <w:szCs w:val="24"/>
        </w:rPr>
      </w:pPr>
      <w:r>
        <w:rPr>
          <w:rFonts w:hint="default" w:ascii="Times New Roman" w:hAnsi="Times New Roman" w:cs="Times New Roman"/>
          <w:sz w:val="24"/>
          <w:szCs w:val="24"/>
        </w:rPr>
        <w:t xml:space="preserve">День Знаний, День окончания Второй мировой войны, Мероприятия « Памяти жертв Беслана», Международный день распространения грамотности, Оформление окон школы к 21 сентября к единому часу духовности «Голубь мира», Международный день пожилых людей «Неугасим огонь души!», День учителя «Спасибо Вам, учителя!»,  Празднование Покров Пресвятой Богородицы « Покров день – Платок надень! », День отца «  Папе посвящается! »,  Праздник « Золотая осень»,  Международный день школьных библиотек, Празднование Дня народного единства, День правовой помощи., Викторина « История и культура качества», День матери России « низкий поклон вам, матери России», День государственного герба РФ, Мероприятие « Всемирный день борьбы со СПИДОМ», Международный день инвалидов, Международный день добровольцев, « День матери », Мероприятия, </w:t>
      </w:r>
      <w:r>
        <w:rPr>
          <w:rFonts w:hint="default" w:ascii="Times New Roman" w:hAnsi="Times New Roman" w:cs="Times New Roman"/>
          <w:sz w:val="24"/>
          <w:szCs w:val="24"/>
          <w:lang w:val="ru-RU"/>
        </w:rPr>
        <w:t>Посвященные</w:t>
      </w:r>
      <w:r>
        <w:rPr>
          <w:rFonts w:hint="default" w:ascii="Times New Roman" w:hAnsi="Times New Roman" w:cs="Times New Roman"/>
          <w:sz w:val="24"/>
          <w:szCs w:val="24"/>
        </w:rPr>
        <w:t xml:space="preserve"> Неделе Воинской Славы: День Неизвестного героя, День Героев Отечества, Празднование Дня Конституции, Новогодние праздники,   День полного освобождения Ленинграда от фашистской блокады (1944г.), День воинской славы России,  Урок мужества «Мы отцов не забыли традиции» (к 36-й годовщине вывода войск из А</w:t>
      </w:r>
      <w:r>
        <w:rPr>
          <w:rFonts w:hint="default" w:ascii="Times New Roman" w:hAnsi="Times New Roman" w:cs="Times New Roman"/>
          <w:sz w:val="24"/>
          <w:szCs w:val="24"/>
          <w:lang w:val="ru-RU"/>
        </w:rPr>
        <w:t>ф</w:t>
      </w:r>
      <w:r>
        <w:rPr>
          <w:rFonts w:hint="default" w:ascii="Times New Roman" w:hAnsi="Times New Roman" w:cs="Times New Roman"/>
          <w:sz w:val="24"/>
          <w:szCs w:val="24"/>
        </w:rPr>
        <w:t>ганистана),</w:t>
      </w:r>
    </w:p>
    <w:p w14:paraId="2F91E1EF">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Международный день родного языка, </w:t>
      </w:r>
      <w:r>
        <w:rPr>
          <w:rFonts w:hint="default" w:ascii="Times New Roman" w:hAnsi="Times New Roman" w:cs="Times New Roman"/>
          <w:sz w:val="24"/>
          <w:szCs w:val="24"/>
          <w:lang w:val="ru-RU"/>
        </w:rPr>
        <w:t xml:space="preserve">празднование 23 февраля , традиционные масленичные гуляния « Масленица блинная» , блинная  выставка международный день борьбы с  с наркоманией и наркобизнесом,  день родного языка «лингвистический шторм», концерт посвящённый международному женскому дню « Прекрасным дамам посвящается !» день воссоединения Крыма и России «краски Крыма», международный день театра флешмоб посвящённый всемирному дню здоровья, день космонавтики,международный день театра,  Гагаринский урок « Космос - это мы!», день рождения В.А.Закруткина , «День здоровья», « Зарница 2.0»,  день памяти о геноциде советского народа «Судьба человека» выставка подделок « Рождественский вертеп », встреча с участником СВО, Всемирный день земли,  день российского парламентаризма, « Диктант Победы» , « Смотр песпи и строя » , посвященный 80-летию Победы в ВОВ, « Праздник Весны и Труда»,  </w:t>
      </w:r>
      <w:r>
        <w:rPr>
          <w:rFonts w:hint="default" w:ascii="Times New Roman" w:hAnsi="Times New Roman" w:cs="Times New Roman"/>
          <w:sz w:val="24"/>
          <w:szCs w:val="24"/>
          <w:lang w:val="ru-RU"/>
        </w:rPr>
        <w:t xml:space="preserve"> марафон полезных дел ,благоустройство памятников и могил погибших воинов, экскурсия в музей « Самбекские Высоты» , поздравления детей войны, урок мужества «Нам жить и помнить !» возложение цветов памятнику, концерт посвящённый Дню Победы. школьные мероприятия ко дню детских общественных объединений и организаций ,день музея акция «Наша история » , трудовой десант, настольная игра «Под  славянским небом » самолётик будущего,  последний звонок , между народный день защиты детей, велопробег.</w:t>
      </w:r>
    </w:p>
    <w:p w14:paraId="52BFEDFE">
      <w:pPr>
        <w:widowControl w:val="0"/>
        <w:rPr>
          <w:rFonts w:hint="default" w:ascii="Times New Roman" w:hAnsi="Times New Roman" w:cs="Times New Roman"/>
          <w:sz w:val="24"/>
          <w:szCs w:val="24"/>
          <w14:ligatures w14:val="none"/>
        </w:rPr>
      </w:pPr>
      <w:r>
        <w:rPr>
          <w:rFonts w:hint="default" w:ascii="Times New Roman" w:hAnsi="Times New Roman" w:cs="Times New Roman"/>
          <w:sz w:val="24"/>
          <w:szCs w:val="24"/>
          <w14:ligatures w14:val="none"/>
        </w:rPr>
        <w:t>Акции «Голубь мира» оформление окон школы, «Покормите птиц зимой» «Георгиевская лента» «Ветераны» (организация поздравлений  детям войны), «Сад Памяти» «Внимание, дети!» (классные часы, изготовление буклетов, письмо водителю, настольная игра, викторина по ПДД, мероприятия « Азбука дорожных наук»), «Талисман добра», Изготовление « Самолетиков навигаторов», «Бессмертный  полк», «Письмо солдату», « Посылка солдату», «Как повяжешь галстук» ко дню  детских общественных объединений и организаций, «Артефакт моей семьи», «Солдатский платок», «Полотно Победы», «Письма Победы», « Окна Первомая», Акция «Чистый двор», «Письмо солдату», «Мы помним», «Наставник для каждого», Акция «Путь в космос», «Дон помнит», «Поколения помнят», «Окно Победы», «Свечи Памяти», Видео-поздравления- « С Днём Матери Казачки», «С Новым Годои1»-участникам СВО». Конкурс рисунков- «Скажи террору НЕТ!» , «С Днём учителя», «Мы против курения», «В дружбе с природой», « По страницам красной книги», «Весенний букет», «Портрет любимой Мамочки», « Мы и космос», «Светлая Пасха», «Экологическое ассорти», «День победы глазами ребёнка», « Гармония природ», «Рисуем Победу», «Профессия моих родителей».</w:t>
      </w:r>
    </w:p>
    <w:p w14:paraId="4F5D0BB9">
      <w:pPr>
        <w:widowControl w:val="0"/>
        <w:rPr>
          <w:rFonts w:hint="default" w:ascii="Times New Roman" w:hAnsi="Times New Roman" w:cs="Times New Roman"/>
          <w:sz w:val="24"/>
          <w:szCs w:val="24"/>
          <w14:ligatures w14:val="none"/>
        </w:rPr>
      </w:pPr>
      <w:r>
        <w:rPr>
          <w:rFonts w:hint="default" w:ascii="Times New Roman" w:hAnsi="Times New Roman" w:cs="Times New Roman"/>
          <w:sz w:val="24"/>
          <w:szCs w:val="24"/>
          <w14:ligatures w14:val="none"/>
        </w:rPr>
        <w:t>Следует отметить, что все запланированные мероприятия, в том числе приуроченные к памятным датам, проведены на должном уровне. Отчеты о проведенных мероприятиях размещаются на сайте школы и в соцсетях (в день проведения).</w:t>
      </w:r>
    </w:p>
    <w:p w14:paraId="4E9C8DC6">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Выводы : Считать работу Штаба воспитательной работы МБОУ Новониколаевская сош за 2024-2025 учебный год удовлетворительной.</w:t>
      </w:r>
    </w:p>
    <w:p w14:paraId="4D84C981">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Исходя из анализа работы Штаба, на основе тех проблем, которые выделились в процессе работы , можно сформулировать задачи на 2025-2026 учебный год:</w:t>
      </w:r>
    </w:p>
    <w:p w14:paraId="194FDF88">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развивать воспитательное пространство школы посредством поиска новых форм и методов воспитательной работы , развивая взаимодействия всех участников воспитательного процесса;</w:t>
      </w:r>
    </w:p>
    <w:p w14:paraId="376F4183">
      <w:pPr>
        <w:spacing w:before="4" w:line="240" w:lineRule="auto"/>
        <w:ind w:left="249" w:leftChars="0" w:hanging="249" w:hangingChars="104"/>
        <w:rPr>
          <w:rFonts w:hint="default" w:ascii="Times New Roman" w:hAnsi="Times New Roman" w:cs="Times New Roman"/>
          <w:sz w:val="24"/>
          <w:szCs w:val="24"/>
          <w:lang w:val="ru-RU"/>
        </w:rPr>
      </w:pPr>
      <w:r>
        <w:rPr>
          <w:rFonts w:hint="default" w:ascii="Times New Roman" w:hAnsi="Times New Roman" w:cs="Times New Roman"/>
          <w:sz w:val="24"/>
          <w:szCs w:val="24"/>
          <w:lang w:val="ru-RU"/>
        </w:rPr>
        <w:t>- продолжить работу по повышению научно- теоретического уровня педагогического коллектива в области воспитания детей.</w:t>
      </w:r>
    </w:p>
    <w:p w14:paraId="77D81243">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развивать деятельность школьного самоуправления ;</w:t>
      </w:r>
    </w:p>
    <w:p w14:paraId="2DDD008B">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контролировать вовлечение обучающихся , в том числе и находящихся в трудной жизненной ситуации и социально опасном положении , в работу кружков и спортивных секций , социокультурных центров райна, детских и молодежных организаций .</w:t>
      </w:r>
    </w:p>
    <w:p w14:paraId="34467675">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продолжить работу с учащимися « группы риска» , из семей состоящих на различных видах профилактического учета.</w:t>
      </w:r>
    </w:p>
    <w:p w14:paraId="59E003E5">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продолжить целенаправленную работу по организации межведомственного взаимодействия с различными структурами.</w:t>
      </w:r>
    </w:p>
    <w:p w14:paraId="56B9DA92">
      <w:pPr>
        <w:spacing w:before="4" w:line="240" w:lineRule="auto"/>
        <w:rPr>
          <w:rFonts w:hint="default" w:ascii="Times New Roman" w:hAnsi="Times New Roman" w:cs="Times New Roman"/>
          <w:sz w:val="24"/>
          <w:szCs w:val="24"/>
          <w:lang w:val="ru-RU"/>
        </w:rPr>
      </w:pPr>
    </w:p>
    <w:p w14:paraId="4FAB93C1">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Советник директора по воспитанию</w:t>
      </w:r>
    </w:p>
    <w:p w14:paraId="75F606CC">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 и взаимодействию с общественными </w:t>
      </w:r>
    </w:p>
    <w:p w14:paraId="514F67C4">
      <w:pPr>
        <w:spacing w:before="4"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организациями                                                                              Гладких Т.В.</w:t>
      </w:r>
    </w:p>
    <w:p w14:paraId="406D8453">
      <w:pPr>
        <w:spacing w:before="4" w:line="240" w:lineRule="auto"/>
        <w:rPr>
          <w:rFonts w:hint="default" w:ascii="Times New Roman"/>
          <w:sz w:val="17"/>
          <w:lang w:val="ru-RU"/>
        </w:rPr>
      </w:pPr>
    </w:p>
    <w:p w14:paraId="61170FCC">
      <w:pPr>
        <w:spacing w:before="4" w:line="240" w:lineRule="auto"/>
        <w:rPr>
          <w:rFonts w:hint="default" w:ascii="Times New Roman"/>
          <w:sz w:val="17"/>
          <w:lang w:val="ru-RU"/>
        </w:rPr>
      </w:pPr>
    </w:p>
    <w:p w14:paraId="1D13FE64">
      <w:pPr>
        <w:spacing w:before="4" w:line="240" w:lineRule="auto"/>
        <w:rPr>
          <w:rFonts w:hint="default" w:ascii="Times New Roman"/>
          <w:sz w:val="17"/>
          <w:lang w:val="ru-RU"/>
        </w:rPr>
      </w:pPr>
    </w:p>
    <w:p w14:paraId="794BB492">
      <w:pPr>
        <w:spacing w:before="4" w:line="240" w:lineRule="auto"/>
        <w:rPr>
          <w:rFonts w:hint="default" w:ascii="Times New Roman"/>
          <w:sz w:val="17"/>
          <w:lang w:val="ru-RU"/>
        </w:rPr>
      </w:pPr>
    </w:p>
    <w:p w14:paraId="77360608">
      <w:pPr>
        <w:spacing w:before="4" w:line="240" w:lineRule="auto"/>
        <w:rPr>
          <w:rFonts w:hint="default" w:ascii="Times New Roman"/>
          <w:sz w:val="17"/>
          <w:lang w:val="ru-RU"/>
        </w:rPr>
      </w:pPr>
    </w:p>
    <w:p w14:paraId="027C265A">
      <w:pPr>
        <w:spacing w:before="4" w:line="240" w:lineRule="auto"/>
        <w:rPr>
          <w:rFonts w:hint="default" w:ascii="Times New Roman"/>
          <w:sz w:val="17"/>
          <w:lang w:val="ru-RU"/>
        </w:rPr>
      </w:pPr>
    </w:p>
    <w:p w14:paraId="3D9FEF80">
      <w:pPr>
        <w:spacing w:before="4" w:line="240" w:lineRule="auto"/>
        <w:rPr>
          <w:rFonts w:hint="default" w:ascii="Times New Roman"/>
          <w:sz w:val="17"/>
          <w:lang w:val="ru-RU"/>
        </w:rPr>
      </w:pPr>
    </w:p>
    <w:p w14:paraId="4351C41C">
      <w:pPr>
        <w:spacing w:before="4" w:line="240" w:lineRule="auto"/>
        <w:rPr>
          <w:rFonts w:hint="default" w:ascii="Times New Roman"/>
          <w:sz w:val="17"/>
          <w:lang w:val="ru-RU"/>
        </w:rPr>
      </w:pPr>
    </w:p>
    <w:p w14:paraId="5D6C1CF7">
      <w:pPr>
        <w:spacing w:before="4" w:line="240" w:lineRule="auto"/>
        <w:rPr>
          <w:rFonts w:hint="default" w:ascii="Times New Roman"/>
          <w:sz w:val="17"/>
          <w:lang w:val="ru-RU"/>
        </w:rPr>
      </w:pPr>
    </w:p>
    <w:p w14:paraId="256C2F6E">
      <w:pPr>
        <w:spacing w:before="4" w:line="240" w:lineRule="auto"/>
        <w:rPr>
          <w:rFonts w:hint="default" w:ascii="Times New Roman"/>
          <w:sz w:val="17"/>
          <w:lang w:val="ru-RU"/>
        </w:rPr>
      </w:pPr>
    </w:p>
    <w:p w14:paraId="13DFEC45">
      <w:pPr>
        <w:spacing w:before="4" w:line="240" w:lineRule="auto"/>
        <w:rPr>
          <w:rFonts w:hint="default" w:ascii="Times New Roman"/>
          <w:sz w:val="17"/>
          <w:lang w:val="ru-RU"/>
        </w:rPr>
      </w:pPr>
    </w:p>
    <w:p w14:paraId="76A62743">
      <w:pPr>
        <w:spacing w:before="4" w:line="240" w:lineRule="auto"/>
        <w:rPr>
          <w:rFonts w:hint="default" w:ascii="Times New Roman"/>
          <w:sz w:val="17"/>
          <w:lang w:val="ru-RU"/>
        </w:rPr>
      </w:pPr>
    </w:p>
    <w:p w14:paraId="41D20C1A">
      <w:pPr>
        <w:spacing w:before="4" w:line="240" w:lineRule="auto"/>
        <w:rPr>
          <w:rFonts w:hint="default" w:ascii="Times New Roman"/>
          <w:sz w:val="17"/>
          <w:lang w:val="ru-RU"/>
        </w:rPr>
      </w:pPr>
    </w:p>
    <w:p w14:paraId="057BB170">
      <w:pPr>
        <w:spacing w:before="4" w:line="240" w:lineRule="auto"/>
        <w:rPr>
          <w:rFonts w:hint="default" w:ascii="Times New Roman"/>
          <w:sz w:val="17"/>
          <w:lang w:val="ru-RU"/>
        </w:rPr>
      </w:pPr>
    </w:p>
    <w:p w14:paraId="4FEF47F5">
      <w:pPr>
        <w:spacing w:before="4" w:line="240" w:lineRule="auto"/>
        <w:rPr>
          <w:rFonts w:hint="default" w:ascii="Times New Roman"/>
          <w:sz w:val="17"/>
          <w:lang w:val="ru-RU"/>
        </w:rPr>
      </w:pPr>
    </w:p>
    <w:p w14:paraId="58066E17">
      <w:pPr>
        <w:spacing w:before="4" w:line="240" w:lineRule="auto"/>
        <w:rPr>
          <w:rFonts w:hint="default" w:ascii="Times New Roman"/>
          <w:sz w:val="17"/>
          <w:lang w:val="ru-RU"/>
        </w:rPr>
      </w:pPr>
    </w:p>
    <w:p w14:paraId="42EF57C2">
      <w:pPr>
        <w:spacing w:before="4" w:line="240" w:lineRule="auto"/>
        <w:rPr>
          <w:rFonts w:hint="default" w:ascii="Times New Roman"/>
          <w:sz w:val="17"/>
          <w:lang w:val="ru-RU"/>
        </w:rPr>
      </w:pPr>
    </w:p>
    <w:p w14:paraId="08802398">
      <w:pPr>
        <w:spacing w:before="4" w:line="240" w:lineRule="auto"/>
        <w:rPr>
          <w:rFonts w:hint="default" w:ascii="Times New Roman"/>
          <w:sz w:val="17"/>
          <w:lang w:val="ru-RU"/>
        </w:rPr>
      </w:pPr>
    </w:p>
    <w:p w14:paraId="6DCDA17A">
      <w:pPr>
        <w:spacing w:before="4" w:line="240" w:lineRule="auto"/>
        <w:rPr>
          <w:rFonts w:hint="default" w:ascii="Times New Roman"/>
          <w:sz w:val="17"/>
          <w:lang w:val="ru-RU"/>
        </w:rPr>
      </w:pPr>
    </w:p>
    <w:p w14:paraId="270212D6">
      <w:pPr>
        <w:spacing w:before="4" w:line="240" w:lineRule="auto"/>
        <w:rPr>
          <w:rFonts w:hint="default" w:ascii="Times New Roman"/>
          <w:sz w:val="17"/>
          <w:lang w:val="ru-RU"/>
        </w:rPr>
      </w:pPr>
    </w:p>
    <w:p w14:paraId="4F7B17FE">
      <w:pPr>
        <w:spacing w:before="4" w:line="240" w:lineRule="auto"/>
        <w:rPr>
          <w:rFonts w:hint="default" w:ascii="Times New Roman"/>
          <w:sz w:val="17"/>
          <w:lang w:val="ru-RU"/>
        </w:rPr>
      </w:pPr>
    </w:p>
    <w:p w14:paraId="107D2631">
      <w:pPr>
        <w:spacing w:before="4" w:line="240" w:lineRule="auto"/>
        <w:rPr>
          <w:rFonts w:hint="default" w:ascii="Times New Roman"/>
          <w:sz w:val="17"/>
          <w:lang w:val="ru-RU"/>
        </w:rPr>
      </w:pPr>
    </w:p>
    <w:p w14:paraId="391F4D87">
      <w:pPr>
        <w:spacing w:before="4" w:line="240" w:lineRule="auto"/>
        <w:rPr>
          <w:rFonts w:hint="default" w:ascii="Times New Roman"/>
          <w:sz w:val="17"/>
          <w:lang w:val="ru-RU"/>
        </w:rPr>
      </w:pPr>
    </w:p>
    <w:p w14:paraId="47A079B1">
      <w:pPr>
        <w:spacing w:before="4" w:line="240" w:lineRule="auto"/>
        <w:rPr>
          <w:rFonts w:hint="default" w:ascii="Times New Roman"/>
          <w:sz w:val="17"/>
          <w:lang w:val="ru-RU"/>
        </w:rPr>
      </w:pPr>
    </w:p>
    <w:p w14:paraId="530C4376">
      <w:pPr>
        <w:spacing w:before="4" w:line="240" w:lineRule="auto"/>
        <w:rPr>
          <w:rFonts w:hint="default" w:ascii="Times New Roman"/>
          <w:sz w:val="17"/>
          <w:lang w:val="ru-RU"/>
        </w:rPr>
      </w:pPr>
    </w:p>
    <w:p w14:paraId="5CA8F44A">
      <w:pPr>
        <w:spacing w:before="4" w:line="240" w:lineRule="auto"/>
        <w:rPr>
          <w:rFonts w:hint="default" w:ascii="Times New Roman"/>
          <w:sz w:val="17"/>
          <w:lang w:val="ru-RU"/>
        </w:rPr>
      </w:pPr>
    </w:p>
    <w:p w14:paraId="4A986830">
      <w:pPr>
        <w:spacing w:before="4" w:line="240" w:lineRule="auto"/>
        <w:rPr>
          <w:rFonts w:hint="default" w:ascii="Times New Roman"/>
          <w:sz w:val="17"/>
          <w:lang w:val="ru-RU"/>
        </w:rPr>
      </w:pPr>
    </w:p>
    <w:p w14:paraId="4740AA23">
      <w:pPr>
        <w:spacing w:before="4" w:line="240" w:lineRule="auto"/>
        <w:rPr>
          <w:rFonts w:hint="default" w:ascii="Times New Roman"/>
          <w:sz w:val="17"/>
          <w:lang w:val="ru-RU"/>
        </w:rPr>
      </w:pPr>
    </w:p>
    <w:p w14:paraId="74B04528">
      <w:pPr>
        <w:spacing w:before="4" w:line="240" w:lineRule="auto"/>
        <w:rPr>
          <w:rFonts w:hint="default" w:ascii="Times New Roman"/>
          <w:sz w:val="17"/>
          <w:lang w:val="ru-RU"/>
        </w:rPr>
      </w:pPr>
    </w:p>
    <w:p w14:paraId="7730D680">
      <w:pPr>
        <w:spacing w:before="4" w:line="240" w:lineRule="auto"/>
        <w:rPr>
          <w:rFonts w:hint="default" w:ascii="Times New Roman"/>
          <w:sz w:val="17"/>
          <w:lang w:val="ru-RU"/>
        </w:rPr>
      </w:pPr>
    </w:p>
    <w:p w14:paraId="68D1EDFF">
      <w:pPr>
        <w:spacing w:before="4" w:line="240" w:lineRule="auto"/>
        <w:rPr>
          <w:rFonts w:hint="default" w:ascii="Times New Roman"/>
          <w:sz w:val="17"/>
          <w:lang w:val="ru-RU"/>
        </w:rPr>
      </w:pPr>
    </w:p>
    <w:p w14:paraId="44C55F9E">
      <w:pPr>
        <w:spacing w:before="4" w:line="240" w:lineRule="auto"/>
        <w:rPr>
          <w:rFonts w:hint="default" w:ascii="Times New Roman"/>
          <w:sz w:val="17"/>
          <w:lang w:val="ru-RU"/>
        </w:rPr>
      </w:pPr>
    </w:p>
    <w:p w14:paraId="69815A32">
      <w:pPr>
        <w:spacing w:before="4" w:line="240" w:lineRule="auto"/>
        <w:rPr>
          <w:rFonts w:hint="default" w:ascii="Times New Roman"/>
          <w:sz w:val="17"/>
          <w:lang w:val="ru-RU"/>
        </w:rPr>
      </w:pPr>
    </w:p>
    <w:p w14:paraId="71841E12">
      <w:pPr>
        <w:spacing w:before="4" w:line="240" w:lineRule="auto"/>
        <w:rPr>
          <w:rFonts w:hint="default" w:ascii="Times New Roman"/>
          <w:sz w:val="17"/>
          <w:lang w:val="ru-RU"/>
        </w:rPr>
      </w:pPr>
    </w:p>
    <w:p w14:paraId="1E733DFA">
      <w:pPr>
        <w:spacing w:before="4" w:line="240" w:lineRule="auto"/>
        <w:rPr>
          <w:rFonts w:hint="default" w:ascii="Times New Roman"/>
          <w:sz w:val="17"/>
          <w:lang w:val="ru-RU"/>
        </w:rPr>
      </w:pPr>
    </w:p>
    <w:p w14:paraId="3F0D37E3">
      <w:pPr>
        <w:spacing w:before="4" w:line="240" w:lineRule="auto"/>
        <w:rPr>
          <w:rFonts w:hint="default" w:ascii="Times New Roman"/>
          <w:sz w:val="17"/>
          <w:lang w:val="ru-RU"/>
        </w:rPr>
      </w:pPr>
    </w:p>
    <w:p w14:paraId="68D6A4AF">
      <w:pPr>
        <w:spacing w:before="4" w:line="240" w:lineRule="auto"/>
        <w:rPr>
          <w:rFonts w:hint="default" w:ascii="Times New Roman"/>
          <w:sz w:val="17"/>
          <w:lang w:val="ru-RU"/>
        </w:rPr>
      </w:pPr>
    </w:p>
    <w:p w14:paraId="566F06E2">
      <w:pPr>
        <w:spacing w:before="4" w:line="240" w:lineRule="auto"/>
        <w:rPr>
          <w:rFonts w:hint="default" w:ascii="Times New Roman"/>
          <w:sz w:val="17"/>
          <w:lang w:val="ru-RU"/>
        </w:rPr>
      </w:pPr>
    </w:p>
    <w:p w14:paraId="69A46A85">
      <w:pPr>
        <w:spacing w:before="4" w:line="240" w:lineRule="auto"/>
        <w:rPr>
          <w:rFonts w:hint="default" w:ascii="Times New Roman"/>
          <w:sz w:val="17"/>
          <w:lang w:val="ru-RU"/>
        </w:rPr>
      </w:pPr>
    </w:p>
    <w:p w14:paraId="0ABD0A6E">
      <w:pPr>
        <w:spacing w:before="4" w:line="240" w:lineRule="auto"/>
        <w:rPr>
          <w:rFonts w:hint="default" w:ascii="Times New Roman"/>
          <w:sz w:val="17"/>
          <w:lang w:val="ru-RU"/>
        </w:rPr>
      </w:pPr>
    </w:p>
    <w:p w14:paraId="5AF910EC">
      <w:pPr>
        <w:spacing w:before="4" w:line="240" w:lineRule="auto"/>
        <w:rPr>
          <w:rFonts w:hint="default" w:ascii="Times New Roman"/>
          <w:sz w:val="17"/>
          <w:lang w:val="ru-RU"/>
        </w:rPr>
      </w:pPr>
    </w:p>
    <w:p w14:paraId="34194D28">
      <w:pPr>
        <w:spacing w:before="4" w:line="240" w:lineRule="auto"/>
        <w:rPr>
          <w:rFonts w:hint="default" w:ascii="Times New Roman"/>
          <w:sz w:val="17"/>
          <w:lang w:val="ru-RU"/>
        </w:rPr>
      </w:pPr>
    </w:p>
    <w:p w14:paraId="7E6A77E7">
      <w:pPr>
        <w:spacing w:before="4" w:line="240" w:lineRule="auto"/>
        <w:rPr>
          <w:rFonts w:hint="default" w:ascii="Times New Roman"/>
          <w:sz w:val="17"/>
          <w:lang w:val="ru-RU"/>
        </w:rPr>
      </w:pPr>
    </w:p>
    <w:p w14:paraId="6317B341">
      <w:pPr>
        <w:spacing w:before="4" w:line="240" w:lineRule="auto"/>
        <w:rPr>
          <w:rFonts w:hint="default" w:ascii="Times New Roman"/>
          <w:sz w:val="17"/>
          <w:lang w:val="ru-RU"/>
        </w:rPr>
      </w:pPr>
    </w:p>
    <w:p w14:paraId="6993BE29">
      <w:pPr>
        <w:spacing w:before="4" w:line="240" w:lineRule="auto"/>
        <w:rPr>
          <w:rFonts w:hint="default" w:ascii="Times New Roman"/>
          <w:sz w:val="17"/>
          <w:lang w:val="ru-RU"/>
        </w:rPr>
      </w:pPr>
    </w:p>
    <w:p w14:paraId="7880E7C9">
      <w:pPr>
        <w:spacing w:before="4" w:line="240" w:lineRule="auto"/>
        <w:rPr>
          <w:rFonts w:hint="default" w:ascii="Times New Roman"/>
          <w:sz w:val="17"/>
          <w:lang w:val="ru-RU"/>
        </w:rPr>
      </w:pPr>
    </w:p>
    <w:p w14:paraId="2ED1EAF3">
      <w:pPr>
        <w:spacing w:before="4" w:line="240" w:lineRule="auto"/>
        <w:rPr>
          <w:rFonts w:hint="default" w:ascii="Times New Roman"/>
          <w:sz w:val="17"/>
          <w:lang w:val="ru-RU"/>
        </w:rPr>
      </w:pPr>
    </w:p>
    <w:p w14:paraId="32634F78">
      <w:pPr>
        <w:spacing w:before="4" w:line="240" w:lineRule="auto"/>
        <w:rPr>
          <w:rFonts w:hint="default" w:ascii="Times New Roman"/>
          <w:sz w:val="17"/>
          <w:lang w:val="ru-RU"/>
        </w:rPr>
      </w:pPr>
    </w:p>
    <w:p w14:paraId="0D047435">
      <w:pPr>
        <w:spacing w:before="4" w:line="240" w:lineRule="auto"/>
        <w:rPr>
          <w:rFonts w:hint="default" w:ascii="Times New Roman"/>
          <w:sz w:val="17"/>
          <w:lang w:val="ru-RU"/>
        </w:rPr>
      </w:pPr>
    </w:p>
    <w:p w14:paraId="206F9FC9">
      <w:pPr>
        <w:spacing w:before="4" w:line="240" w:lineRule="auto"/>
        <w:rPr>
          <w:rFonts w:hint="default" w:ascii="Times New Roman"/>
          <w:sz w:val="17"/>
          <w:lang w:val="ru-RU"/>
        </w:rPr>
      </w:pPr>
    </w:p>
    <w:p w14:paraId="0CE16FE8">
      <w:pPr>
        <w:spacing w:before="4" w:line="240" w:lineRule="auto"/>
        <w:rPr>
          <w:rFonts w:hint="default" w:ascii="Times New Roman"/>
          <w:sz w:val="17"/>
          <w:lang w:val="ru-RU"/>
        </w:rPr>
      </w:pPr>
    </w:p>
    <w:p w14:paraId="67BCE65F">
      <w:pPr>
        <w:spacing w:before="4" w:line="240" w:lineRule="auto"/>
        <w:rPr>
          <w:rFonts w:hint="default" w:ascii="Times New Roman"/>
          <w:sz w:val="17"/>
          <w:lang w:val="ru-RU"/>
        </w:rPr>
      </w:pPr>
    </w:p>
    <w:p w14:paraId="32F31CF2">
      <w:pPr>
        <w:spacing w:before="4" w:line="240" w:lineRule="auto"/>
        <w:rPr>
          <w:rFonts w:hint="default" w:ascii="Times New Roman"/>
          <w:sz w:val="17"/>
          <w:lang w:val="ru-RU"/>
        </w:rPr>
      </w:pPr>
    </w:p>
    <w:p w14:paraId="00D78C3E">
      <w:pPr>
        <w:spacing w:before="4" w:line="240" w:lineRule="auto"/>
        <w:rPr>
          <w:rFonts w:hint="default" w:ascii="Times New Roman"/>
          <w:sz w:val="17"/>
          <w:lang w:val="ru-RU"/>
        </w:rPr>
      </w:pPr>
    </w:p>
    <w:p w14:paraId="65BB79BD">
      <w:pPr>
        <w:spacing w:before="4" w:line="240" w:lineRule="auto"/>
        <w:rPr>
          <w:rFonts w:hint="default" w:ascii="Times New Roman"/>
          <w:sz w:val="17"/>
          <w:lang w:val="ru-RU"/>
        </w:rPr>
      </w:pPr>
    </w:p>
    <w:p w14:paraId="3C0A81F4">
      <w:pPr>
        <w:spacing w:before="4" w:line="240" w:lineRule="auto"/>
        <w:rPr>
          <w:rFonts w:hint="default" w:ascii="Times New Roman"/>
          <w:sz w:val="17"/>
          <w:lang w:val="ru-RU"/>
        </w:rPr>
      </w:pPr>
    </w:p>
    <w:p w14:paraId="17785926">
      <w:pPr>
        <w:spacing w:before="4" w:line="240" w:lineRule="auto"/>
        <w:rPr>
          <w:rFonts w:hint="default" w:ascii="Times New Roman"/>
          <w:sz w:val="17"/>
          <w:lang w:val="ru-RU"/>
        </w:rPr>
      </w:pPr>
    </w:p>
    <w:p w14:paraId="6FA5A9FC">
      <w:pPr>
        <w:spacing w:before="4" w:line="240" w:lineRule="auto"/>
        <w:rPr>
          <w:rFonts w:hint="default" w:ascii="Times New Roman"/>
          <w:sz w:val="17"/>
          <w:lang w:val="ru-RU"/>
        </w:rPr>
      </w:pPr>
    </w:p>
    <w:sectPr>
      <w:pgSz w:w="9500" w:h="12280"/>
      <w:pgMar w:top="740" w:right="603" w:bottom="280" w:left="75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onotype Corsiva">
    <w:panose1 w:val="03010101010201010101"/>
    <w:charset w:val="00"/>
    <w:family w:val="auto"/>
    <w:pitch w:val="default"/>
    <w:sig w:usb0="00000287" w:usb1="000000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44345559"/>
    <w:rsid w:val="610775D2"/>
    <w:rsid w:val="642D7B2E"/>
    <w:rsid w:val="6E3A7AC0"/>
    <w:rsid w:val="7E867E2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2"/>
    <w:tblPr>
      <w:tblCellMar>
        <w:top w:w="0" w:type="dxa"/>
        <w:left w:w="0" w:type="dxa"/>
        <w:bottom w:w="0" w:type="dxa"/>
        <w:right w:w="0" w:type="dxa"/>
      </w:tblCellMar>
    </w:tblPr>
  </w:style>
  <w:style w:type="paragraph" w:styleId="5">
    <w:name w:val="List Paragraph"/>
    <w:basedOn w:val="1"/>
    <w:qFormat/>
    <w:uiPriority w:val="1"/>
  </w:style>
  <w:style w:type="paragraph" w:customStyle="1" w:styleId="6">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TotalTime>5</TotalTime>
  <ScaleCrop>false</ScaleCrop>
  <LinksUpToDate>false</LinksUpToDate>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2025-09-14T17:41:00Z</dcterms:created>
  <dc:creator>Татьяна</dc:creator>
  <cp:lastModifiedBy>Татьяна</cp:lastModifiedBy>
  <cp:lastPrinted>2025-09-15T13:09:57Z</cp:lastPrinted>
  <dcterms:modified xsi:type="dcterms:W3CDTF">2025-09-15T13:10:45Z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2025-09-14T00:00:00Z</vt:filetime>
  </property>
  <property fmtid="{D5CDD505-2E9C-101B-9397-08002B2CF9AE}" pid="3" name="LastSaved">
    <vt:filetime>2025-09-14T00:00:00Z</vt:filetime>
  </property>
  <property fmtid="{D5CDD505-2E9C-101B-9397-08002B2CF9AE}" pid="4" name="KSOProductBuildVer">
    <vt:lpwstr>1049-12.2.0.22549</vt:lpwstr>
  </property>
  <property fmtid="{D5CDD505-2E9C-101B-9397-08002B2CF9AE}" pid="5" name="ICV">
    <vt:lpwstr>22EF3775BF4A4EF593359335D8EF3BA4_13</vt:lpwstr>
  </property>
</Properties>
</file>