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sz w:val="28"/>
          <w:szCs w:val="32"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         </w:t>
      </w:r>
    </w:p>
    <w:p>
      <w:pPr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Муниципальное  бюджетное общеобразовательное учреждение</w:t>
      </w:r>
    </w:p>
    <w:p>
      <w:pPr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Новониколаевская средняя общеобразовательная школа</w:t>
      </w:r>
    </w:p>
    <w:p>
      <w:pPr>
        <w:rPr>
          <w:sz w:val="28"/>
          <w:szCs w:val="32"/>
          <w:lang w:val="ru-RU"/>
        </w:rPr>
      </w:pPr>
    </w:p>
    <w:tbl>
      <w:tblPr>
        <w:tblStyle w:val="3"/>
        <w:tblW w:w="9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988"/>
        <w:gridCol w:w="3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363" w:type="dxa"/>
          </w:tcPr>
          <w:p>
            <w:pPr>
              <w:spacing w:line="252" w:lineRule="auto"/>
              <w:ind w:left="118" w:firstLine="11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 Согласовано»</w:t>
            </w:r>
          </w:p>
          <w:p>
            <w:pPr>
              <w:spacing w:line="252" w:lineRule="auto"/>
              <w:ind w:left="118" w:firstLine="118"/>
              <w:jc w:val="center"/>
              <w:rPr>
                <w:szCs w:val="28"/>
                <w:lang w:val="ru-RU"/>
              </w:rPr>
            </w:pPr>
          </w:p>
          <w:p>
            <w:pPr>
              <w:spacing w:line="252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Заместитель директора  по УВР</w:t>
            </w:r>
          </w:p>
          <w:p>
            <w:pPr>
              <w:spacing w:line="252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_____________Каширина Е.В.</w:t>
            </w:r>
          </w:p>
          <w:p>
            <w:pPr>
              <w:spacing w:line="252" w:lineRule="auto"/>
              <w:ind w:left="118" w:firstLine="118"/>
              <w:jc w:val="center"/>
              <w:rPr>
                <w:szCs w:val="28"/>
                <w:lang w:val="ru-RU"/>
              </w:rPr>
            </w:pPr>
          </w:p>
          <w:p>
            <w:pPr>
              <w:tabs>
                <w:tab w:val="left" w:pos="2943"/>
              </w:tabs>
              <w:spacing w:line="252" w:lineRule="auto"/>
              <w:ind w:left="142" w:right="23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31 августа 2022 года</w:t>
            </w:r>
          </w:p>
        </w:tc>
        <w:tc>
          <w:tcPr>
            <w:tcW w:w="2988" w:type="dxa"/>
          </w:tcPr>
          <w:p>
            <w:pPr>
              <w:spacing w:line="252" w:lineRule="auto"/>
              <w:ind w:left="118" w:firstLine="118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589" w:type="dxa"/>
          </w:tcPr>
          <w:p>
            <w:pPr>
              <w:spacing w:line="252" w:lineRule="auto"/>
              <w:ind w:left="175" w:firstLine="142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«Утверждаю»</w:t>
            </w:r>
          </w:p>
          <w:p>
            <w:pPr>
              <w:spacing w:line="252" w:lineRule="auto"/>
              <w:ind w:left="175" w:firstLine="142"/>
              <w:jc w:val="center"/>
              <w:rPr>
                <w:szCs w:val="28"/>
                <w:lang w:val="ru-RU"/>
              </w:rPr>
            </w:pPr>
          </w:p>
          <w:p>
            <w:pPr>
              <w:spacing w:line="252" w:lineRule="auto"/>
              <w:ind w:left="175" w:firstLine="14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Приказ от 31.08.2022 №102.1</w:t>
            </w:r>
          </w:p>
          <w:p>
            <w:pPr>
              <w:spacing w:line="252" w:lineRule="auto"/>
              <w:ind w:left="175" w:firstLine="142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Директор МБОУ    Новониколаевской сош     </w:t>
            </w:r>
          </w:p>
          <w:p>
            <w:pPr>
              <w:spacing w:line="252" w:lineRule="auto"/>
              <w:ind w:left="175" w:firstLine="142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                                                </w:t>
            </w:r>
            <w:r>
              <w:rPr>
                <w:szCs w:val="28"/>
              </w:rPr>
              <w:t xml:space="preserve">______________Н.В. Мышак </w:t>
            </w:r>
          </w:p>
        </w:tc>
      </w:tr>
    </w:tbl>
    <w:p>
      <w:pPr>
        <w:jc w:val="center"/>
        <w:rPr>
          <w:sz w:val="28"/>
          <w:szCs w:val="32"/>
        </w:rPr>
      </w:pPr>
    </w:p>
    <w:p>
      <w:pPr>
        <w:keepNext/>
        <w:keepLines/>
        <w:tabs>
          <w:tab w:val="left" w:pos="1848"/>
        </w:tabs>
        <w:spacing w:after="134" w:line="400" w:lineRule="exact"/>
        <w:ind w:right="340"/>
        <w:outlineLvl w:val="0"/>
        <w:rPr>
          <w:rFonts w:ascii="Calibri" w:hAnsi="Calibri" w:eastAsia="Calibri"/>
          <w:b/>
          <w:bCs/>
          <w:color w:val="000000"/>
          <w:sz w:val="40"/>
          <w:szCs w:val="40"/>
        </w:rPr>
      </w:pPr>
    </w:p>
    <w:p>
      <w:pPr>
        <w:keepNext/>
        <w:keepLines/>
        <w:spacing w:after="134" w:line="400" w:lineRule="exact"/>
        <w:ind w:right="340"/>
        <w:jc w:val="center"/>
        <w:outlineLvl w:val="0"/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АДАПТИРОВАННАЯ  РАБОЧАЯ ПРОГРАММА </w:t>
      </w:r>
    </w:p>
    <w:p>
      <w:pPr>
        <w:keepNext/>
        <w:keepLines/>
        <w:spacing w:after="134" w:line="400" w:lineRule="exact"/>
        <w:ind w:right="340"/>
        <w:jc w:val="center"/>
        <w:outlineLvl w:val="0"/>
        <w:rPr>
          <w:rFonts w:ascii="Calibri" w:hAnsi="Calibri" w:eastAsia="Calibri"/>
          <w:b/>
          <w:bCs/>
          <w:sz w:val="40"/>
          <w:szCs w:val="40"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 </w:t>
      </w:r>
    </w:p>
    <w:p>
      <w:pPr>
        <w:spacing w:after="9" w:line="270" w:lineRule="exact"/>
        <w:ind w:left="40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по  предмету</w:t>
      </w:r>
    </w:p>
    <w:p>
      <w:pPr>
        <w:spacing w:after="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>________________   _</w:t>
      </w:r>
      <w:r>
        <w:rPr>
          <w:b/>
          <w:color w:val="000000"/>
          <w:sz w:val="27"/>
          <w:szCs w:val="27"/>
          <w:u w:val="single"/>
          <w:lang w:val="ru-RU"/>
        </w:rPr>
        <w:t>МАТЕМАТИКА</w:t>
      </w:r>
      <w:r>
        <w:rPr>
          <w:color w:val="000000"/>
          <w:sz w:val="27"/>
          <w:szCs w:val="27"/>
          <w:u w:val="single"/>
          <w:lang w:val="ru-RU"/>
        </w:rPr>
        <w:t xml:space="preserve">____________________________            </w:t>
      </w:r>
    </w:p>
    <w:p>
      <w:pPr>
        <w:spacing w:after="187" w:line="170" w:lineRule="exact"/>
        <w:ind w:right="240"/>
        <w:rPr>
          <w:rFonts w:ascii="Calibri" w:hAnsi="Calibri" w:eastAsia="Calibri"/>
          <w:b/>
          <w:bCs/>
          <w:sz w:val="17"/>
          <w:szCs w:val="17"/>
          <w:lang w:val="ru-RU"/>
        </w:rPr>
      </w:pPr>
      <w:r>
        <w:rPr>
          <w:rFonts w:ascii="Calibri" w:hAnsi="Calibri" w:eastAsia="Calibri"/>
          <w:b/>
          <w:bCs/>
          <w:color w:val="000000"/>
          <w:sz w:val="17"/>
          <w:szCs w:val="17"/>
          <w:lang w:val="ru-RU"/>
        </w:rPr>
        <w:t xml:space="preserve">                                                                          (указать учебный предмет,курс)</w:t>
      </w:r>
    </w:p>
    <w:p>
      <w:pPr>
        <w:spacing w:after="249" w:line="270" w:lineRule="exact"/>
        <w:ind w:left="4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Уровень общего образования (класс)</w:t>
      </w:r>
    </w:p>
    <w:p>
      <w:pPr>
        <w:spacing w:after="24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 xml:space="preserve">____________ начальное общее образование </w:t>
      </w:r>
      <w:r>
        <w:rPr>
          <w:b/>
          <w:color w:val="000000"/>
          <w:sz w:val="32"/>
          <w:szCs w:val="27"/>
          <w:u w:val="single"/>
          <w:lang w:val="ru-RU"/>
        </w:rPr>
        <w:t>4</w:t>
      </w:r>
      <w:r>
        <w:rPr>
          <w:color w:val="000000"/>
          <w:sz w:val="27"/>
          <w:szCs w:val="27"/>
          <w:u w:val="single"/>
          <w:lang w:val="ru-RU"/>
        </w:rPr>
        <w:t xml:space="preserve"> класс_______________________</w:t>
      </w:r>
    </w:p>
    <w:p>
      <w:pPr>
        <w:spacing w:after="242" w:line="170" w:lineRule="exact"/>
        <w:ind w:left="1320"/>
        <w:rPr>
          <w:rFonts w:ascii="Calibri" w:hAnsi="Calibri" w:eastAsia="Calibri"/>
          <w:bCs/>
          <w:sz w:val="20"/>
          <w:szCs w:val="20"/>
          <w:lang w:val="ru-RU"/>
        </w:rPr>
      </w:pPr>
    </w:p>
    <w:p>
      <w:pPr>
        <w:spacing w:after="242" w:line="170" w:lineRule="exact"/>
        <w:ind w:left="1320"/>
        <w:rPr>
          <w:rFonts w:ascii="Calibri" w:hAnsi="Calibri" w:eastAsia="Calibri"/>
          <w:bCs/>
          <w:sz w:val="20"/>
          <w:szCs w:val="20"/>
          <w:lang w:val="ru-RU"/>
        </w:rPr>
      </w:pPr>
      <w:r>
        <w:rPr>
          <w:rFonts w:ascii="Calibri" w:hAnsi="Calibri" w:eastAsia="Calibri"/>
          <w:bCs/>
          <w:sz w:val="20"/>
          <w:szCs w:val="20"/>
          <w:lang w:val="ru-RU"/>
        </w:rPr>
        <w:t xml:space="preserve"> </w:t>
      </w:r>
    </w:p>
    <w:p>
      <w:pPr>
        <w:tabs>
          <w:tab w:val="left" w:leader="underscore" w:pos="3501"/>
        </w:tabs>
        <w:spacing w:after="212" w:line="270" w:lineRule="exact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Количество часов: 102 часа в год; из них 34 часа -занятий в классе, 68 часов- индивидуального обучения .</w:t>
      </w:r>
    </w:p>
    <w:p>
      <w:pPr>
        <w:tabs>
          <w:tab w:val="left" w:leader="underscore" w:pos="8594"/>
        </w:tabs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 xml:space="preserve">Учитель: </w:t>
      </w:r>
      <w:r>
        <w:rPr>
          <w:color w:val="000000"/>
          <w:sz w:val="27"/>
          <w:szCs w:val="27"/>
          <w:u w:val="single"/>
          <w:lang w:val="tr-TR"/>
        </w:rPr>
        <w:t xml:space="preserve"> </w:t>
      </w:r>
      <w:r>
        <w:rPr>
          <w:color w:val="000000"/>
          <w:sz w:val="27"/>
          <w:szCs w:val="27"/>
          <w:u w:val="single"/>
          <w:lang w:val="ru-RU"/>
        </w:rPr>
        <w:t>Фёдорова Татьяна Яковлевна</w:t>
      </w:r>
    </w:p>
    <w:p>
      <w:pPr>
        <w:tabs>
          <w:tab w:val="left" w:leader="underscore" w:pos="8594"/>
        </w:tabs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</w:p>
    <w:p>
      <w:pPr>
        <w:tabs>
          <w:tab w:val="left" w:leader="underscore" w:pos="8594"/>
        </w:tabs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 xml:space="preserve"> Срок   реализации   программы   - 1 год .</w:t>
      </w:r>
    </w:p>
    <w:p>
      <w:pPr>
        <w:shd w:val="clear" w:color="auto" w:fill="FFFFFF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</w:t>
      </w:r>
    </w:p>
    <w:p>
      <w:pPr>
        <w:shd w:val="clear" w:color="auto" w:fill="FFFFFF"/>
        <w:jc w:val="center"/>
        <w:rPr>
          <w:sz w:val="20"/>
          <w:szCs w:val="20"/>
          <w:lang w:val="ru-RU"/>
        </w:rPr>
      </w:pPr>
    </w:p>
    <w:p>
      <w:pPr>
        <w:shd w:val="clear" w:color="auto" w:fill="FFFFFF"/>
        <w:jc w:val="center"/>
        <w:rPr>
          <w:b/>
          <w:color w:val="FF0000"/>
          <w:sz w:val="32"/>
          <w:szCs w:val="20"/>
          <w:lang w:val="ru-RU"/>
        </w:rPr>
      </w:pPr>
    </w:p>
    <w:p>
      <w:pPr>
        <w:jc w:val="center"/>
        <w:rPr>
          <w:b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jc w:val="both"/>
        <w:rPr>
          <w:rFonts w:eastAsia="Calibri"/>
          <w:b/>
          <w:i/>
          <w:lang w:val="ru-RU"/>
        </w:rPr>
      </w:pPr>
    </w:p>
    <w:p>
      <w:pPr>
        <w:spacing w:line="276" w:lineRule="auto"/>
        <w:ind w:firstLine="708"/>
        <w:rPr>
          <w:b/>
          <w:lang w:val="ru-RU"/>
        </w:rPr>
      </w:pPr>
      <w:r>
        <w:rPr>
          <w:rFonts w:eastAsia="Calibri"/>
          <w:b/>
          <w:i/>
          <w:lang w:val="ru-RU"/>
        </w:rPr>
        <w:t xml:space="preserve">                                                      2022</w:t>
      </w:r>
    </w:p>
    <w:p>
      <w:pPr>
        <w:tabs>
          <w:tab w:val="left" w:pos="8220"/>
        </w:tabs>
        <w:rPr>
          <w:b/>
          <w:szCs w:val="28"/>
          <w:lang w:val="ru-RU"/>
        </w:rPr>
      </w:pPr>
    </w:p>
    <w:p>
      <w:pPr>
        <w:tabs>
          <w:tab w:val="left" w:pos="8220"/>
        </w:tabs>
        <w:rPr>
          <w:b/>
          <w:szCs w:val="28"/>
          <w:lang w:val="ru-RU"/>
        </w:rPr>
      </w:pPr>
    </w:p>
    <w:p>
      <w:pPr>
        <w:spacing w:after="200" w:line="276" w:lineRule="auto"/>
        <w:ind w:right="-427"/>
        <w:contextualSpacing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>
      <w:pPr>
        <w:spacing w:after="200" w:line="276" w:lineRule="auto"/>
        <w:ind w:right="-427"/>
        <w:contextualSpacing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</w:p>
    <w:p>
      <w:pPr>
        <w:spacing w:after="200" w:line="276" w:lineRule="auto"/>
        <w:ind w:right="-427"/>
        <w:contextualSpacing/>
        <w:rPr>
          <w:rFonts w:eastAsia="Calibri"/>
          <w:lang w:val="ru-RU"/>
        </w:rPr>
      </w:pPr>
      <w:r>
        <w:rPr>
          <w:b/>
          <w:lang w:val="ru-RU"/>
        </w:rPr>
        <w:t xml:space="preserve"> Пояснительная записка</w:t>
      </w: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Calibri" w:hAnsi="Calibri" w:eastAsia="Calibri"/>
          <w:b/>
          <w:i/>
          <w:sz w:val="28"/>
          <w:szCs w:val="22"/>
          <w:lang w:val="ru-RU" w:eastAsia="en-US"/>
        </w:rPr>
        <w:t xml:space="preserve">      </w:t>
      </w:r>
      <w:r>
        <w:rPr>
          <w:rFonts w:eastAsia="Calibri"/>
          <w:lang w:val="ru-RU"/>
        </w:rPr>
        <w:t xml:space="preserve">Адаптированная рабочая программа по предмету математика   на 2022-2023 учебный год для обучающихся 4-го </w:t>
      </w:r>
      <w:r>
        <w:rPr>
          <w:rFonts w:ascii="Times New Roman" w:hAnsi="Times New Roman" w:eastAsia="Calibri" w:cs="Times New Roman"/>
          <w:sz w:val="24"/>
          <w:szCs w:val="24"/>
        </w:rPr>
        <w:t>класса с ограниченными возможностями здоровья (ОВЗ), обучающего по программе с задержкой психического развития (ЗПР) составлена  в соответствии с:</w:t>
      </w:r>
    </w:p>
    <w:p>
      <w:pPr>
        <w:pStyle w:val="13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Закон «Об образовании в Российской Федерации» от 29.12. 2012 года № 273-ФЗ.</w:t>
      </w:r>
    </w:p>
    <w:p>
      <w:pPr>
        <w:pStyle w:val="13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2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. Приказ Министерства образования и науки РФ от 17.12. 2010 г. № 1897 «Об утверждении федерального государственного образовательного стандарта 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val="ru-RU" w:eastAsia="ja-JP"/>
        </w:rPr>
        <w:t>начального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 общего образования».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3. Адаптированной основной образовательной программы основного общего и среднего общего образования МБОУ Новониколаевской сош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4. Учебного плана образовательного учреждения МБОУ Новониколаевской сош на 2022/2023 учебный год.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5. Календарного  план-графика  образовательного учреждения МБОУ Новониколаевской сош на 2022/2023 учебный год. 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</w:p>
    <w:p>
      <w:pPr>
        <w:widowControl/>
        <w:autoSpaceDE/>
        <w:autoSpaceDN/>
        <w:adjustRightInd/>
        <w:spacing w:line="276" w:lineRule="auto"/>
        <w:jc w:val="both"/>
        <w:rPr>
          <w:lang w:val="ru-RU"/>
        </w:rPr>
      </w:pPr>
      <w:r>
        <w:rPr>
          <w:lang w:val="ru-RU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widowControl/>
        <w:autoSpaceDE/>
        <w:autoSpaceDN/>
        <w:adjustRightInd/>
        <w:spacing w:line="276" w:lineRule="auto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 ЗПР (далее – АОП НОО обучающихся с ЗПР)  по предмету « Математика»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  предъявляемыми к структуре, условиям реализации и планируемым результатам освоения А</w:t>
      </w:r>
      <w:bookmarkStart w:id="1" w:name="_GoBack"/>
      <w:bookmarkEnd w:id="1"/>
      <w:r>
        <w:rPr>
          <w:color w:val="000000"/>
          <w:szCs w:val="28"/>
          <w:lang w:val="ru-RU"/>
        </w:rPr>
        <w:t xml:space="preserve">ОП НОО обучающихся с ЗПР  на основе </w:t>
      </w:r>
    </w:p>
    <w:p>
      <w:pPr>
        <w:widowControl/>
        <w:autoSpaceDE/>
        <w:autoSpaceDN/>
        <w:adjustRightInd/>
        <w:spacing w:line="276" w:lineRule="auto"/>
        <w:jc w:val="both"/>
        <w:rPr>
          <w:color w:val="000000"/>
          <w:szCs w:val="28"/>
          <w:highlight w:val="none"/>
          <w:lang w:val="ru-RU"/>
        </w:rPr>
      </w:pPr>
      <w:bookmarkStart w:id="0" w:name="_Hlk91755282"/>
      <w:r>
        <w:rPr>
          <w:color w:val="000000"/>
          <w:szCs w:val="28"/>
          <w:highlight w:val="none"/>
          <w:lang w:val="ru-RU"/>
        </w:rPr>
        <w:t>авторской программы авторов Моро М.И, Бантовой М.А., Бельтюковой Г.В, Волковой С.И., Степановой С.В, «Школа России». Программа для общеобразовательных учреждений. Начальные классы (1-4). Москва. Просвещение.</w:t>
      </w:r>
    </w:p>
    <w:bookmarkEnd w:id="0"/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АООП НОО обучающихся с ЗПР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основу разработки и реализации АОП НОО обучающихся с ЗПР заложены </w:t>
      </w:r>
      <w:r>
        <w:rPr>
          <w:b/>
          <w:szCs w:val="28"/>
          <w:lang w:val="ru-RU"/>
        </w:rPr>
        <w:t>дифференцированный и деятельностный подходы.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Дифференцированный подход к разработке и реализации АОП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Применение дифференцированного подхода к созданию и реализации АОП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контексте разработки АОП НОО обучающихся с ЗПР реализация деятельностного подхода обеспечивает: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придание результатам образования социально и личностно значимого характера;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widowControl/>
        <w:ind w:firstLine="851"/>
        <w:contextualSpacing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В основу формирования АООП НОО обучающихся с ЗПР положены следующие </w:t>
      </w:r>
      <w:r>
        <w:rPr>
          <w:b/>
          <w:szCs w:val="28"/>
          <w:lang w:val="ru-RU"/>
        </w:rPr>
        <w:t xml:space="preserve">принципы: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коррекционной направленности образовательного процесса;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онтогенетический принцип;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widowControl/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сотрудничества с семьей. </w:t>
      </w:r>
    </w:p>
    <w:p>
      <w:pPr>
        <w:widowControl/>
        <w:autoSpaceDE/>
        <w:autoSpaceDN/>
        <w:adjustRightInd/>
        <w:spacing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Планируемые  результаты освоения учебного предмета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Личностные </w:t>
      </w:r>
      <w:r>
        <w:rPr>
          <w:bCs/>
          <w:lang w:val="ru-RU"/>
        </w:rPr>
        <w:t xml:space="preserve">результаты специальной поддержки освоения АОП НОО должны отражать: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Патриотическое воспитание</w:t>
      </w:r>
      <w:r>
        <w:rPr>
          <w:rFonts w:eastAsia="Calibri"/>
          <w:lang w:val="ru-RU" w:eastAsia="en-US"/>
        </w:rPr>
        <w:t xml:space="preserve">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Гражданское и духовно-нравственное воспитание</w:t>
      </w:r>
      <w:r>
        <w:rPr>
          <w:rFonts w:eastAsia="Calibri"/>
          <w:lang w:val="ru-RU" w:eastAsia="en-US"/>
        </w:rPr>
        <w:t xml:space="preserve">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Трудовое воспитание:</w:t>
      </w:r>
      <w:r>
        <w:rPr>
          <w:rFonts w:eastAsia="Calibri"/>
          <w:lang w:val="ru-RU" w:eastAsia="en-US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Эстетическое воспитание</w:t>
      </w:r>
      <w:r>
        <w:rPr>
          <w:rFonts w:eastAsia="Calibri"/>
          <w:lang w:val="ru-RU" w:eastAsia="en-US"/>
        </w:rPr>
        <w:t>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Ценности научного познания</w:t>
      </w:r>
      <w:r>
        <w:rPr>
          <w:rFonts w:eastAsia="Calibri"/>
          <w:lang w:val="ru-RU" w:eastAsia="en-US"/>
        </w:rPr>
        <w:t xml:space="preserve">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овладением языком математики и математической культурой как средством познания мира;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овладением простейшими навыками исследовательской деятельности.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>Физическое воспитание, формирование культуры здоровья и эмоционального благополучия</w:t>
      </w:r>
      <w:r>
        <w:rPr>
          <w:rFonts w:eastAsia="Calibri"/>
          <w:lang w:val="ru-RU" w:eastAsia="en-US"/>
        </w:rPr>
        <w:t xml:space="preserve">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сформированностью навыка рефлексии, признанием своего права на ошибку и такого же права другого человека.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 xml:space="preserve"> Экологическое воспитание</w:t>
      </w:r>
      <w:r>
        <w:rPr>
          <w:rFonts w:eastAsia="Calibri"/>
          <w:lang w:val="ru-RU" w:eastAsia="en-US"/>
        </w:rPr>
        <w:t>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осознанием глобального характера экологических проблем и путей их решения.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b/>
          <w:bCs/>
          <w:lang w:val="ru-RU" w:eastAsia="en-US"/>
        </w:rPr>
        <w:t xml:space="preserve"> Личностные результаты, обеспечивающие адаптацию обучающегося к изменяющимся условиям социальной и природной среды</w:t>
      </w:r>
      <w:r>
        <w:rPr>
          <w:rFonts w:eastAsia="Calibri"/>
          <w:lang w:val="ru-RU" w:eastAsia="en-US"/>
        </w:rPr>
        <w:t>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widowControl/>
        <w:autoSpaceDE/>
        <w:autoSpaceDN/>
        <w:adjustRightInd/>
        <w:ind w:firstLine="709"/>
        <w:contextualSpacing/>
        <w:jc w:val="both"/>
        <w:rPr>
          <w:b/>
          <w:lang w:val="ru-RU"/>
        </w:rPr>
      </w:pPr>
      <w:r>
        <w:rPr>
          <w:rFonts w:eastAsia="Calibri"/>
          <w:lang w:val="ru-RU" w:eastAsia="en-US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>
        <w:rPr>
          <w:b/>
          <w:lang w:val="ru-RU"/>
        </w:rPr>
        <w:t xml:space="preserve">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1) </w:t>
      </w:r>
      <w:r>
        <w:rPr>
          <w:bCs/>
          <w:lang w:val="ru-RU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bCs/>
          <w:lang w:val="ru-RU"/>
        </w:rPr>
        <w:t xml:space="preserve">, </w:t>
      </w:r>
      <w:r>
        <w:rPr>
          <w:bCs/>
          <w:lang w:val="ru-RU"/>
        </w:rPr>
        <w:t xml:space="preserve">проявляющееся: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различать учебные ситуации, в которых необходима посторонняя помощь для её разрешения, с ситуациями, в которых решение можно найти самому;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обратиться к учителю при затруднениях в учебном процессе, сформулировать запрос о специальной помощи;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использовать помощь взрослого для разрешения затруднения, давать адекватную обратную связь учителю: понимаю или не понимаю;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написать при необходимости SMS-сообщение, правильно выбрать адресата (близкого человека), корректно и точно сформулировать возникшую проблему.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2) </w:t>
      </w:r>
      <w:r>
        <w:rPr>
          <w:bCs/>
          <w:lang w:val="ru-RU"/>
        </w:rPr>
        <w:t>овладение социально-бытовыми умениями, используемыми в повседневной жизни, проявляющееся</w:t>
      </w:r>
      <w:r>
        <w:rPr>
          <w:b/>
          <w:bCs/>
          <w:lang w:val="ru-RU"/>
        </w:rPr>
        <w:t xml:space="preserve">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включаться в разнообразные повседневные дела, принимать посильное участие;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представлений об устройстве школьной жизни, участии в повседневной жизни класса, принятии на себя обязанностей наряду с другими детьми;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ориентироваться в пространстве школы и просить помощи в случае затруднений, ориентироваться в расписании занятий;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включаться в разнообразные повседневные школьные дела, принимать посильное участие, брать на себя ответственность;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стремлении участвовать в подготовке и проведении праздников дома и в школе.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3) </w:t>
      </w:r>
      <w:r>
        <w:rPr>
          <w:bCs/>
          <w:lang w:val="ru-RU"/>
        </w:rPr>
        <w:t xml:space="preserve">овладение навыками коммуникации и принятыми ритуалами социального взаимодействия, проявляющееся: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знаний правил коммуникации;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корректно выразить отказ и недовольство, благодарность, сочувствие и т.д.;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получать и уточнять информацию от собеседника;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освоении культурных форм выражения своих чувств.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4) </w:t>
      </w:r>
      <w:r>
        <w:rPr>
          <w:bCs/>
          <w:lang w:val="ru-RU"/>
        </w:rPr>
        <w:t xml:space="preserve">способность к осмыслению и дифференциации картины мира, ее пространственно-временной организации, проявляющаяся: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расширении представлений о целостной и подробной картине мира, упорядоченной в пространстве и времени, адекватных возрасту ребёнка;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накапливать личные впечатления, связанные с явлениями окружающего мира;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устанавливать взаимосвязь между природным порядком и ходом собственной жизни в семье и в школе;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устанавливать взаимосвязь общественного порядка и уклада собственной жизни в семье и в школе, соответствовать этому порядку.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развитии любознательности, наблюдательности, способности замечать новое, задавать вопросы;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развитии активности во взаимодействии с миром, понимании собственной результативности;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в накоплении опыта освоения нового при помощи экскурсий и путешествий;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передать свои впечатления, соображения, умозаключения так, чтобы быть понятым другим человеком;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принимать и включать в свой личный опыт жизненный опыт других людей;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способности взаимодействовать с другими людьми, умении делиться своими воспоминаниями, впечатлениями и планами.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5) </w:t>
      </w:r>
      <w:r>
        <w:rPr>
          <w:bCs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проявлять инициативу, корректно устанавливать и ограничивать контакт;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не быть назойливым в своих просьбах и требованиях, быть благодарным за проявление внимания и оказание помощи;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умении применять формы выражения своих чувств соответственно ситуации социального контакта.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Метапредметные </w:t>
      </w:r>
      <w:r>
        <w:rPr>
          <w:bCs/>
          <w:lang w:val="ru-RU"/>
        </w:rPr>
        <w:t xml:space="preserve">результаты специальной поддержки освоения АОП НОО должны отражать: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1) </w:t>
      </w:r>
      <w:r>
        <w:rPr>
          <w:bCs/>
          <w:lang w:val="ru-RU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2) </w:t>
      </w:r>
      <w:r>
        <w:rPr>
          <w:bCs/>
          <w:lang w:val="ru-RU"/>
        </w:rPr>
        <w:t xml:space="preserve"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3) </w:t>
      </w:r>
      <w:r>
        <w:rPr>
          <w:bCs/>
          <w:lang w:val="ru-RU"/>
        </w:rPr>
        <w:t xml:space="preserve">способность к наблюдательности, умение замечать новое;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4) </w:t>
      </w:r>
      <w:r>
        <w:rPr>
          <w:bCs/>
          <w:lang w:val="ru-RU"/>
        </w:rPr>
        <w:t xml:space="preserve">овладение эффективными способами учебно-познавательной и предметно-практической деятельности;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5) </w:t>
      </w:r>
      <w:r>
        <w:rPr>
          <w:bCs/>
          <w:lang w:val="ru-RU"/>
        </w:rPr>
        <w:t xml:space="preserve">стремление к активности и самостоятельности в разных видах предметно-практической деятельности;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6) </w:t>
      </w:r>
      <w:r>
        <w:rPr>
          <w:bCs/>
          <w:lang w:val="ru-RU"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 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Предметные </w:t>
      </w:r>
      <w:r>
        <w:rPr>
          <w:bCs/>
          <w:lang w:val="ru-RU"/>
        </w:rPr>
        <w:t xml:space="preserve">результаты специальной поддержки освоения АООП НОО должны отражать: </w:t>
      </w:r>
    </w:p>
    <w:p>
      <w:pPr>
        <w:widowControl/>
        <w:spacing w:line="252" w:lineRule="auto"/>
        <w:ind w:firstLine="708"/>
        <w:rPr>
          <w:b/>
          <w:bCs/>
          <w:color w:val="000000"/>
          <w:lang w:val="zh-CN"/>
        </w:rPr>
      </w:pPr>
      <w:r>
        <w:rPr>
          <w:b/>
          <w:bCs/>
          <w:color w:val="000000"/>
          <w:lang w:val="zh-CN"/>
        </w:rPr>
        <w:t>Числа и величины.</w:t>
      </w:r>
    </w:p>
    <w:p>
      <w:pPr>
        <w:widowControl/>
        <w:autoSpaceDE/>
        <w:autoSpaceDN/>
        <w:adjustRightInd/>
        <w:ind w:firstLine="708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образовывать, называть, читать, записывать числа от 0 до 1 000;</w:t>
      </w:r>
    </w:p>
    <w:p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</w:t>
      </w:r>
    </w:p>
    <w:p>
      <w:pPr>
        <w:widowControl/>
        <w:autoSpaceDE/>
        <w:autoSpaceDN/>
        <w:adjustRightInd/>
        <w:ind w:left="72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Арифметические действия.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выполнять табличное умножение и деление чисел; выполнять умножение на 1 и на 0, выполнять деление вида: а : а,  0 : а;</w:t>
      </w:r>
    </w:p>
    <w:p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выполнять письменно действия сложения, вычитания, умножения и деления на однозначное число в пределах 1 000;</w:t>
      </w:r>
    </w:p>
    <w:p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вычислять значение числового выражения, содержащего 2–3 действия (со скобками и без скобок).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использовать свойства арифметических действий для удобства вычислений;</w:t>
      </w:r>
    </w:p>
    <w:p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вычислять значение буквенного выражения при заданных значениях входящих в него букв;</w:t>
      </w:r>
    </w:p>
    <w:p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решать уравнения на основе связи между компонентами и результатами умножения и деления.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Работа с текстовыми задачами.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анализировать задачу, выполнять краткую запись задачи в различных  видах:  в  таблице,  на  схематическом  рисунке,  на  схематическом чертеже;</w:t>
      </w:r>
    </w:p>
    <w:p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составлять план решения задачи в два–три действия, объяснять его и следовать ему при записи решения задачи;</w:t>
      </w:r>
    </w:p>
    <w:p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преобразовывать задачу в новую, изменяя ее условие или вопрос;</w:t>
      </w:r>
    </w:p>
    <w:p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составлять задачу по краткой записи, по схеме, по ее решению;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сравнивать задачи по сходству и различию отношений между объектами, рассматриваемых в задачах;</w:t>
      </w:r>
    </w:p>
    <w:p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дополнять задачу с недостающими данными возможными числами;</w:t>
      </w:r>
    </w:p>
    <w:p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находить разные способы решения одной и той же задачи,  сравнивать их и выбирать наиболее рациональный;</w:t>
      </w:r>
    </w:p>
    <w:p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решать задачи на нахождение доли числа и числа по его доле;</w:t>
      </w:r>
    </w:p>
    <w:p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решать  задачи  практического  содержания,  в  том  числе  задачи-расчеты.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Пространственные отношения. Геометрические фигуры.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обозначать геометрические фигуры буквами;</w:t>
      </w:r>
    </w:p>
    <w:p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различать круг и окружность;</w:t>
      </w:r>
    </w:p>
    <w:p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чертить окружность заданного радиуса с помощью циркуля.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различать треугольники по соотношению длин сторон, по видам углов;</w:t>
      </w:r>
    </w:p>
    <w:p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изображать геометрические фигуры (отрезок, прямоугольник) в заданном масштабе;</w:t>
      </w:r>
    </w:p>
    <w:p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читать план участка (комнаты, сада и др.).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Геометрические величины.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измерять длину отрезка;</w:t>
      </w:r>
    </w:p>
    <w:p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вычислять площадь прямоугольника (квадрата) по заданным длинам его сторон;</w:t>
      </w:r>
    </w:p>
    <w:p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>
      <w:pPr>
        <w:widowControl/>
        <w:autoSpaceDE/>
        <w:autoSpaceDN/>
        <w:adjustRightInd/>
        <w:ind w:left="72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выбирать наиболее подходящие единицы площади для конкретной ситуации;</w:t>
      </w:r>
    </w:p>
    <w:p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вычислять площадь прямоугольного треугольника, достраивая его до прямоугольника.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Работа с информацией.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Обучающийся научится:</w:t>
      </w:r>
    </w:p>
    <w:p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анализировать готовые таблицы, использовать их  для выполнения заданных действий, для построения вывода;</w:t>
      </w:r>
    </w:p>
    <w:p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выстраивать цепочку логических рассуждений, делать выводы.</w:t>
      </w:r>
    </w:p>
    <w:p>
      <w:pPr>
        <w:widowControl/>
        <w:autoSpaceDE/>
        <w:autoSpaceDN/>
        <w:adjustRightInd/>
        <w:ind w:firstLine="708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>Обучающийся получит возможность научиться:</w:t>
      </w:r>
    </w:p>
    <w:p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читать несложные готовые таблицы;</w:t>
      </w:r>
    </w:p>
    <w:p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rFonts w:eastAsia="Calibri"/>
          <w:i/>
          <w:lang w:val="ru-RU" w:eastAsia="en-US"/>
        </w:rPr>
      </w:pPr>
      <w:r>
        <w:rPr>
          <w:rFonts w:eastAsia="Calibri"/>
          <w:i/>
          <w:lang w:val="ru-RU" w:eastAsia="en-US"/>
        </w:rPr>
        <w:t xml:space="preserve">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>
      <w:pPr>
        <w:widowControl/>
        <w:numPr>
          <w:ilvl w:val="0"/>
          <w:numId w:val="11"/>
        </w:numPr>
        <w:autoSpaceDE/>
        <w:autoSpaceDN/>
        <w:adjustRightInd/>
        <w:contextualSpacing/>
        <w:jc w:val="center"/>
        <w:rPr>
          <w:b/>
          <w:lang w:val="ru-RU"/>
        </w:rPr>
      </w:pPr>
      <w:r>
        <w:rPr>
          <w:b/>
          <w:lang w:val="ru-RU"/>
        </w:rPr>
        <w:t>Тематическое планирование</w:t>
      </w:r>
    </w:p>
    <w:p>
      <w:pPr>
        <w:widowControl/>
        <w:numPr>
          <w:ilvl w:val="0"/>
          <w:numId w:val="11"/>
        </w:numPr>
        <w:autoSpaceDE/>
        <w:autoSpaceDN/>
        <w:adjustRightInd/>
        <w:jc w:val="center"/>
        <w:rPr>
          <w:rFonts w:eastAsiaTheme="minorEastAsia"/>
          <w:bCs/>
          <w:smallCaps/>
          <w:sz w:val="22"/>
          <w:szCs w:val="22"/>
          <w:lang w:val="ru-RU"/>
        </w:rPr>
      </w:pPr>
    </w:p>
    <w:tbl>
      <w:tblPr>
        <w:tblStyle w:val="3"/>
        <w:tblW w:w="1030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5014"/>
        <w:gridCol w:w="1332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ind w:firstLine="51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5014" w:type="dxa"/>
          </w:tcPr>
          <w:p>
            <w:pPr>
              <w:widowControl/>
              <w:jc w:val="center"/>
              <w:rPr>
                <w:rFonts w:eastAsiaTheme="minorEastAsia"/>
                <w:b/>
                <w:bCs/>
                <w:lang w:val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Наименование разделов и тем</w:t>
            </w: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b/>
                <w:bCs/>
                <w:lang w:val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Всего часов</w:t>
            </w:r>
          </w:p>
        </w:tc>
        <w:tc>
          <w:tcPr>
            <w:tcW w:w="3396" w:type="dxa"/>
          </w:tcPr>
          <w:p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Числа от 1 до 1000. Нумерация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13</w:t>
            </w:r>
          </w:p>
        </w:tc>
        <w:tc>
          <w:tcPr>
            <w:tcW w:w="3396" w:type="dxa"/>
            <w:vMerge w:val="restart"/>
          </w:tcPr>
          <w:p>
            <w:pPr>
              <w:jc w:val="center"/>
            </w:pPr>
            <w:r>
              <w:t>Патриотическое воспитание</w:t>
            </w:r>
          </w:p>
          <w:p>
            <w:pPr>
              <w:jc w:val="center"/>
            </w:pPr>
            <w:r>
              <w:t>Гражданское воспитание</w:t>
            </w:r>
          </w:p>
          <w:p>
            <w:pPr>
              <w:jc w:val="center"/>
            </w:pPr>
            <w:r>
              <w:t>Духовно-нравственное воспитание</w:t>
            </w:r>
          </w:p>
          <w:p>
            <w:pPr>
              <w:jc w:val="center"/>
            </w:pPr>
            <w:r>
              <w:t>Экологическое воспитание</w:t>
            </w:r>
          </w:p>
          <w:p>
            <w:pPr>
              <w:jc w:val="center"/>
            </w:pPr>
            <w:r>
              <w:t>Духовно-нравственное воспитание</w:t>
            </w:r>
          </w:p>
          <w:p>
            <w:pPr>
              <w:jc w:val="center"/>
            </w:pPr>
            <w:r>
              <w:t>Патриотическое воспитание</w:t>
            </w:r>
          </w:p>
          <w:p>
            <w:pPr>
              <w:jc w:val="center"/>
            </w:pPr>
            <w:r>
              <w:t>Гражданское воспитание</w:t>
            </w:r>
          </w:p>
          <w:p>
            <w:pPr>
              <w:jc w:val="center"/>
            </w:pPr>
            <w:r>
              <w:t>Формирование ЗОЖПатриотическое воспитание</w:t>
            </w:r>
          </w:p>
          <w:p>
            <w:pPr>
              <w:jc w:val="center"/>
            </w:pPr>
            <w:r>
              <w:t>Гражданское воспитание</w:t>
            </w:r>
          </w:p>
          <w:p>
            <w:pPr>
              <w:jc w:val="center"/>
            </w:pPr>
            <w:r>
              <w:t>Духовно-нравственное воспитание</w:t>
            </w:r>
          </w:p>
          <w:p>
            <w:pPr>
              <w:jc w:val="center"/>
            </w:pPr>
            <w:r>
              <w:t>Экологическое воспитание</w:t>
            </w:r>
          </w:p>
          <w:p>
            <w:pPr>
              <w:jc w:val="center"/>
            </w:pPr>
            <w:r>
              <w:t>Духовно-нравственное воспитание</w:t>
            </w:r>
          </w:p>
          <w:p>
            <w:pPr>
              <w:jc w:val="center"/>
            </w:pPr>
            <w:r>
              <w:t>Патриотическое воспитание</w:t>
            </w:r>
          </w:p>
          <w:p>
            <w:pPr>
              <w:jc w:val="center"/>
            </w:pPr>
            <w:r>
              <w:t>Гражданское воспитание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t>Формирование ЗОЖ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Числа, которые больше 1000. Нумерация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11</w:t>
            </w:r>
          </w:p>
        </w:tc>
        <w:tc>
          <w:tcPr>
            <w:tcW w:w="3396" w:type="dxa"/>
            <w:vMerge w:val="continue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Величины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11</w:t>
            </w:r>
          </w:p>
        </w:tc>
        <w:tc>
          <w:tcPr>
            <w:tcW w:w="3396" w:type="dxa"/>
            <w:vMerge w:val="continue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Числа, которые больше 1000. Сложение и вычитание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11</w:t>
            </w:r>
          </w:p>
        </w:tc>
        <w:tc>
          <w:tcPr>
            <w:tcW w:w="3396" w:type="dxa"/>
            <w:vMerge w:val="continue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Числа, которые больше 1000. Умножение и деление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75</w:t>
            </w:r>
          </w:p>
        </w:tc>
        <w:tc>
          <w:tcPr>
            <w:tcW w:w="3396" w:type="dxa"/>
            <w:vMerge w:val="continue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5014" w:type="dxa"/>
          </w:tcPr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Итоговое повторение</w:t>
            </w:r>
          </w:p>
          <w:p>
            <w:pPr>
              <w:widowControl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9+6</w:t>
            </w:r>
          </w:p>
        </w:tc>
        <w:tc>
          <w:tcPr>
            <w:tcW w:w="3396" w:type="dxa"/>
            <w:vMerge w:val="continue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widowControl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5014" w:type="dxa"/>
          </w:tcPr>
          <w:p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32" w:type="dxa"/>
          </w:tcPr>
          <w:p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136</w:t>
            </w:r>
          </w:p>
        </w:tc>
        <w:tc>
          <w:tcPr>
            <w:tcW w:w="3396" w:type="dxa"/>
          </w:tcPr>
          <w:p>
            <w:pPr>
              <w:widowControl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</w:tr>
    </w:tbl>
    <w:p>
      <w:pPr>
        <w:widowControl/>
        <w:autoSpaceDE/>
        <w:autoSpaceDN/>
        <w:adjustRightInd/>
        <w:spacing w:line="276" w:lineRule="auto"/>
        <w:rPr>
          <w:rFonts w:ascii="Calibri" w:hAnsi="Calibri" w:eastAsia="Calibri"/>
          <w:lang w:val="ru-RU" w:eastAsia="en-US"/>
        </w:rPr>
      </w:pPr>
    </w:p>
    <w:p>
      <w:pPr>
        <w:widowControl/>
        <w:autoSpaceDE/>
        <w:autoSpaceDN/>
        <w:adjustRightInd/>
        <w:spacing w:after="200" w:line="276" w:lineRule="auto"/>
        <w:ind w:right="-427"/>
        <w:contextualSpacing/>
        <w:rPr>
          <w:rFonts w:eastAsia="Calibri"/>
          <w:lang w:val="ru-RU"/>
        </w:rPr>
      </w:pPr>
    </w:p>
    <w:p>
      <w:pPr>
        <w:rPr>
          <w:b/>
          <w:lang w:val="ru-RU"/>
        </w:rPr>
      </w:pPr>
      <w:r>
        <w:rPr>
          <w:lang w:val="ru-RU"/>
        </w:rPr>
        <w:t xml:space="preserve">       </w:t>
      </w: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rPr>
          <w:b/>
          <w:lang w:val="ru-RU"/>
        </w:rPr>
      </w:pPr>
    </w:p>
    <w:p>
      <w:pPr>
        <w:tabs>
          <w:tab w:val="left" w:pos="4320"/>
          <w:tab w:val="left" w:pos="6660"/>
        </w:tabs>
        <w:contextualSpacing/>
        <w:rPr>
          <w:b/>
          <w:lang w:val="ru-RU"/>
        </w:rPr>
      </w:pPr>
    </w:p>
    <w:p>
      <w:pPr>
        <w:tabs>
          <w:tab w:val="left" w:pos="12580"/>
        </w:tabs>
        <w:jc w:val="center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suppressAutoHyphens/>
        <w:rPr>
          <w:rFonts w:eastAsiaTheme="minorEastAsia"/>
          <w:sz w:val="28"/>
          <w:szCs w:val="28"/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suppressAutoHyphens/>
        <w:rPr>
          <w:lang w:val="ru-RU" w:eastAsia="ar-SA"/>
        </w:rPr>
      </w:pPr>
    </w:p>
    <w:p>
      <w:pPr>
        <w:pStyle w:val="40"/>
        <w:shd w:val="clear" w:color="auto" w:fill="FFFFFF"/>
        <w:spacing w:before="0" w:beforeAutospacing="0" w:after="0" w:afterAutospacing="0"/>
        <w:rPr>
          <w:rStyle w:val="41"/>
          <w:b/>
          <w:bCs/>
          <w:color w:val="000000"/>
        </w:rPr>
      </w:pPr>
    </w:p>
    <w:p>
      <w:pPr>
        <w:spacing w:line="276" w:lineRule="auto"/>
        <w:ind w:firstLine="708"/>
        <w:rPr>
          <w:b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       </w:t>
      </w:r>
    </w:p>
    <w:p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</w:p>
    <w:p>
      <w:pPr>
        <w:pStyle w:val="40"/>
        <w:shd w:val="clear" w:color="auto" w:fill="FFFFFF"/>
        <w:spacing w:before="0" w:beforeAutospacing="0" w:after="0" w:afterAutospacing="0"/>
        <w:jc w:val="center"/>
        <w:rPr>
          <w:rStyle w:val="41"/>
          <w:b/>
          <w:bCs/>
          <w:color w:val="000000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jc w:val="right"/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ind w:right="-569"/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tabs>
          <w:tab w:val="left" w:pos="12580"/>
        </w:tabs>
        <w:rPr>
          <w:lang w:val="ru-RU"/>
        </w:rPr>
      </w:pPr>
    </w:p>
    <w:p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>
      <w:pPr>
        <w:pStyle w:val="12"/>
        <w:rPr>
          <w:rStyle w:val="4"/>
          <w:i w:val="0"/>
          <w:iCs w:val="0"/>
          <w:lang w:val="ru-RU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Rockwell Condensed">
    <w:panose1 w:val="020606030504050201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15FE6"/>
    <w:multiLevelType w:val="multilevel"/>
    <w:tmpl w:val="02715FE6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8804314"/>
    <w:multiLevelType w:val="multilevel"/>
    <w:tmpl w:val="08804314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FE02BD4"/>
    <w:multiLevelType w:val="multilevel"/>
    <w:tmpl w:val="0FE02BD4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3415B3F"/>
    <w:multiLevelType w:val="multilevel"/>
    <w:tmpl w:val="13415B3F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4713741"/>
    <w:multiLevelType w:val="multilevel"/>
    <w:tmpl w:val="24713741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73D7E2E"/>
    <w:multiLevelType w:val="multilevel"/>
    <w:tmpl w:val="273D7E2E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C3B31A7"/>
    <w:multiLevelType w:val="multilevel"/>
    <w:tmpl w:val="4C3B31A7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92E0A0B"/>
    <w:multiLevelType w:val="multilevel"/>
    <w:tmpl w:val="592E0A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8050F"/>
    <w:multiLevelType w:val="multilevel"/>
    <w:tmpl w:val="59D8050F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E8B3A2F"/>
    <w:multiLevelType w:val="multilevel"/>
    <w:tmpl w:val="5E8B3A2F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E25742"/>
    <w:multiLevelType w:val="multilevel"/>
    <w:tmpl w:val="7FE25742"/>
    <w:lvl w:ilvl="0" w:tentative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Rockwell Condensed" w:hAnsi="Rockwell Condensed" w:cs="Rockwell Condensed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0EA"/>
    <w:rsid w:val="00021D68"/>
    <w:rsid w:val="00046F62"/>
    <w:rsid w:val="000B0373"/>
    <w:rsid w:val="00103C95"/>
    <w:rsid w:val="00114573"/>
    <w:rsid w:val="00192663"/>
    <w:rsid w:val="001D2339"/>
    <w:rsid w:val="0020466D"/>
    <w:rsid w:val="00210C7D"/>
    <w:rsid w:val="00284621"/>
    <w:rsid w:val="002B04C0"/>
    <w:rsid w:val="002D49CB"/>
    <w:rsid w:val="002E4E2A"/>
    <w:rsid w:val="00323211"/>
    <w:rsid w:val="00374610"/>
    <w:rsid w:val="003B499E"/>
    <w:rsid w:val="003B71A2"/>
    <w:rsid w:val="003C1B8E"/>
    <w:rsid w:val="003D3C42"/>
    <w:rsid w:val="003E2A74"/>
    <w:rsid w:val="00405EF8"/>
    <w:rsid w:val="0041167D"/>
    <w:rsid w:val="004220EA"/>
    <w:rsid w:val="00431589"/>
    <w:rsid w:val="00444D00"/>
    <w:rsid w:val="00452B32"/>
    <w:rsid w:val="004777A5"/>
    <w:rsid w:val="0048714A"/>
    <w:rsid w:val="004C41BD"/>
    <w:rsid w:val="004D3C98"/>
    <w:rsid w:val="004F0C43"/>
    <w:rsid w:val="004F30CC"/>
    <w:rsid w:val="004F43E8"/>
    <w:rsid w:val="00537C7C"/>
    <w:rsid w:val="0054066C"/>
    <w:rsid w:val="005513D8"/>
    <w:rsid w:val="00555FEB"/>
    <w:rsid w:val="0056197F"/>
    <w:rsid w:val="00573D96"/>
    <w:rsid w:val="00581F09"/>
    <w:rsid w:val="005C21E5"/>
    <w:rsid w:val="005D1005"/>
    <w:rsid w:val="005F5A49"/>
    <w:rsid w:val="0063349E"/>
    <w:rsid w:val="00650FAA"/>
    <w:rsid w:val="006602C4"/>
    <w:rsid w:val="00717EF7"/>
    <w:rsid w:val="0072103A"/>
    <w:rsid w:val="00746E80"/>
    <w:rsid w:val="007476B8"/>
    <w:rsid w:val="00753F80"/>
    <w:rsid w:val="007B592D"/>
    <w:rsid w:val="00805F42"/>
    <w:rsid w:val="0081030A"/>
    <w:rsid w:val="00827E71"/>
    <w:rsid w:val="0084380C"/>
    <w:rsid w:val="00851A9F"/>
    <w:rsid w:val="0087114D"/>
    <w:rsid w:val="008A26C7"/>
    <w:rsid w:val="008A2FED"/>
    <w:rsid w:val="00920D29"/>
    <w:rsid w:val="00964277"/>
    <w:rsid w:val="00990857"/>
    <w:rsid w:val="009B0E0C"/>
    <w:rsid w:val="009C2EC9"/>
    <w:rsid w:val="009E5C38"/>
    <w:rsid w:val="00A17769"/>
    <w:rsid w:val="00A26319"/>
    <w:rsid w:val="00A40A2C"/>
    <w:rsid w:val="00A51AE5"/>
    <w:rsid w:val="00A66A41"/>
    <w:rsid w:val="00A7260C"/>
    <w:rsid w:val="00A76776"/>
    <w:rsid w:val="00AE27FD"/>
    <w:rsid w:val="00B9358B"/>
    <w:rsid w:val="00BC6AC7"/>
    <w:rsid w:val="00BD371A"/>
    <w:rsid w:val="00BF1C3D"/>
    <w:rsid w:val="00C01E39"/>
    <w:rsid w:val="00C15F12"/>
    <w:rsid w:val="00C62C59"/>
    <w:rsid w:val="00C94741"/>
    <w:rsid w:val="00CC5C06"/>
    <w:rsid w:val="00CF291A"/>
    <w:rsid w:val="00D17667"/>
    <w:rsid w:val="00D34AD1"/>
    <w:rsid w:val="00D535D7"/>
    <w:rsid w:val="00D655BF"/>
    <w:rsid w:val="00DE15EC"/>
    <w:rsid w:val="00DE4615"/>
    <w:rsid w:val="00DE7DDB"/>
    <w:rsid w:val="00E52300"/>
    <w:rsid w:val="00E872DA"/>
    <w:rsid w:val="00EB3645"/>
    <w:rsid w:val="00EF7928"/>
    <w:rsid w:val="00F2019E"/>
    <w:rsid w:val="00F42414"/>
    <w:rsid w:val="00F733B7"/>
    <w:rsid w:val="00F906A6"/>
    <w:rsid w:val="00F90FEA"/>
    <w:rsid w:val="00F93C93"/>
    <w:rsid w:val="00F94EB0"/>
    <w:rsid w:val="00FA1060"/>
    <w:rsid w:val="00FA5A3F"/>
    <w:rsid w:val="00FB06AA"/>
    <w:rsid w:val="20CA54C8"/>
    <w:rsid w:val="2A35623D"/>
    <w:rsid w:val="4C971390"/>
    <w:rsid w:val="560472BC"/>
    <w:rsid w:val="62452512"/>
    <w:rsid w:val="71D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Balloon Text"/>
    <w:basedOn w:val="1"/>
    <w:link w:val="3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toa heading"/>
    <w:basedOn w:val="1"/>
    <w:next w:val="1"/>
    <w:unhideWhenUsed/>
    <w:qFormat/>
    <w:uiPriority w:val="0"/>
    <w:pPr>
      <w:widowControl/>
      <w:autoSpaceDE/>
      <w:autoSpaceDN/>
      <w:adjustRightInd/>
      <w:spacing w:before="120"/>
    </w:pPr>
    <w:rPr>
      <w:rFonts w:cs="Arial"/>
      <w:bCs/>
      <w:kern w:val="32"/>
      <w:lang w:val="ru-RU"/>
    </w:rPr>
  </w:style>
  <w:style w:type="paragraph" w:styleId="9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11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paragraph" w:styleId="13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character" w:customStyle="1" w:styleId="14">
    <w:name w:val="c13"/>
    <w:basedOn w:val="2"/>
    <w:qFormat/>
    <w:uiPriority w:val="0"/>
  </w:style>
  <w:style w:type="paragraph" w:customStyle="1" w:styleId="15">
    <w:name w:val="Style4"/>
    <w:basedOn w:val="1"/>
    <w:qFormat/>
    <w:uiPriority w:val="99"/>
    <w:pPr>
      <w:spacing w:line="220" w:lineRule="exact"/>
      <w:ind w:firstLine="514"/>
      <w:jc w:val="both"/>
    </w:pPr>
    <w:rPr>
      <w:lang w:val="ru-RU"/>
    </w:rPr>
  </w:style>
  <w:style w:type="character" w:customStyle="1" w:styleId="16">
    <w:name w:val="Основной текст (4)_"/>
    <w:link w:val="17"/>
    <w:qFormat/>
    <w:uiPriority w:val="0"/>
    <w:rPr>
      <w:rFonts w:ascii="Century Schoolbook" w:hAnsi="Century Schoolbook" w:eastAsia="Century Schoolbook" w:cs="Century Schoolbook"/>
      <w:sz w:val="17"/>
      <w:szCs w:val="17"/>
      <w:shd w:val="clear" w:color="auto" w:fill="FFFFFF"/>
    </w:rPr>
  </w:style>
  <w:style w:type="paragraph" w:customStyle="1" w:styleId="17">
    <w:name w:val="Основной текст (4)"/>
    <w:basedOn w:val="1"/>
    <w:link w:val="16"/>
    <w:qFormat/>
    <w:uiPriority w:val="0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entury Schoolbook" w:hAnsi="Century Schoolbook" w:eastAsia="Century Schoolbook" w:cs="Century Schoolbook"/>
      <w:sz w:val="17"/>
      <w:szCs w:val="17"/>
      <w:lang w:val="ru-RU" w:eastAsia="en-US"/>
    </w:rPr>
  </w:style>
  <w:style w:type="character" w:customStyle="1" w:styleId="18">
    <w:name w:val="Основной текст (6)_"/>
    <w:basedOn w:val="2"/>
    <w:link w:val="19"/>
    <w:qFormat/>
    <w:uiPriority w:val="0"/>
    <w:rPr>
      <w:rFonts w:ascii="Arial" w:hAnsi="Arial" w:eastAsia="Arial" w:cs="Arial"/>
      <w:sz w:val="20"/>
      <w:szCs w:val="20"/>
      <w:shd w:val="clear" w:color="auto" w:fill="FFFFFF"/>
    </w:rPr>
  </w:style>
  <w:style w:type="paragraph" w:customStyle="1" w:styleId="19">
    <w:name w:val="Основной текст (6)"/>
    <w:basedOn w:val="1"/>
    <w:link w:val="18"/>
    <w:qFormat/>
    <w:uiPriority w:val="0"/>
    <w:pPr>
      <w:shd w:val="clear" w:color="auto" w:fill="FFFFFF"/>
      <w:autoSpaceDE/>
      <w:autoSpaceDN/>
      <w:adjustRightInd/>
      <w:spacing w:before="960" w:line="226" w:lineRule="exact"/>
      <w:jc w:val="center"/>
    </w:pPr>
    <w:rPr>
      <w:rFonts w:ascii="Arial" w:hAnsi="Arial" w:eastAsia="Arial" w:cs="Arial"/>
      <w:sz w:val="20"/>
      <w:szCs w:val="20"/>
      <w:lang w:val="ru-RU" w:eastAsia="en-US"/>
    </w:rPr>
  </w:style>
  <w:style w:type="character" w:customStyle="1" w:styleId="20">
    <w:name w:val="Основной текст + Полужирный;Курсив"/>
    <w:basedOn w:val="2"/>
    <w:qFormat/>
    <w:uiPriority w:val="0"/>
    <w:rPr>
      <w:rFonts w:ascii="Arial" w:hAnsi="Arial" w:eastAsia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Заголовок №1 (2)_"/>
    <w:basedOn w:val="2"/>
    <w:link w:val="22"/>
    <w:qFormat/>
    <w:uiPriority w:val="0"/>
    <w:rPr>
      <w:rFonts w:ascii="Arial" w:hAnsi="Arial" w:eastAsia="Arial" w:cs="Arial"/>
      <w:sz w:val="18"/>
      <w:szCs w:val="18"/>
      <w:shd w:val="clear" w:color="auto" w:fill="FFFFFF"/>
    </w:rPr>
  </w:style>
  <w:style w:type="paragraph" w:customStyle="1" w:styleId="22">
    <w:name w:val="Заголовок №1 (2)"/>
    <w:basedOn w:val="1"/>
    <w:link w:val="21"/>
    <w:qFormat/>
    <w:uiPriority w:val="0"/>
    <w:pPr>
      <w:shd w:val="clear" w:color="auto" w:fill="FFFFFF"/>
      <w:autoSpaceDE/>
      <w:autoSpaceDN/>
      <w:adjustRightInd/>
      <w:spacing w:before="180" w:after="60" w:line="0" w:lineRule="atLeast"/>
      <w:ind w:firstLine="560"/>
      <w:jc w:val="both"/>
      <w:outlineLvl w:val="0"/>
    </w:pPr>
    <w:rPr>
      <w:rFonts w:ascii="Arial" w:hAnsi="Arial" w:eastAsia="Arial" w:cs="Arial"/>
      <w:sz w:val="18"/>
      <w:szCs w:val="18"/>
      <w:lang w:val="ru-RU" w:eastAsia="en-US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Содержимое таблицы"/>
    <w:basedOn w:val="1"/>
    <w:qFormat/>
    <w:uiPriority w:val="0"/>
    <w:pPr>
      <w:suppressLineNumbers/>
      <w:suppressAutoHyphens/>
      <w:autoSpaceDE/>
      <w:autoSpaceDN/>
      <w:adjustRightInd/>
    </w:pPr>
    <w:rPr>
      <w:rFonts w:ascii="Arial" w:hAnsi="Arial" w:eastAsia="Arial Unicode MS"/>
      <w:kern w:val="1"/>
      <w:sz w:val="20"/>
      <w:lang w:val="ru-RU"/>
    </w:rPr>
  </w:style>
  <w:style w:type="paragraph" w:customStyle="1" w:styleId="25">
    <w:name w:val="Style2"/>
    <w:basedOn w:val="1"/>
    <w:qFormat/>
    <w:uiPriority w:val="99"/>
    <w:rPr>
      <w:rFonts w:ascii="Arial" w:hAnsi="Arial" w:cs="Arial" w:eastAsiaTheme="minorEastAsia"/>
      <w:lang w:val="ru-RU"/>
    </w:rPr>
  </w:style>
  <w:style w:type="paragraph" w:customStyle="1" w:styleId="26">
    <w:name w:val="Style5"/>
    <w:basedOn w:val="1"/>
    <w:qFormat/>
    <w:uiPriority w:val="99"/>
    <w:pPr>
      <w:spacing w:line="269" w:lineRule="exact"/>
    </w:pPr>
    <w:rPr>
      <w:rFonts w:ascii="Arial" w:hAnsi="Arial" w:cs="Arial" w:eastAsiaTheme="minorEastAsia"/>
      <w:lang w:val="ru-RU"/>
    </w:rPr>
  </w:style>
  <w:style w:type="paragraph" w:customStyle="1" w:styleId="27">
    <w:name w:val="Style6"/>
    <w:basedOn w:val="1"/>
    <w:qFormat/>
    <w:uiPriority w:val="99"/>
    <w:pPr>
      <w:spacing w:line="253" w:lineRule="exact"/>
      <w:ind w:firstLine="547"/>
      <w:jc w:val="both"/>
    </w:pPr>
    <w:rPr>
      <w:rFonts w:ascii="Arial" w:hAnsi="Arial" w:cs="Arial" w:eastAsiaTheme="minorEastAsia"/>
      <w:lang w:val="ru-RU"/>
    </w:rPr>
  </w:style>
  <w:style w:type="paragraph" w:customStyle="1" w:styleId="28">
    <w:name w:val="Style9"/>
    <w:basedOn w:val="1"/>
    <w:qFormat/>
    <w:uiPriority w:val="99"/>
    <w:rPr>
      <w:rFonts w:ascii="Arial" w:hAnsi="Arial" w:cs="Arial" w:eastAsiaTheme="minorEastAsia"/>
      <w:lang w:val="ru-RU"/>
    </w:rPr>
  </w:style>
  <w:style w:type="paragraph" w:customStyle="1" w:styleId="29">
    <w:name w:val="Style12"/>
    <w:basedOn w:val="1"/>
    <w:qFormat/>
    <w:uiPriority w:val="99"/>
    <w:rPr>
      <w:rFonts w:ascii="Arial" w:hAnsi="Arial" w:cs="Arial" w:eastAsiaTheme="minorEastAsia"/>
      <w:lang w:val="ru-RU"/>
    </w:rPr>
  </w:style>
  <w:style w:type="character" w:customStyle="1" w:styleId="30">
    <w:name w:val="Font Style14"/>
    <w:basedOn w:val="2"/>
    <w:qFormat/>
    <w:uiPriority w:val="99"/>
    <w:rPr>
      <w:rFonts w:ascii="Arial" w:hAnsi="Arial" w:cs="Arial"/>
      <w:sz w:val="22"/>
      <w:szCs w:val="22"/>
    </w:rPr>
  </w:style>
  <w:style w:type="character" w:customStyle="1" w:styleId="31">
    <w:name w:val="Font Style15"/>
    <w:basedOn w:val="2"/>
    <w:qFormat/>
    <w:uiPriority w:val="99"/>
    <w:rPr>
      <w:rFonts w:ascii="Arial" w:hAnsi="Arial" w:cs="Arial"/>
      <w:b/>
      <w:bCs/>
      <w:sz w:val="20"/>
      <w:szCs w:val="20"/>
    </w:rPr>
  </w:style>
  <w:style w:type="character" w:customStyle="1" w:styleId="32">
    <w:name w:val="Font Style16"/>
    <w:basedOn w:val="2"/>
    <w:qFormat/>
    <w:uiPriority w:val="99"/>
    <w:rPr>
      <w:rFonts w:ascii="Arial" w:hAnsi="Arial" w:cs="Arial"/>
      <w:sz w:val="20"/>
      <w:szCs w:val="20"/>
    </w:rPr>
  </w:style>
  <w:style w:type="character" w:customStyle="1" w:styleId="33">
    <w:name w:val="Font Style17"/>
    <w:basedOn w:val="2"/>
    <w:qFormat/>
    <w:uiPriority w:val="99"/>
    <w:rPr>
      <w:rFonts w:ascii="Arial" w:hAnsi="Arial" w:cs="Arial"/>
      <w:b/>
      <w:bCs/>
      <w:smallCaps/>
      <w:sz w:val="22"/>
      <w:szCs w:val="22"/>
    </w:rPr>
  </w:style>
  <w:style w:type="character" w:customStyle="1" w:styleId="34">
    <w:name w:val="Font Style18"/>
    <w:basedOn w:val="2"/>
    <w:qFormat/>
    <w:uiPriority w:val="99"/>
    <w:rPr>
      <w:rFonts w:ascii="Arial" w:hAnsi="Arial" w:cs="Arial"/>
      <w:b/>
      <w:bCs/>
      <w:sz w:val="22"/>
      <w:szCs w:val="22"/>
    </w:rPr>
  </w:style>
  <w:style w:type="character" w:customStyle="1" w:styleId="35">
    <w:name w:val="apple-converted-space"/>
    <w:basedOn w:val="2"/>
    <w:qFormat/>
    <w:uiPriority w:val="0"/>
  </w:style>
  <w:style w:type="character" w:customStyle="1" w:styleId="36">
    <w:name w:val="Font Style22"/>
    <w:basedOn w:val="2"/>
    <w:qFormat/>
    <w:uiPriority w:val="0"/>
    <w:rPr>
      <w:rFonts w:ascii="Arial" w:hAnsi="Arial" w:cs="Arial"/>
      <w:b/>
      <w:bCs/>
      <w:sz w:val="18"/>
      <w:szCs w:val="18"/>
    </w:rPr>
  </w:style>
  <w:style w:type="character" w:customStyle="1" w:styleId="37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val="en-US" w:eastAsia="ru-RU"/>
    </w:rPr>
  </w:style>
  <w:style w:type="character" w:customStyle="1" w:styleId="38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customStyle="1" w:styleId="39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40">
    <w:name w:val="c4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41">
    <w:name w:val="c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624B-3F98-4819-811C-6666B2ADD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4166</Words>
  <Characters>23752</Characters>
  <Lines>197</Lines>
  <Paragraphs>55</Paragraphs>
  <TotalTime>8</TotalTime>
  <ScaleCrop>false</ScaleCrop>
  <LinksUpToDate>false</LinksUpToDate>
  <CharactersWithSpaces>27863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2019-05-26T05:42:00Z</dcterms:created>
  <dc:creator>Пользователь Windows</dc:creator>
  <cp:lastModifiedBy>ноутбук</cp:lastModifiedBy>
  <cp:lastPrinted>2023-01-08T13:02:00Z</cp:lastPrinted>
  <dcterms:modified xsi:type="dcterms:W3CDTF">2023-01-08T13:41:26Z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8007433089CC4F99BF763731C12D251B</vt:lpwstr>
  </property>
</Properties>
</file>