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31D3E0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Протокол</w:t>
      </w:r>
    </w:p>
    <w:p w14:paraId="5370B5E6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заседания Штаба воспитательной работы</w:t>
      </w:r>
    </w:p>
    <w:p w14:paraId="4FBD8B44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№ 5 от 15.01.2025 г.</w:t>
      </w:r>
    </w:p>
    <w:p w14:paraId="25DBB98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" w:leftChars="0" w:firstLine="960" w:firstLineChars="400"/>
        <w:textAlignment w:val="auto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Присутствовали: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Директор МБОУ Новониколаевская сош - Мышак Н.В., зам директора- Каширина Е.В., педагог-психолог- Кучеренко Е.А., советник директора по воспитанию Гладких Т.В., старшый вожатый- Шевченко О.С., педагог дополнительного образования- Кокобелян С.Г.,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Гладких Т.В.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– советник директора по воспитанию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,Шульга Ю.В.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– руководитель спортивного клуба,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Беньяминова Н.В.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– председатель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родительского комитета, Пашко О.С.- библиотекарь МБОУ Новониколаевской сош.</w:t>
      </w:r>
    </w:p>
    <w:p w14:paraId="46862326"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Повестка заседания: </w:t>
      </w:r>
    </w:p>
    <w:p w14:paraId="42D18DCB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1. О выполнении решений заседаний ШВР (протокол № 4) </w:t>
      </w:r>
    </w:p>
    <w:p w14:paraId="3A624CD5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2. Об итогах деятельности школы по реализации Закона № 1539 за 1 </w:t>
      </w:r>
    </w:p>
    <w:p w14:paraId="6B7EAD1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полугодие 2024-2025 учебного года. </w:t>
      </w:r>
    </w:p>
    <w:p w14:paraId="577EAD65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3. Отчет членов Штаба о профилактической работе с учащимся, </w:t>
      </w:r>
    </w:p>
    <w:p w14:paraId="6807767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требующих повышенного педагогического внимания, за 1 полугодие 2024-2025 </w:t>
      </w:r>
    </w:p>
    <w:p w14:paraId="723B04E6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учебного года. </w:t>
      </w:r>
    </w:p>
    <w:p w14:paraId="0BA5FEE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4. Об итогах реализации программы «Зимние каникулы 2024-2025 ». </w:t>
      </w:r>
    </w:p>
    <w:p w14:paraId="1FBDE25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5. О мероприятиях месячника оборонно-массовой и военно-патриотической </w:t>
      </w:r>
    </w:p>
    <w:p w14:paraId="3A09F25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работы. </w:t>
      </w:r>
    </w:p>
    <w:p w14:paraId="5EC6FD0B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первому вопросу слушали зам. директора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Каширину Е.В</w:t>
      </w:r>
      <w:r>
        <w:rPr>
          <w:rFonts w:hint="default" w:ascii="Times New Roman" w:hAnsi="Times New Roman" w:cs="Times New Roman"/>
          <w:sz w:val="24"/>
          <w:szCs w:val="24"/>
        </w:rPr>
        <w:t xml:space="preserve">, которая выступила с результатами выполнения решений протокола №4 заседания ШВР. </w:t>
      </w:r>
    </w:p>
    <w:p w14:paraId="200B0815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Решили: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результаты работы по выполнению решений протокола №4 </w:t>
      </w:r>
    </w:p>
    <w:p w14:paraId="6A03301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заседания ШВР считать удовлетворительными. </w:t>
      </w:r>
    </w:p>
    <w:p w14:paraId="6F7FB47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второму вопросу слушали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педагога- психолога Кучеренко Е.А.</w:t>
      </w:r>
      <w:r>
        <w:rPr>
          <w:rFonts w:hint="default" w:ascii="Times New Roman" w:hAnsi="Times New Roman" w:cs="Times New Roman"/>
          <w:sz w:val="24"/>
          <w:szCs w:val="24"/>
        </w:rPr>
        <w:t xml:space="preserve"> которая выступила с анализом профилактической работы в рамках соблюдения </w:t>
      </w:r>
    </w:p>
    <w:p w14:paraId="06E4E1A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Закона – 1539 за 1 полугодие 2024-2025 учебного года. </w:t>
      </w:r>
    </w:p>
    <w:p w14:paraId="2D7D3D9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Решили: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считать работу по профилактике нарушений в рамках . </w:t>
      </w:r>
    </w:p>
    <w:p w14:paraId="07F139C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удовлетворительной. Продолжить работу в данном направлении. </w:t>
      </w:r>
    </w:p>
    <w:p w14:paraId="127AB9F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третьему вопросу слушали педагога-психолога,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Кучеренко Е.А.</w:t>
      </w:r>
      <w:r>
        <w:rPr>
          <w:rFonts w:hint="default" w:ascii="Times New Roman" w:hAnsi="Times New Roman" w:cs="Times New Roman"/>
          <w:sz w:val="24"/>
          <w:szCs w:val="24"/>
        </w:rPr>
        <w:t xml:space="preserve">., </w:t>
      </w:r>
    </w:p>
    <w:p w14:paraId="438FB76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которая выступила с результатами работы с учащимися «группы риска». </w:t>
      </w:r>
    </w:p>
    <w:p w14:paraId="4DD0F68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представила список несовершеннолетних, состоящих на профилактическом учете, а также результаты заседания совета профилактики за 1 полугодие 2024-2025 учебного года. </w:t>
      </w:r>
    </w:p>
    <w:p w14:paraId="0FB9698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 xml:space="preserve">Решили: </w:t>
      </w:r>
      <w:r>
        <w:rPr>
          <w:rFonts w:hint="default" w:ascii="Times New Roman" w:hAnsi="Times New Roman" w:cs="Times New Roman"/>
          <w:sz w:val="24"/>
          <w:szCs w:val="24"/>
        </w:rPr>
        <w:t xml:space="preserve">считать работу с учащимися «группы риска» удовлетворительной, </w:t>
      </w:r>
    </w:p>
    <w:p w14:paraId="6C0FB0A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продолжить работу в данном направлении. Утвердить список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н</w:t>
      </w:r>
      <w:r>
        <w:rPr>
          <w:rFonts w:hint="default" w:ascii="Times New Roman" w:hAnsi="Times New Roman" w:cs="Times New Roman"/>
          <w:sz w:val="24"/>
          <w:szCs w:val="24"/>
        </w:rPr>
        <w:t xml:space="preserve">есовершеннолетних, состоящих на профилактическом учете. Классным руководителям, педагогу-психологу, социальному педагогу </w:t>
      </w:r>
    </w:p>
    <w:p w14:paraId="2147734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организовать профилактическую работу с несовершеннолетними, состоящими на профилактическом учете. </w:t>
      </w:r>
    </w:p>
    <w:p w14:paraId="36C353B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Результаты работы Совета профилактики считать удовлетворительными. </w:t>
      </w:r>
    </w:p>
    <w:p w14:paraId="51AE572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четвертому вопросу слушали руководителя МО классных </w:t>
      </w:r>
    </w:p>
    <w:p w14:paraId="3D26038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руководителей,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Гладких Т.В.</w:t>
      </w:r>
      <w:r>
        <w:rPr>
          <w:rFonts w:hint="default" w:ascii="Times New Roman" w:hAnsi="Times New Roman" w:cs="Times New Roman"/>
          <w:sz w:val="24"/>
          <w:szCs w:val="24"/>
        </w:rPr>
        <w:t xml:space="preserve">., которая выступила с результатами программы </w:t>
      </w:r>
    </w:p>
    <w:p w14:paraId="13D9237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«Зимние каникулы 2024-2025 уч. г.» (организация занятости учащихся в период </w:t>
      </w:r>
    </w:p>
    <w:p w14:paraId="5BF3704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зимних каникул): основной формой проведения мероприятий в период зимних </w:t>
      </w:r>
    </w:p>
    <w:p w14:paraId="13D7186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каникул стали онлайн-экскурсии и виртуальные путешествия, викторины и </w:t>
      </w:r>
    </w:p>
    <w:p w14:paraId="2FCC6F3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квесты, которые проходили посредством онлайн конференций. </w:t>
      </w:r>
    </w:p>
    <w:p w14:paraId="4E272B15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Решили:</w:t>
      </w:r>
      <w:r>
        <w:rPr>
          <w:rFonts w:hint="default" w:ascii="Times New Roman" w:hAnsi="Times New Roman" w:cs="Times New Roman"/>
          <w:sz w:val="24"/>
          <w:szCs w:val="24"/>
        </w:rPr>
        <w:t xml:space="preserve"> результаты работы по данному направлению считать </w:t>
      </w:r>
    </w:p>
    <w:p w14:paraId="69F641C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удовлетворительными. </w:t>
      </w:r>
    </w:p>
    <w:p w14:paraId="74F9E5E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пятому вопросу слушали зам. директора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Каширину Е.В.</w:t>
      </w:r>
      <w:r>
        <w:rPr>
          <w:rFonts w:hint="default" w:ascii="Times New Roman" w:hAnsi="Times New Roman" w:cs="Times New Roman"/>
          <w:sz w:val="24"/>
          <w:szCs w:val="24"/>
        </w:rPr>
        <w:t xml:space="preserve">., которая представила план мероприятий в рамках месячника оборонно-массовой и </w:t>
      </w:r>
    </w:p>
    <w:p w14:paraId="0940698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военно-патриотической работы. </w:t>
      </w:r>
    </w:p>
    <w:p w14:paraId="78B6784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Решили: утвердить план мероприятий в рамках месячника оборонно- </w:t>
      </w:r>
    </w:p>
    <w:p w14:paraId="76641B2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массовой и военно-патриотической работы. </w:t>
      </w:r>
    </w:p>
    <w:p w14:paraId="1F113D1A">
      <w:pPr>
        <w:rPr>
          <w:rFonts w:hint="default" w:ascii="Times New Roman" w:hAnsi="Times New Roman" w:cs="Times New Roman"/>
          <w:sz w:val="24"/>
          <w:szCs w:val="24"/>
        </w:rPr>
      </w:pPr>
    </w:p>
    <w:p w14:paraId="35B1B79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Председатель ШВР              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    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</w:t>
      </w:r>
      <w:r>
        <w:rPr>
          <w:rFonts w:hint="default" w:ascii="Times New Roman" w:hAnsi="Times New Roman" w:cs="Times New Roman"/>
          <w:sz w:val="24"/>
          <w:szCs w:val="24"/>
        </w:rPr>
        <w:t xml:space="preserve">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Мышак Н.В.</w:t>
      </w:r>
      <w:r>
        <w:rPr>
          <w:rFonts w:hint="default" w:ascii="Times New Roman" w:hAnsi="Times New Roman" w:cs="Times New Roman"/>
          <w:sz w:val="24"/>
          <w:szCs w:val="24"/>
        </w:rPr>
        <w:t xml:space="preserve">   </w:t>
      </w:r>
    </w:p>
    <w:p w14:paraId="6AE32251">
      <w:pPr>
        <w:rPr>
          <w:rFonts w:hint="default"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</w:rPr>
        <w:t xml:space="preserve">                      </w:t>
      </w:r>
    </w:p>
    <w:p w14:paraId="1DECB2B6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Секретарь ШВР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                               Каширина Е.В.</w:t>
      </w:r>
      <w:r>
        <w:rPr>
          <w:rFonts w:hint="default"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14:paraId="5181DA9C">
      <w:pPr>
        <w:rPr>
          <w:rFonts w:hint="default" w:ascii="Times New Roman" w:hAnsi="Times New Roman" w:cs="Times New Roman"/>
          <w:sz w:val="24"/>
          <w:szCs w:val="24"/>
        </w:rPr>
      </w:pPr>
    </w:p>
    <w:p w14:paraId="3EE9071A">
      <w:pPr>
        <w:rPr>
          <w:rFonts w:hint="default" w:ascii="Times New Roman" w:hAnsi="Times New Roman" w:cs="Times New Roman"/>
          <w:sz w:val="24"/>
          <w:szCs w:val="24"/>
        </w:rPr>
      </w:pPr>
    </w:p>
    <w:p w14:paraId="041B91E2"/>
    <w:sectPr>
      <w:pgSz w:w="11906" w:h="16838"/>
      <w:pgMar w:top="440" w:right="906" w:bottom="598" w:left="10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7924BF"/>
    <w:rsid w:val="317924BF"/>
    <w:rsid w:val="7D5E3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2025-09-15T09:42:00Z</dcterms:created>
  <dc:creator>Татьяна</dc:creator>
  <cp:lastModifiedBy>Татьяна</cp:lastModifiedBy>
  <cp:lastPrinted>2025-09-15T10:51:31Z</cp:lastPrinted>
  <dcterms:modified xsi:type="dcterms:W3CDTF">2025-09-15T10:52:09Z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E93ACB01750C4F49ABD9CEE1E23FE4F1_11</vt:lpwstr>
  </property>
</Properties>
</file>