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F3" w:rsidRPr="00246F80" w:rsidRDefault="006E2FF3" w:rsidP="006E2FF3">
      <w:pPr>
        <w:shd w:val="clear" w:color="auto" w:fill="FFFFFF"/>
        <w:ind w:right="-284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246F80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246F80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 Директор школы  _________________</w:t>
      </w: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С.С.Малахова</w:t>
      </w:r>
    </w:p>
    <w:p w:rsidR="006E2FF3" w:rsidRPr="00246F80" w:rsidRDefault="006E2FF3" w:rsidP="006E2FF3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 w:rsidR="00706031">
        <w:rPr>
          <w:rFonts w:eastAsia="Times New Roman" w:cs="Times New Roman"/>
          <w:color w:val="000000"/>
          <w:szCs w:val="24"/>
          <w:u w:val="single"/>
          <w:lang w:eastAsia="ru-RU"/>
        </w:rPr>
        <w:t>23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.08.20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</w:t>
      </w:r>
      <w:r w:rsidR="00635E96">
        <w:rPr>
          <w:rFonts w:eastAsia="Times New Roman" w:cs="Times New Roman"/>
          <w:color w:val="000000"/>
          <w:szCs w:val="24"/>
          <w:u w:val="single"/>
          <w:lang w:eastAsia="ru-RU"/>
        </w:rPr>
        <w:t>1</w:t>
      </w: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года  №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1</w:t>
      </w:r>
      <w:r w:rsidR="00706031">
        <w:rPr>
          <w:rFonts w:eastAsia="Times New Roman" w:cs="Times New Roman"/>
          <w:color w:val="000000"/>
          <w:szCs w:val="24"/>
          <w:u w:val="single"/>
          <w:lang w:eastAsia="ru-RU"/>
        </w:rPr>
        <w:t>87</w:t>
      </w:r>
    </w:p>
    <w:p w:rsidR="006E2FF3" w:rsidRPr="00246F80" w:rsidRDefault="006E2FF3" w:rsidP="006E2FF3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6E2FF3" w:rsidRPr="00246F80" w:rsidRDefault="006E2FF3" w:rsidP="006E2FF3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>РАБОЧАЯ  ПРОГРАММА</w:t>
      </w:r>
    </w:p>
    <w:p w:rsidR="006E2FF3" w:rsidRPr="00246F80" w:rsidRDefault="006E2FF3" w:rsidP="006E2FF3">
      <w:pPr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bCs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по внеурочной деятельности «Практикум решения задач по математике»</w:t>
      </w:r>
    </w:p>
    <w:p w:rsidR="006E2FF3" w:rsidRPr="00246F80" w:rsidRDefault="006E2FF3" w:rsidP="006E2FF3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(указать учебный предмет, курс)</w:t>
      </w:r>
    </w:p>
    <w:p w:rsidR="006E2FF3" w:rsidRPr="00246F80" w:rsidRDefault="006E2FF3" w:rsidP="006E2FF3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на </w:t>
      </w:r>
      <w:r w:rsidR="00706031">
        <w:rPr>
          <w:rFonts w:eastAsia="Times New Roman" w:cs="Times New Roman"/>
          <w:szCs w:val="24"/>
          <w:u w:val="single"/>
          <w:lang w:eastAsia="ru-RU"/>
        </w:rPr>
        <w:t>2021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– 202</w:t>
      </w:r>
      <w:r w:rsidR="00706031">
        <w:rPr>
          <w:rFonts w:eastAsia="Times New Roman" w:cs="Times New Roman"/>
          <w:szCs w:val="24"/>
          <w:u w:val="single"/>
          <w:lang w:eastAsia="ru-RU"/>
        </w:rPr>
        <w:t>2</w:t>
      </w:r>
      <w:r w:rsidRPr="00246F80">
        <w:rPr>
          <w:rFonts w:eastAsia="Times New Roman" w:cs="Times New Roman"/>
          <w:szCs w:val="24"/>
          <w:lang w:eastAsia="ru-RU"/>
        </w:rPr>
        <w:t xml:space="preserve"> учебный год </w:t>
      </w: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Уровень общего образования         </w:t>
      </w:r>
      <w:r>
        <w:rPr>
          <w:rFonts w:eastAsia="Times New Roman" w:cs="Times New Roman"/>
          <w:szCs w:val="24"/>
          <w:u w:val="single"/>
          <w:lang w:eastAsia="ru-RU"/>
        </w:rPr>
        <w:t>основное общее, 10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класс</w:t>
      </w:r>
    </w:p>
    <w:p w:rsidR="006E2FF3" w:rsidRPr="00246F80" w:rsidRDefault="006E2FF3" w:rsidP="006E2FF3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6E2FF3" w:rsidRPr="00246F80" w:rsidRDefault="006E2FF3" w:rsidP="006E2FF3">
      <w:pPr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Количество часов в неделю  </w:t>
      </w:r>
      <w:r w:rsidR="00706031">
        <w:rPr>
          <w:rFonts w:eastAsia="Times New Roman" w:cs="Times New Roman"/>
          <w:szCs w:val="24"/>
          <w:u w:val="single"/>
          <w:lang w:eastAsia="ru-RU"/>
        </w:rPr>
        <w:t>1 час</w:t>
      </w: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Учитель </w:t>
      </w:r>
      <w:proofErr w:type="spellStart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Андросюк</w:t>
      </w:r>
      <w:proofErr w:type="spellEnd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Наталья Васильевна</w:t>
      </w:r>
    </w:p>
    <w:p w:rsidR="006E2FF3" w:rsidRPr="00246F80" w:rsidRDefault="006E2FF3" w:rsidP="006E2FF3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Ф.И.О. </w:t>
      </w:r>
    </w:p>
    <w:p w:rsidR="006E2FF3" w:rsidRPr="00C84374" w:rsidRDefault="006E2FF3" w:rsidP="006E2FF3">
      <w:pPr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Программа разработана на основе   </w:t>
      </w:r>
      <w:r>
        <w:rPr>
          <w:rStyle w:val="c19"/>
          <w:rFonts w:ascii="&amp;quot" w:hAnsi="&amp;quot"/>
          <w:color w:val="000000"/>
        </w:rPr>
        <w:t> </w:t>
      </w: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6E2FF3" w:rsidRPr="00246F80" w:rsidRDefault="006E2FF3" w:rsidP="006E2FF3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420B7B" w:rsidRDefault="006E2FF3" w:rsidP="00420B7B">
      <w:pPr>
        <w:rPr>
          <w:szCs w:val="24"/>
        </w:rPr>
      </w:pPr>
      <w:r w:rsidRPr="00FC6F9D">
        <w:rPr>
          <w:rFonts w:eastAsia="Times New Roman" w:cs="Times New Roman"/>
          <w:color w:val="000000"/>
          <w:szCs w:val="24"/>
          <w:lang w:eastAsia="ru-RU"/>
        </w:rPr>
        <w:t>Учебник/учебники</w:t>
      </w:r>
      <w:r w:rsidR="00420B7B" w:rsidRPr="002B5838">
        <w:rPr>
          <w:szCs w:val="24"/>
        </w:rPr>
        <w:t xml:space="preserve">Ю.М. Колягин Алгебра и начала математического анализа. </w:t>
      </w:r>
    </w:p>
    <w:p w:rsidR="00420B7B" w:rsidRPr="002B5838" w:rsidRDefault="00420B7B" w:rsidP="00420B7B">
      <w:pPr>
        <w:rPr>
          <w:szCs w:val="24"/>
        </w:rPr>
      </w:pPr>
      <w:proofErr w:type="spellStart"/>
      <w:r w:rsidRPr="002B5838">
        <w:rPr>
          <w:szCs w:val="24"/>
        </w:rPr>
        <w:t>Шарыгин</w:t>
      </w:r>
      <w:proofErr w:type="spellEnd"/>
      <w:r w:rsidRPr="002B5838">
        <w:rPr>
          <w:szCs w:val="24"/>
        </w:rPr>
        <w:t xml:space="preserve"> И.Ф.  «Факультативный курс по математике. Решение задач. 10 </w:t>
      </w:r>
      <w:proofErr w:type="spellStart"/>
      <w:r w:rsidRPr="002B5838">
        <w:rPr>
          <w:szCs w:val="24"/>
        </w:rPr>
        <w:t>кл</w:t>
      </w:r>
      <w:proofErr w:type="spellEnd"/>
      <w:r w:rsidRPr="002B5838">
        <w:rPr>
          <w:szCs w:val="24"/>
        </w:rPr>
        <w:t xml:space="preserve">.». Москва. «Просвещение» 1990 год. </w:t>
      </w:r>
    </w:p>
    <w:p w:rsidR="006E2FF3" w:rsidRPr="00FC6F9D" w:rsidRDefault="006E2FF3" w:rsidP="006E2FF3">
      <w:pPr>
        <w:rPr>
          <w:rFonts w:eastAsia="Times New Roman" w:cs="Times New Roman"/>
          <w:szCs w:val="24"/>
          <w:lang w:eastAsia="ru-RU"/>
        </w:rPr>
      </w:pPr>
      <w:r w:rsidRPr="00FC6F9D">
        <w:rPr>
          <w:rFonts w:eastAsia="Times New Roman" w:cs="Times New Roman"/>
          <w:szCs w:val="24"/>
          <w:lang w:eastAsia="ru-RU"/>
        </w:rPr>
        <w:t xml:space="preserve">Г.И. Глейзер «История математики в школе» </w:t>
      </w:r>
      <w:r>
        <w:rPr>
          <w:rFonts w:eastAsia="Times New Roman" w:cs="Times New Roman"/>
          <w:szCs w:val="24"/>
          <w:lang w:eastAsia="ru-RU"/>
        </w:rPr>
        <w:t>10-11</w:t>
      </w:r>
      <w:r w:rsidRPr="00FC6F9D">
        <w:rPr>
          <w:rFonts w:eastAsia="Times New Roman" w:cs="Times New Roman"/>
          <w:szCs w:val="24"/>
          <w:lang w:eastAsia="ru-RU"/>
        </w:rPr>
        <w:t>классы 1982г.</w:t>
      </w:r>
    </w:p>
    <w:p w:rsidR="006E2FF3" w:rsidRPr="00420B7B" w:rsidRDefault="006E2FF3" w:rsidP="00420B7B">
      <w:pPr>
        <w:rPr>
          <w:rFonts w:eastAsia="Times New Roman" w:cs="Times New Roman"/>
          <w:szCs w:val="24"/>
          <w:lang w:eastAsia="ru-RU"/>
        </w:rPr>
      </w:pPr>
      <w:proofErr w:type="spellStart"/>
      <w:r w:rsidRPr="00420B7B">
        <w:rPr>
          <w:rFonts w:eastAsia="Times New Roman" w:cs="Times New Roman"/>
          <w:szCs w:val="24"/>
          <w:lang w:eastAsia="ru-RU"/>
        </w:rPr>
        <w:t>А.А.Мазаник</w:t>
      </w:r>
      <w:proofErr w:type="spellEnd"/>
      <w:r w:rsidRPr="00420B7B">
        <w:rPr>
          <w:rFonts w:eastAsia="Times New Roman" w:cs="Times New Roman"/>
          <w:szCs w:val="24"/>
          <w:lang w:eastAsia="ru-RU"/>
        </w:rPr>
        <w:t xml:space="preserve"> «Реши сам».</w:t>
      </w:r>
    </w:p>
    <w:p w:rsidR="006E2FF3" w:rsidRPr="00420B7B" w:rsidRDefault="006E2FF3" w:rsidP="00420B7B">
      <w:pPr>
        <w:rPr>
          <w:rFonts w:eastAsia="Times New Roman" w:cs="Times New Roman"/>
          <w:szCs w:val="24"/>
          <w:lang w:eastAsia="ru-RU"/>
        </w:rPr>
      </w:pPr>
      <w:r w:rsidRPr="00420B7B">
        <w:rPr>
          <w:rFonts w:eastAsia="Times New Roman" w:cs="Times New Roman"/>
          <w:szCs w:val="24"/>
          <w:lang w:eastAsia="ru-RU"/>
        </w:rPr>
        <w:t>Н.А.Малыгин «Элементы историзма в преподавании математики в средней школе».</w:t>
      </w:r>
    </w:p>
    <w:p w:rsidR="006E2FF3" w:rsidRPr="00246F80" w:rsidRDefault="006E2FF3" w:rsidP="006E2FF3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учебник/учебники, автора, издательство, год издания)</w:t>
      </w: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246F80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Default="006E2FF3" w:rsidP="006E2FF3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E2FF3" w:rsidRPr="00962CEB" w:rsidRDefault="00635E96" w:rsidP="006E2FF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2021</w:t>
      </w:r>
      <w:r w:rsidR="006E2FF3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6E2FF3" w:rsidRDefault="006E2FF3" w:rsidP="006E2FF3">
      <w:pPr>
        <w:rPr>
          <w:rFonts w:eastAsia="Times New Roman" w:cs="Times New Roman"/>
          <w:szCs w:val="24"/>
          <w:lang w:eastAsia="ru-RU"/>
        </w:rPr>
      </w:pPr>
    </w:p>
    <w:p w:rsidR="006E2FF3" w:rsidRPr="00246F80" w:rsidRDefault="006E2FF3" w:rsidP="006E2FF3">
      <w:pPr>
        <w:rPr>
          <w:rFonts w:eastAsia="Times New Roman" w:cs="Times New Roman"/>
          <w:szCs w:val="24"/>
          <w:lang w:eastAsia="ru-RU"/>
        </w:rPr>
      </w:pPr>
    </w:p>
    <w:p w:rsidR="006E2FF3" w:rsidRDefault="006E2FF3" w:rsidP="006E2FF3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 1. Планируемые</w:t>
      </w:r>
      <w:r w:rsidRPr="00246F80">
        <w:rPr>
          <w:rFonts w:eastAsia="Times New Roman" w:cs="Times New Roman"/>
          <w:b/>
          <w:szCs w:val="24"/>
          <w:lang w:eastAsia="ru-RU"/>
        </w:rPr>
        <w:t xml:space="preserve"> результа</w:t>
      </w:r>
      <w:r>
        <w:rPr>
          <w:rFonts w:eastAsia="Times New Roman" w:cs="Times New Roman"/>
          <w:b/>
          <w:szCs w:val="24"/>
          <w:lang w:eastAsia="ru-RU"/>
        </w:rPr>
        <w:t>ты освоения программы</w:t>
      </w:r>
    </w:p>
    <w:p w:rsidR="006E2FF3" w:rsidRDefault="006E2FF3" w:rsidP="006E2FF3">
      <w:pPr>
        <w:rPr>
          <w:rFonts w:eastAsia="Times New Roman" w:cs="Times New Roman"/>
          <w:b/>
          <w:szCs w:val="24"/>
          <w:lang w:eastAsia="ru-RU"/>
        </w:rPr>
      </w:pPr>
    </w:p>
    <w:p w:rsidR="006E2FF3" w:rsidRPr="00815511" w:rsidRDefault="006E2FF3" w:rsidP="006E2FF3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color w:val="000000"/>
          <w:lang w:eastAsia="ru-RU"/>
        </w:rPr>
        <w:t xml:space="preserve">У </w:t>
      </w:r>
      <w:proofErr w:type="gramStart"/>
      <w:r w:rsidRPr="00E47794">
        <w:rPr>
          <w:rFonts w:ascii="&amp;quot" w:hAnsi="&amp;quot"/>
          <w:color w:val="000000"/>
          <w:lang w:eastAsia="ru-RU"/>
        </w:rPr>
        <w:t>обу</w:t>
      </w:r>
      <w:r w:rsidR="005A0C72">
        <w:rPr>
          <w:rFonts w:ascii="&amp;quot" w:hAnsi="&amp;quot"/>
          <w:color w:val="000000"/>
          <w:lang w:eastAsia="ru-RU"/>
        </w:rPr>
        <w:t>чающихся</w:t>
      </w:r>
      <w:proofErr w:type="gramEnd"/>
      <w:r w:rsidR="005A0C72">
        <w:rPr>
          <w:rFonts w:ascii="&amp;quot" w:hAnsi="&amp;quot"/>
          <w:color w:val="000000"/>
          <w:lang w:eastAsia="ru-RU"/>
        </w:rPr>
        <w:t xml:space="preserve"> могут быть сформированы</w:t>
      </w:r>
      <w:r>
        <w:rPr>
          <w:rFonts w:ascii="&amp;quot" w:hAnsi="&amp;quot"/>
          <w:color w:val="000000"/>
          <w:lang w:eastAsia="ru-RU"/>
        </w:rPr>
        <w:t>:</w:t>
      </w:r>
    </w:p>
    <w:p w:rsidR="006E2FF3" w:rsidRDefault="006E2FF3" w:rsidP="006E2FF3">
      <w:pPr>
        <w:shd w:val="clear" w:color="auto" w:fill="FFFFFF"/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</w:pP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Личностные результаты: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способность к эмоциональному восприятию математических объектов, задач, решений, рассуждений;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умение контролировать процесс и результат математической деятельности;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 опыт публичного выступления перед учащимися своего класса и на научно-практической ученической конференции;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оценивать информацию (критическая оценка, оценка достоверности);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 мышления, инициативы, находчивости, активности при решении задач.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Метапредметные</w:t>
      </w:r>
      <w:proofErr w:type="spellEnd"/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 xml:space="preserve"> результаты</w:t>
      </w:r>
      <w:r w:rsidRPr="00D90E40">
        <w:rPr>
          <w:rFonts w:eastAsia="Times New Roman" w:cs="Times New Roman"/>
          <w:b/>
          <w:bCs/>
          <w:color w:val="181818"/>
          <w:szCs w:val="24"/>
          <w:lang w:eastAsia="ru-RU"/>
        </w:rPr>
        <w:t>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регулятивные –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оставлять план и последовательность действий;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определять последовательность промежуточных целей и соответствующих им действий с учётом конечного результата;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предвидеть возможность получения конкретного результата при решении задач;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осуществлять констатирующий и прогнозирующий контроль по результату и способу действия;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видеть математическую задачу в других дисциплинах, окружающей жизни;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концентрировать волю для преодоления интеллектуальных затруднений и физических препятствий;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самостоятельно действовать в ситуации неопределённости при решении актуальных для них проблем, а также самостоятельно интерпретировать - результаты решения задачи с учётом ограничений, связанных с реальными свойствами рассматриваемых процессов и явлений;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выполнять творческий проект по плану;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логически мыслить, рассуждать, анализировать условия заданий, а также свои действия;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i/>
          <w:iCs/>
          <w:color w:val="181818"/>
          <w:szCs w:val="24"/>
          <w:u w:val="single"/>
          <w:lang w:eastAsia="ru-RU"/>
        </w:rPr>
        <w:t>Познавательные результаты: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- устанавливать причинно-следственные связи; строить </w:t>
      </w: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логические рассуждения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>, умозаключения (индуктивные, дедуктивные и по аналогии) и выводы;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lastRenderedPageBreak/>
        <w:t>- формировать учебную и общекультурную компетентность в области использования информационно-коммуникационных технологий;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выдвигать гипотезу при решении учебных задач и понимать необходимость их проверки;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планировать и осуществлять деятельность, направленную на решение задач исследовательского характера;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выбирать наиболее эффективные и рациональные способы решения задач;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 </w:t>
      </w:r>
      <w:r w:rsidRPr="00D90E40">
        <w:rPr>
          <w:rFonts w:eastAsia="Times New Roman" w:cs="Times New Roman"/>
          <w:i/>
          <w:iCs/>
          <w:color w:val="181818"/>
          <w:szCs w:val="24"/>
          <w:u w:val="single"/>
          <w:lang w:eastAsia="ru-RU"/>
        </w:rPr>
        <w:t>Коммуникативные результаты: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прогнозировать возникновение конфликтов при наличии различных точек зрения;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разрешать конфликты на основе учёта интересов и позиций всех участников;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координировать и принимать различные позиции во взаимодействии;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работать в группе;  оценивать свою работу.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слушать других, уважать друзей, считаться с мнением одноклассников.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Предметные результаты: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учащиеся получат возможность научиться: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сложные задачи на движение;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сложные задачи на проценты;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математические задачи и задачи из смежных предметов, выполнять практические расчёты;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занимательные задачи;</w:t>
      </w:r>
    </w:p>
    <w:p w:rsidR="006E2FF3" w:rsidRPr="00D90E40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анализировать и осмысливать текст задачи, переформулировать условие, моделировать условие с помощью реальных п</w:t>
      </w:r>
      <w:r>
        <w:rPr>
          <w:rFonts w:eastAsia="Times New Roman" w:cs="Times New Roman"/>
          <w:color w:val="181818"/>
          <w:szCs w:val="24"/>
          <w:lang w:eastAsia="ru-RU"/>
        </w:rPr>
        <w:t>редметов, схем, рисунков</w:t>
      </w:r>
      <w:r w:rsidRPr="00D90E40">
        <w:rPr>
          <w:rFonts w:eastAsia="Times New Roman" w:cs="Times New Roman"/>
          <w:color w:val="181818"/>
          <w:szCs w:val="24"/>
          <w:lang w:eastAsia="ru-RU"/>
        </w:rPr>
        <w:t>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6E2FF3" w:rsidRPr="005A0C72" w:rsidRDefault="006E2FF3" w:rsidP="006E2FF3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 </w:t>
      </w:r>
      <w:r w:rsidRPr="002B5838">
        <w:rPr>
          <w:rFonts w:eastAsia="Times New Roman"/>
          <w:b/>
          <w:bCs/>
          <w:color w:val="000000"/>
          <w:szCs w:val="24"/>
          <w:lang w:eastAsia="ru-RU"/>
        </w:rPr>
        <w:t>Методы работы: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Словесные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: объяснение, беседа, лекция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Наглядные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 xml:space="preserve">: наблюдение, работа по образцу, 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таблицами, заполнение систематизирующих таблиц и др.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Практические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: практикум, семинар, обобщение и систематизация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материала в форме таблиц. 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Формы организации деятельности учащихся на занятиях: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1) Практическое занятие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2) Лекция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3) Решение тестов</w:t>
      </w:r>
      <w:r w:rsidRPr="002B5838">
        <w:rPr>
          <w:rFonts w:eastAsia="Times New Roman"/>
          <w:color w:val="000000"/>
          <w:szCs w:val="24"/>
          <w:lang w:eastAsia="ru-RU"/>
        </w:rPr>
        <w:t xml:space="preserve"> ЕГЭ</w:t>
      </w:r>
    </w:p>
    <w:p w:rsidR="006E2FF3" w:rsidRPr="002B5838" w:rsidRDefault="006E2FF3" w:rsidP="006E2FF3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4) Семинар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2B5838">
        <w:rPr>
          <w:rFonts w:eastAsia="Times New Roman"/>
          <w:b/>
          <w:color w:val="000000"/>
          <w:szCs w:val="24"/>
          <w:lang w:eastAsia="ru-RU"/>
        </w:rPr>
        <w:t xml:space="preserve"> Умения и навыки учащихся, формируемые курсом:</w:t>
      </w:r>
    </w:p>
    <w:p w:rsidR="006E2FF3" w:rsidRPr="002B5838" w:rsidRDefault="006E2FF3" w:rsidP="006E2FF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навык самостоятельной работы с таблицами и справочной литературой;</w:t>
      </w:r>
    </w:p>
    <w:p w:rsidR="006E2FF3" w:rsidRPr="002B5838" w:rsidRDefault="006E2FF3" w:rsidP="006E2FF3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составление алгоритмов решения типичных задач;</w:t>
      </w:r>
    </w:p>
    <w:p w:rsidR="006E2FF3" w:rsidRPr="002B5838" w:rsidRDefault="006E2FF3" w:rsidP="006E2FF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умения решения тригонометрических, показательных и логарифмических уравнений и неравенств, уравнений с модулями и параметрами</w:t>
      </w:r>
    </w:p>
    <w:p w:rsidR="006E2FF3" w:rsidRPr="005A0C72" w:rsidRDefault="006E2FF3" w:rsidP="005A0C72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исследования элементарных функций, решения задач различных типов.</w:t>
      </w:r>
    </w:p>
    <w:p w:rsidR="006E2FF3" w:rsidRPr="002B5838" w:rsidRDefault="006E2FF3" w:rsidP="006E2FF3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Cs w:val="24"/>
          <w:lang w:eastAsia="ru-RU"/>
        </w:rPr>
      </w:pPr>
    </w:p>
    <w:p w:rsidR="006E2FF3" w:rsidRPr="002B5838" w:rsidRDefault="006E2FF3" w:rsidP="006E2FF3">
      <w:pPr>
        <w:rPr>
          <w:rFonts w:eastAsia="Times New Roman"/>
          <w:b/>
          <w:szCs w:val="24"/>
          <w:lang w:eastAsia="ru-RU"/>
        </w:rPr>
      </w:pPr>
      <w:r w:rsidRPr="002B5838">
        <w:rPr>
          <w:b/>
          <w:szCs w:val="24"/>
        </w:rPr>
        <w:t>Раздел 2.</w:t>
      </w:r>
      <w:r w:rsidRPr="002B5838">
        <w:rPr>
          <w:rFonts w:eastAsia="Times New Roman"/>
          <w:b/>
          <w:bCs/>
          <w:iCs/>
          <w:color w:val="000000"/>
          <w:szCs w:val="24"/>
          <w:lang w:eastAsia="ru-RU"/>
        </w:rPr>
        <w:t>Содержание изучаемого курса</w:t>
      </w:r>
    </w:p>
    <w:p w:rsidR="006E2FF3" w:rsidRPr="002B5838" w:rsidRDefault="006E2FF3" w:rsidP="006E2FF3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6E2FF3" w:rsidRPr="002B5838" w:rsidRDefault="00E078A4" w:rsidP="006E2FF3">
      <w:pPr>
        <w:shd w:val="clear" w:color="auto" w:fill="FFFFFF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>
        <w:rPr>
          <w:rFonts w:eastAsia="Times New Roman"/>
          <w:b/>
          <w:bCs/>
          <w:i/>
          <w:color w:val="000000"/>
          <w:szCs w:val="24"/>
          <w:lang w:eastAsia="ru-RU"/>
        </w:rPr>
        <w:t>Тема 1. Числа и вычисления (9</w:t>
      </w:r>
      <w:r w:rsidR="006E2FF3" w:rsidRPr="002B5838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часов)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повторение начальных сведений о процентах и пропорциях (данная тема используется при решении текстовых задач на движение, работу и смеси). В тестах ЕГЭ включены задачи по этим темам.</w:t>
      </w:r>
    </w:p>
    <w:p w:rsidR="006E2FF3" w:rsidRPr="002B5838" w:rsidRDefault="006E2FF3" w:rsidP="006E2FF3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</w:t>
      </w:r>
      <w:r w:rsidR="00E078A4">
        <w:rPr>
          <w:rFonts w:eastAsia="Times New Roman"/>
          <w:b/>
          <w:bCs/>
          <w:color w:val="000000"/>
          <w:szCs w:val="24"/>
          <w:lang w:eastAsia="ru-RU"/>
        </w:rPr>
        <w:t>а 2. Алгебраические выражения (6</w:t>
      </w:r>
      <w:r w:rsidRPr="002B5838">
        <w:rPr>
          <w:rFonts w:eastAsia="Times New Roman"/>
          <w:b/>
          <w:bCs/>
          <w:color w:val="000000"/>
          <w:szCs w:val="24"/>
          <w:lang w:eastAsia="ru-RU"/>
        </w:rPr>
        <w:t xml:space="preserve"> часов)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Задания на преобразование выражений всегда включаются в работу, предлагаемую на выпускном экзамене. В старшей школе изучают преобразования тригонометрических, степенных и логарифмических выражений. Этот материал достаточно трудоёмкий, так как содержит много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формул и правил преобразования. Выбор рационального пути во многом зависит от владения всем объёмом информации о способах преобразования выражений. Изучая тему в курсе данной программы, происходит актуализация базовых знаний и умений по данной теме, расширяются понятия за счёт введения новых формул. Предусматривается возможность творчества учащихся.</w:t>
      </w:r>
    </w:p>
    <w:p w:rsidR="006E2FF3" w:rsidRPr="002B5838" w:rsidRDefault="006E2FF3" w:rsidP="006E2FF3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3. Уравнения и системы уравнений (</w:t>
      </w:r>
      <w:r w:rsidR="00E078A4"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2B5838">
        <w:rPr>
          <w:rFonts w:eastAsia="Times New Roman"/>
          <w:b/>
          <w:bCs/>
          <w:color w:val="000000"/>
          <w:szCs w:val="24"/>
          <w:lang w:eastAsia="ru-RU"/>
        </w:rPr>
        <w:t>часов)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изучение общих приёмов решений уравнений с одной переменной и использование равносильности уравнений, иррациональных уравнений. Использование нескольких приемов при решении различных уравнений. Уравнения высших степеней, где будут рассмотрены методы решения уравнений: замена переменной, схема Горнера, возвратные уравнения. Также в данной теме будут рассмотрены уравнения, содержащие переменную под знаком модуля, уравнения с параметрами. Обобщение всех методов решения различных уравнений. Решение комбинированных уравнений. Решая такие уравнения, учащиеся развивают умение анализировать полученную ситуацию, развивать навыки исследовательской работы.</w:t>
      </w:r>
    </w:p>
    <w:p w:rsidR="006E2FF3" w:rsidRPr="002B5838" w:rsidRDefault="006E2FF3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провести обзор систем уравнений и методов их решения. При решении систем уравнений могут быть использованы графики. Рассматриваются задачи на составление системы, содержащие одинакового вида уравнения и разного, например, показательно-логарифмические.</w:t>
      </w:r>
    </w:p>
    <w:p w:rsidR="006E2FF3" w:rsidRPr="002B5838" w:rsidRDefault="006E2FF3" w:rsidP="006E2FF3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6E2FF3" w:rsidRPr="002B5838" w:rsidRDefault="00420B7B" w:rsidP="006E2FF3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Тема 4. Неравенства (8</w:t>
      </w:r>
      <w:r w:rsidR="006E2FF3" w:rsidRPr="002B5838">
        <w:rPr>
          <w:rFonts w:eastAsia="Times New Roman"/>
          <w:b/>
          <w:bCs/>
          <w:color w:val="000000"/>
          <w:szCs w:val="24"/>
          <w:lang w:eastAsia="ru-RU"/>
        </w:rPr>
        <w:t xml:space="preserve"> часов)</w:t>
      </w:r>
    </w:p>
    <w:p w:rsidR="006E2FF3" w:rsidRPr="00420B7B" w:rsidRDefault="006E2FF3" w:rsidP="00420B7B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рассмотреть рациональные неравенства, методы их решения. Неравенства, содержащие переменную под знаком модуля. Иррациональные неравенства и методы их решения. Использование графиков при решении неравенств. Изучая тему в курсе данной программы, происходит выработка умений и навыков успешно применять общие методы решени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й(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метод замены переменной, метод разложения на множители, графический метод) к решению тригонометрических, показательных, логарифмических и иррациональных неравенств. Происходит углубление изученного материала за счёт решения неравенств, содержащих знак модуля, параметры.</w:t>
      </w:r>
    </w:p>
    <w:p w:rsidR="006E2FF3" w:rsidRPr="002B5838" w:rsidRDefault="006E2FF3" w:rsidP="006E2FF3">
      <w:pPr>
        <w:spacing w:line="240" w:lineRule="atLeast"/>
        <w:rPr>
          <w:rFonts w:eastAsia="Times New Roman"/>
          <w:b/>
          <w:szCs w:val="24"/>
          <w:lang w:eastAsia="ru-RU"/>
        </w:rPr>
      </w:pPr>
    </w:p>
    <w:p w:rsidR="006E2FF3" w:rsidRPr="002B5838" w:rsidRDefault="006E2FF3" w:rsidP="006E2FF3">
      <w:pPr>
        <w:spacing w:line="240" w:lineRule="atLeast"/>
        <w:rPr>
          <w:rFonts w:eastAsia="Times New Roman"/>
          <w:b/>
          <w:szCs w:val="24"/>
          <w:lang w:eastAsia="ru-RU"/>
        </w:rPr>
      </w:pPr>
      <w:r w:rsidRPr="002B5838">
        <w:rPr>
          <w:rFonts w:eastAsia="Times New Roman"/>
          <w:b/>
          <w:szCs w:val="24"/>
          <w:lang w:eastAsia="ru-RU"/>
        </w:rPr>
        <w:t>Раздел 3. КАЛЕНДАРНО – ТЕМАТИЧЕСКОЕ ПЛАНИРОВАНИЕ</w:t>
      </w:r>
    </w:p>
    <w:p w:rsidR="006E2FF3" w:rsidRPr="002B5838" w:rsidRDefault="006E2FF3" w:rsidP="006E2FF3">
      <w:pPr>
        <w:rPr>
          <w:i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6508"/>
        <w:gridCol w:w="1843"/>
        <w:gridCol w:w="1858"/>
      </w:tblGrid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№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Содержание темы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Количество часов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tabs>
                <w:tab w:val="center" w:pos="1088"/>
              </w:tabs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Дата</w:t>
            </w:r>
            <w:r w:rsidRPr="002B5838">
              <w:rPr>
                <w:rFonts w:eastAsia="Times New Roman"/>
                <w:b/>
                <w:i/>
                <w:szCs w:val="24"/>
              </w:rPr>
              <w:tab/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Числа и вычисления </w:t>
            </w:r>
          </w:p>
        </w:tc>
        <w:tc>
          <w:tcPr>
            <w:tcW w:w="1843" w:type="dxa"/>
          </w:tcPr>
          <w:p w:rsidR="006E2FF3" w:rsidRPr="002B5838" w:rsidRDefault="00E517F4" w:rsidP="001D32A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szCs w:val="24"/>
              </w:rPr>
              <w:t>Преобразования числовых выражений</w:t>
            </w:r>
          </w:p>
        </w:tc>
        <w:tc>
          <w:tcPr>
            <w:tcW w:w="1843" w:type="dxa"/>
          </w:tcPr>
          <w:p w:rsidR="006E2FF3" w:rsidRPr="002B5838" w:rsidRDefault="00E517F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517F4" w:rsidP="00E517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6E2FF3" w:rsidRPr="002B5838">
              <w:rPr>
                <w:rFonts w:eastAsia="Times New Roman"/>
                <w:szCs w:val="24"/>
              </w:rPr>
              <w:t>.09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Проценты. Основные задачи на сложные и простые проценты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517F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14.09,21</w:t>
            </w:r>
            <w:r w:rsidR="006E2FF3" w:rsidRPr="002B5838">
              <w:rPr>
                <w:rFonts w:eastAsia="Times New Roman"/>
                <w:szCs w:val="24"/>
              </w:rPr>
              <w:t>.09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lastRenderedPageBreak/>
              <w:t>3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Пропорции. Основные свойства прямо и обратно пропорциональные величины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517F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28.09,5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</w:t>
            </w:r>
            <w:r w:rsidR="006E2FF3" w:rsidRPr="002B5838">
              <w:rPr>
                <w:rFonts w:eastAsia="Times New Roman"/>
                <w:szCs w:val="24"/>
              </w:rPr>
              <w:t>0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текстовых задач на движение и работу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517F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10,19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</w:t>
            </w:r>
            <w:r w:rsidR="006E2FF3" w:rsidRPr="002B5838">
              <w:rPr>
                <w:rFonts w:eastAsia="Times New Roman"/>
                <w:szCs w:val="24"/>
              </w:rPr>
              <w:t>0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текстовых задач на  концентрацию смеси и сплава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517F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11,16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11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Алгебраические выражения  </w:t>
            </w:r>
          </w:p>
        </w:tc>
        <w:tc>
          <w:tcPr>
            <w:tcW w:w="1843" w:type="dxa"/>
          </w:tcPr>
          <w:p w:rsidR="006E2FF3" w:rsidRPr="000C4AC6" w:rsidRDefault="000C4AC6" w:rsidP="001D32AA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</w:p>
        </w:tc>
      </w:tr>
      <w:tr w:rsidR="006E2FF3" w:rsidRPr="002B5838" w:rsidTr="001D32AA">
        <w:trPr>
          <w:trHeight w:val="415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Преобразования числовых и алгебраических выражений </w:t>
            </w:r>
          </w:p>
        </w:tc>
        <w:tc>
          <w:tcPr>
            <w:tcW w:w="1843" w:type="dxa"/>
          </w:tcPr>
          <w:p w:rsidR="006E2FF3" w:rsidRPr="002B5838" w:rsidRDefault="000C4AC6" w:rsidP="001D32AA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23.11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7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Степень с действительным показателем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  <w:r w:rsidR="006E2FF3" w:rsidRPr="002B5838">
              <w:rPr>
                <w:rFonts w:eastAsia="Times New Roman"/>
                <w:szCs w:val="24"/>
              </w:rPr>
              <w:t>.1</w:t>
            </w:r>
            <w:r>
              <w:rPr>
                <w:rFonts w:eastAsia="Times New Roman"/>
                <w:szCs w:val="24"/>
              </w:rPr>
              <w:t>1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8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Преобразования рациональных выражений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6E2FF3" w:rsidRPr="002B5838">
              <w:rPr>
                <w:rFonts w:eastAsia="Times New Roman"/>
                <w:szCs w:val="24"/>
              </w:rPr>
              <w:t>.1</w:t>
            </w:r>
            <w:r>
              <w:rPr>
                <w:rFonts w:eastAsia="Times New Roman"/>
                <w:szCs w:val="24"/>
              </w:rPr>
              <w:t>2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9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  <w:r w:rsidR="00E078A4">
              <w:rPr>
                <w:rFonts w:eastAsia="Times New Roman"/>
                <w:szCs w:val="24"/>
              </w:rPr>
              <w:t>4</w:t>
            </w:r>
            <w:r w:rsidRPr="002B5838">
              <w:rPr>
                <w:rFonts w:eastAsia="Times New Roman"/>
                <w:szCs w:val="24"/>
              </w:rPr>
              <w:t>.1</w:t>
            </w:r>
            <w:r w:rsidR="00E078A4">
              <w:rPr>
                <w:rFonts w:eastAsia="Times New Roman"/>
                <w:szCs w:val="24"/>
              </w:rPr>
              <w:t>2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Логарифм и его свойства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21.12</w:t>
            </w:r>
            <w:r w:rsidR="006E2FF3" w:rsidRPr="002B5838">
              <w:rPr>
                <w:rFonts w:eastAsia="Times New Roman"/>
                <w:szCs w:val="24"/>
              </w:rPr>
              <w:t>,28.1</w:t>
            </w:r>
            <w:r>
              <w:rPr>
                <w:rFonts w:eastAsia="Times New Roman"/>
                <w:szCs w:val="24"/>
              </w:rPr>
              <w:t>2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       Уравнения и системы уравнений </w:t>
            </w:r>
          </w:p>
        </w:tc>
        <w:tc>
          <w:tcPr>
            <w:tcW w:w="1843" w:type="dxa"/>
          </w:tcPr>
          <w:p w:rsidR="006E2FF3" w:rsidRPr="002B5838" w:rsidRDefault="000C4AC6" w:rsidP="001D32AA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Решение уравнений, общие положения, замена неизвестного, приемы решения уравнений   </w:t>
            </w:r>
          </w:p>
        </w:tc>
        <w:tc>
          <w:tcPr>
            <w:tcW w:w="1843" w:type="dxa"/>
          </w:tcPr>
          <w:p w:rsidR="006E2FF3" w:rsidRPr="002B5838" w:rsidRDefault="000C4AC6" w:rsidP="001D32AA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11.01</w:t>
            </w:r>
          </w:p>
        </w:tc>
      </w:tr>
      <w:tr w:rsidR="006E2FF3" w:rsidRPr="002B5838" w:rsidTr="001D32AA">
        <w:trPr>
          <w:trHeight w:val="270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Решение иррациональных уравнений 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01,25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</w:t>
            </w:r>
            <w:r w:rsidR="006E2FF3" w:rsidRPr="002B5838">
              <w:rPr>
                <w:rFonts w:eastAsia="Times New Roman"/>
                <w:szCs w:val="24"/>
              </w:rPr>
              <w:t>1</w:t>
            </w:r>
          </w:p>
        </w:tc>
      </w:tr>
      <w:tr w:rsidR="006E2FF3" w:rsidRPr="002B5838" w:rsidTr="001D32AA">
        <w:trPr>
          <w:trHeight w:val="210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Показательные уравнения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02,8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02</w:t>
            </w:r>
          </w:p>
        </w:tc>
      </w:tr>
      <w:tr w:rsidR="006E2FF3" w:rsidRPr="002B5838" w:rsidTr="001D32AA">
        <w:trPr>
          <w:trHeight w:val="328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Логарифмические уравнения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15.02</w:t>
            </w:r>
            <w:r w:rsidR="006E2FF3" w:rsidRPr="002B5838">
              <w:rPr>
                <w:rFonts w:eastAsia="Times New Roman"/>
                <w:szCs w:val="24"/>
              </w:rPr>
              <w:t>,2</w:t>
            </w:r>
            <w:r>
              <w:rPr>
                <w:rFonts w:eastAsia="Times New Roman"/>
                <w:szCs w:val="24"/>
              </w:rPr>
              <w:t>2.0</w:t>
            </w:r>
            <w:r w:rsidR="006E2FF3" w:rsidRPr="002B5838">
              <w:rPr>
                <w:rFonts w:eastAsia="Times New Roman"/>
                <w:szCs w:val="24"/>
              </w:rPr>
              <w:t>2</w:t>
            </w:r>
          </w:p>
        </w:tc>
      </w:tr>
      <w:tr w:rsidR="006E2FF3" w:rsidRPr="002B5838" w:rsidTr="001D32AA">
        <w:trPr>
          <w:trHeight w:val="255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  <w:r w:rsidR="00E078A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Система уравнений 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03,15</w:t>
            </w:r>
            <w:r w:rsidR="006E2FF3" w:rsidRPr="002B5838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>03</w:t>
            </w:r>
          </w:p>
        </w:tc>
      </w:tr>
      <w:tr w:rsidR="006E2FF3" w:rsidRPr="002B5838" w:rsidTr="001D32AA"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               Неравенства  </w:t>
            </w:r>
          </w:p>
        </w:tc>
        <w:tc>
          <w:tcPr>
            <w:tcW w:w="1843" w:type="dxa"/>
          </w:tcPr>
          <w:p w:rsidR="006E2FF3" w:rsidRPr="002B5838" w:rsidRDefault="000C4AC6" w:rsidP="001D32AA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185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</w:p>
        </w:tc>
      </w:tr>
      <w:tr w:rsidR="006E2FF3" w:rsidRPr="002B5838" w:rsidTr="001D32AA">
        <w:trPr>
          <w:trHeight w:val="195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  <w:r w:rsidR="00E078A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Метод интервалов </w:t>
            </w:r>
          </w:p>
        </w:tc>
        <w:tc>
          <w:tcPr>
            <w:tcW w:w="1843" w:type="dxa"/>
          </w:tcPr>
          <w:p w:rsidR="006E2FF3" w:rsidRPr="002B5838" w:rsidRDefault="000C4AC6" w:rsidP="001D32AA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29.03</w:t>
            </w:r>
          </w:p>
        </w:tc>
      </w:tr>
      <w:tr w:rsidR="006E2FF3" w:rsidRPr="002B5838" w:rsidTr="001D32AA">
        <w:trPr>
          <w:trHeight w:val="210"/>
        </w:trPr>
        <w:tc>
          <w:tcPr>
            <w:tcW w:w="1132" w:type="dxa"/>
          </w:tcPr>
          <w:p w:rsidR="006E2FF3" w:rsidRPr="002B5838" w:rsidRDefault="00E078A4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Показательные неравенства 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5.04,12.04</w:t>
            </w:r>
          </w:p>
        </w:tc>
      </w:tr>
      <w:tr w:rsidR="006E2FF3" w:rsidRPr="002B5838" w:rsidTr="001D32AA">
        <w:trPr>
          <w:trHeight w:val="255"/>
        </w:trPr>
        <w:tc>
          <w:tcPr>
            <w:tcW w:w="1132" w:type="dxa"/>
          </w:tcPr>
          <w:p w:rsidR="006E2FF3" w:rsidRPr="002B5838" w:rsidRDefault="00E078A4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 Иррациональные неравенства  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19.04,26.04</w:t>
            </w:r>
          </w:p>
        </w:tc>
      </w:tr>
      <w:tr w:rsidR="006E2FF3" w:rsidRPr="002B5838" w:rsidTr="000C4AC6">
        <w:trPr>
          <w:trHeight w:val="329"/>
        </w:trPr>
        <w:tc>
          <w:tcPr>
            <w:tcW w:w="1132" w:type="dxa"/>
          </w:tcPr>
          <w:p w:rsidR="006E2FF3" w:rsidRPr="002B5838" w:rsidRDefault="00E078A4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17.05,24.05</w:t>
            </w:r>
          </w:p>
        </w:tc>
      </w:tr>
      <w:tr w:rsidR="006E2FF3" w:rsidRPr="002B5838" w:rsidTr="000C4AC6">
        <w:trPr>
          <w:trHeight w:val="277"/>
        </w:trPr>
        <w:tc>
          <w:tcPr>
            <w:tcW w:w="1132" w:type="dxa"/>
          </w:tcPr>
          <w:p w:rsidR="006E2FF3" w:rsidRPr="002B5838" w:rsidRDefault="006E2FF3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  <w:r w:rsidR="00E078A4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508" w:type="dxa"/>
          </w:tcPr>
          <w:p w:rsidR="006E2FF3" w:rsidRPr="002B5838" w:rsidRDefault="006E2FF3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szCs w:val="24"/>
              </w:rPr>
              <w:t>Итоговое занятие (тест)</w:t>
            </w:r>
          </w:p>
        </w:tc>
        <w:tc>
          <w:tcPr>
            <w:tcW w:w="1843" w:type="dxa"/>
          </w:tcPr>
          <w:p w:rsidR="006E2FF3" w:rsidRPr="002B5838" w:rsidRDefault="006E2FF3" w:rsidP="001D32AA">
            <w:pPr>
              <w:jc w:val="both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6E2FF3" w:rsidRPr="002B5838" w:rsidRDefault="00E078A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31.05</w:t>
            </w:r>
          </w:p>
        </w:tc>
      </w:tr>
      <w:tr w:rsidR="000C4AC6" w:rsidRPr="00E078A4" w:rsidTr="000C4AC6">
        <w:trPr>
          <w:trHeight w:val="277"/>
        </w:trPr>
        <w:tc>
          <w:tcPr>
            <w:tcW w:w="1132" w:type="dxa"/>
          </w:tcPr>
          <w:p w:rsidR="000C4AC6" w:rsidRPr="00E078A4" w:rsidRDefault="000C4AC6" w:rsidP="001D32AA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508" w:type="dxa"/>
          </w:tcPr>
          <w:p w:rsidR="000C4AC6" w:rsidRPr="00E078A4" w:rsidRDefault="000C4AC6" w:rsidP="001D32AA">
            <w:pPr>
              <w:shd w:val="clear" w:color="auto" w:fill="FFFFFF"/>
              <w:rPr>
                <w:rFonts w:eastAsia="Times New Roman"/>
                <w:b/>
                <w:szCs w:val="24"/>
              </w:rPr>
            </w:pPr>
            <w:r w:rsidRPr="00E078A4">
              <w:rPr>
                <w:rFonts w:eastAsia="Times New Roman"/>
                <w:b/>
                <w:szCs w:val="24"/>
              </w:rPr>
              <w:t>Итого</w:t>
            </w:r>
          </w:p>
        </w:tc>
        <w:tc>
          <w:tcPr>
            <w:tcW w:w="1843" w:type="dxa"/>
          </w:tcPr>
          <w:p w:rsidR="000C4AC6" w:rsidRPr="00E078A4" w:rsidRDefault="000C4AC6" w:rsidP="001D32AA">
            <w:pPr>
              <w:jc w:val="both"/>
              <w:rPr>
                <w:rFonts w:eastAsia="Times New Roman"/>
                <w:b/>
                <w:szCs w:val="24"/>
              </w:rPr>
            </w:pPr>
            <w:r w:rsidRPr="00E078A4">
              <w:rPr>
                <w:rFonts w:eastAsia="Times New Roman"/>
                <w:b/>
                <w:szCs w:val="24"/>
              </w:rPr>
              <w:t>32</w:t>
            </w:r>
          </w:p>
        </w:tc>
        <w:tc>
          <w:tcPr>
            <w:tcW w:w="1858" w:type="dxa"/>
          </w:tcPr>
          <w:p w:rsidR="000C4AC6" w:rsidRPr="00E078A4" w:rsidRDefault="000C4AC6" w:rsidP="001D32AA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6E2FF3" w:rsidRPr="00E078A4" w:rsidRDefault="006E2FF3" w:rsidP="006E2FF3">
      <w:pPr>
        <w:rPr>
          <w:b/>
          <w:szCs w:val="24"/>
        </w:rPr>
      </w:pPr>
    </w:p>
    <w:p w:rsidR="006E2FF3" w:rsidRPr="002B5838" w:rsidRDefault="006E2FF3" w:rsidP="006E2FF3">
      <w:pPr>
        <w:rPr>
          <w:b/>
          <w:szCs w:val="24"/>
        </w:rPr>
      </w:pPr>
      <w:r w:rsidRPr="002B5838">
        <w:rPr>
          <w:b/>
          <w:szCs w:val="24"/>
        </w:rPr>
        <w:t>Литература.</w:t>
      </w:r>
    </w:p>
    <w:p w:rsidR="006E2FF3" w:rsidRPr="002B5838" w:rsidRDefault="006E2FF3" w:rsidP="006E2FF3">
      <w:pPr>
        <w:rPr>
          <w:b/>
          <w:szCs w:val="24"/>
        </w:rPr>
      </w:pPr>
    </w:p>
    <w:p w:rsidR="00420B7B" w:rsidRDefault="006E2FF3" w:rsidP="006E2FF3">
      <w:pPr>
        <w:rPr>
          <w:szCs w:val="24"/>
        </w:rPr>
      </w:pPr>
      <w:r w:rsidRPr="002B5838">
        <w:rPr>
          <w:szCs w:val="24"/>
        </w:rPr>
        <w:t xml:space="preserve">1.Ю.М. Колягин Алгебра и начала математического анализа.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2.Шарыгин И.Ф.  «Факультативный курс по математике. Решение задач. 10 </w:t>
      </w:r>
      <w:proofErr w:type="spellStart"/>
      <w:r w:rsidRPr="002B5838">
        <w:rPr>
          <w:szCs w:val="24"/>
        </w:rPr>
        <w:t>кл</w:t>
      </w:r>
      <w:proofErr w:type="spellEnd"/>
      <w:r w:rsidRPr="002B5838">
        <w:rPr>
          <w:szCs w:val="24"/>
        </w:rPr>
        <w:t xml:space="preserve">.». Москва. «Просвещение» 1990 год.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3.Шарыгин И.Ф.  «Факультативный курс по математике. Решение задач. 11 </w:t>
      </w:r>
      <w:proofErr w:type="spellStart"/>
      <w:r w:rsidRPr="002B5838">
        <w:rPr>
          <w:szCs w:val="24"/>
        </w:rPr>
        <w:t>кл</w:t>
      </w:r>
      <w:proofErr w:type="spellEnd"/>
      <w:r w:rsidRPr="002B5838">
        <w:rPr>
          <w:szCs w:val="24"/>
        </w:rPr>
        <w:t xml:space="preserve">» Москва. «Просвещение». 1991 год.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4.Вавилов В.В., Мельников И.И. «Задачи по математике. Уравнения и неравенства». Справочное пособие. Издательство «Наука» 1988 год.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5.Сканави М.И. «Полный сборник решений задач </w:t>
      </w:r>
      <w:proofErr w:type="gramStart"/>
      <w:r w:rsidRPr="002B5838">
        <w:rPr>
          <w:szCs w:val="24"/>
        </w:rPr>
        <w:t>для</w:t>
      </w:r>
      <w:proofErr w:type="gramEnd"/>
      <w:r w:rsidRPr="002B5838">
        <w:rPr>
          <w:szCs w:val="24"/>
        </w:rPr>
        <w:t xml:space="preserve"> поступающих в ВУЗы». Москва. «Альянс – В». 1999 год.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6.Сканави М.И.  «Сборник задач по математике», «Высшая школа» 1973 год. 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7.«Сборник задач для проведения письменного экзамена по математике за курс средней школы». </w:t>
      </w:r>
    </w:p>
    <w:p w:rsidR="006E2FF3" w:rsidRDefault="006E2FF3" w:rsidP="006E2FF3">
      <w:pPr>
        <w:rPr>
          <w:szCs w:val="24"/>
        </w:rPr>
      </w:pPr>
      <w:r w:rsidRPr="002B5838">
        <w:rPr>
          <w:szCs w:val="24"/>
        </w:rPr>
        <w:t>8.«Единый госу</w:t>
      </w:r>
      <w:r w:rsidR="007A7DA1">
        <w:rPr>
          <w:szCs w:val="24"/>
        </w:rPr>
        <w:t>дарственный экзамен».  КИМы</w:t>
      </w:r>
      <w:r>
        <w:rPr>
          <w:szCs w:val="24"/>
        </w:rPr>
        <w:t>,2020,2021</w:t>
      </w:r>
      <w:r w:rsidRPr="002B5838">
        <w:rPr>
          <w:szCs w:val="24"/>
        </w:rPr>
        <w:t xml:space="preserve"> год. </w:t>
      </w:r>
    </w:p>
    <w:p w:rsidR="006E2FF3" w:rsidRPr="002B5838" w:rsidRDefault="006E2FF3" w:rsidP="006E2FF3">
      <w:pPr>
        <w:rPr>
          <w:szCs w:val="24"/>
        </w:rPr>
      </w:pPr>
      <w:r>
        <w:rPr>
          <w:szCs w:val="24"/>
        </w:rPr>
        <w:t>9</w:t>
      </w:r>
      <w:r w:rsidRPr="002B5838">
        <w:rPr>
          <w:szCs w:val="24"/>
        </w:rPr>
        <w:t xml:space="preserve">.Ф.Ф.Лысенко, </w:t>
      </w:r>
      <w:proofErr w:type="spellStart"/>
      <w:r w:rsidRPr="002B5838">
        <w:rPr>
          <w:szCs w:val="24"/>
        </w:rPr>
        <w:t>С.Ю.Калабухова</w:t>
      </w:r>
      <w:proofErr w:type="spellEnd"/>
      <w:r w:rsidRPr="002B5838">
        <w:rPr>
          <w:szCs w:val="24"/>
        </w:rPr>
        <w:t xml:space="preserve">  Математика. Теория  вероятностей. </w:t>
      </w:r>
      <w:proofErr w:type="gramStart"/>
      <w:r w:rsidRPr="002B5838">
        <w:rPr>
          <w:szCs w:val="24"/>
        </w:rPr>
        <w:t>Учебно- методический</w:t>
      </w:r>
      <w:proofErr w:type="gramEnd"/>
      <w:r w:rsidRPr="002B5838">
        <w:rPr>
          <w:szCs w:val="24"/>
        </w:rPr>
        <w:t xml:space="preserve"> комплекс. Легион Ростов-на </w:t>
      </w:r>
      <w:proofErr w:type="gramStart"/>
      <w:r w:rsidRPr="002B5838">
        <w:rPr>
          <w:szCs w:val="24"/>
        </w:rPr>
        <w:t>–Д</w:t>
      </w:r>
      <w:proofErr w:type="gramEnd"/>
      <w:r w:rsidRPr="002B5838">
        <w:rPr>
          <w:szCs w:val="24"/>
        </w:rPr>
        <w:t>ону 2013г.</w:t>
      </w:r>
    </w:p>
    <w:p w:rsidR="006E2FF3" w:rsidRPr="002B5838" w:rsidRDefault="006E2FF3" w:rsidP="006E2FF3">
      <w:pPr>
        <w:rPr>
          <w:szCs w:val="24"/>
        </w:rPr>
      </w:pPr>
      <w:r>
        <w:rPr>
          <w:szCs w:val="24"/>
        </w:rPr>
        <w:t>10</w:t>
      </w:r>
      <w:r w:rsidRPr="002B5838">
        <w:rPr>
          <w:szCs w:val="24"/>
        </w:rPr>
        <w:t xml:space="preserve">.Ф.Ф. Лысенко, С.Ю. </w:t>
      </w:r>
      <w:proofErr w:type="spellStart"/>
      <w:r w:rsidRPr="002B5838">
        <w:rPr>
          <w:szCs w:val="24"/>
        </w:rPr>
        <w:t>Калабухов</w:t>
      </w:r>
      <w:proofErr w:type="spellEnd"/>
      <w:r w:rsidRPr="002B5838">
        <w:rPr>
          <w:szCs w:val="24"/>
        </w:rPr>
        <w:t>. Математика. Подготовка к ЕГЭ</w:t>
      </w:r>
      <w:r>
        <w:rPr>
          <w:szCs w:val="24"/>
        </w:rPr>
        <w:t xml:space="preserve"> -2022</w:t>
      </w:r>
      <w:r w:rsidRPr="002B5838">
        <w:rPr>
          <w:szCs w:val="24"/>
        </w:rPr>
        <w:t>. (По новой демоверсии на 2019 г.) (Базовый и профильный уровни)</w:t>
      </w:r>
    </w:p>
    <w:p w:rsidR="006E2FF3" w:rsidRPr="002B5838" w:rsidRDefault="006E2FF3" w:rsidP="006E2FF3">
      <w:pPr>
        <w:rPr>
          <w:b/>
          <w:szCs w:val="24"/>
        </w:rPr>
      </w:pPr>
      <w:r w:rsidRPr="002B5838">
        <w:rPr>
          <w:b/>
          <w:szCs w:val="24"/>
        </w:rPr>
        <w:t>Технические средства обучения  (средства ИКТ)</w:t>
      </w:r>
    </w:p>
    <w:p w:rsidR="006E2FF3" w:rsidRPr="002B5838" w:rsidRDefault="006E2FF3" w:rsidP="006E2FF3">
      <w:pPr>
        <w:rPr>
          <w:szCs w:val="24"/>
        </w:rPr>
      </w:pP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 xml:space="preserve">1.Ноутбукт </w:t>
      </w:r>
      <w:r w:rsidRPr="002B5838">
        <w:rPr>
          <w:szCs w:val="24"/>
          <w:lang w:val="en-US"/>
        </w:rPr>
        <w:t>DELL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>2.Компьютер-1</w:t>
      </w:r>
    </w:p>
    <w:p w:rsidR="006E2FF3" w:rsidRPr="002B5838" w:rsidRDefault="006E2FF3" w:rsidP="006E2FF3">
      <w:pPr>
        <w:rPr>
          <w:szCs w:val="24"/>
        </w:rPr>
      </w:pPr>
      <w:r w:rsidRPr="002B5838">
        <w:rPr>
          <w:szCs w:val="24"/>
        </w:rPr>
        <w:t>3. Проектор</w:t>
      </w:r>
    </w:p>
    <w:p w:rsidR="006E2FF3" w:rsidRPr="002B5838" w:rsidRDefault="006E2FF3" w:rsidP="006E2FF3">
      <w:pPr>
        <w:rPr>
          <w:b/>
          <w:szCs w:val="24"/>
        </w:rPr>
      </w:pPr>
    </w:p>
    <w:p w:rsidR="005A0C72" w:rsidRDefault="005A0C72" w:rsidP="006E2FF3">
      <w:pPr>
        <w:rPr>
          <w:b/>
          <w:szCs w:val="24"/>
        </w:rPr>
      </w:pPr>
    </w:p>
    <w:p w:rsidR="006E2FF3" w:rsidRPr="002B5838" w:rsidRDefault="006E2FF3" w:rsidP="006E2FF3">
      <w:pPr>
        <w:rPr>
          <w:b/>
          <w:szCs w:val="24"/>
        </w:rPr>
      </w:pPr>
      <w:bookmarkStart w:id="0" w:name="_GoBack"/>
      <w:bookmarkEnd w:id="0"/>
      <w:r w:rsidRPr="002B5838">
        <w:rPr>
          <w:b/>
          <w:szCs w:val="24"/>
        </w:rPr>
        <w:lastRenderedPageBreak/>
        <w:t>Цифровые электронные образовательные ресурсы</w:t>
      </w:r>
    </w:p>
    <w:p w:rsidR="006E2FF3" w:rsidRPr="002B5838" w:rsidRDefault="006E2FF3" w:rsidP="006E2FF3">
      <w:pPr>
        <w:rPr>
          <w:b/>
          <w:szCs w:val="24"/>
        </w:rPr>
      </w:pPr>
      <w:r w:rsidRPr="002B5838">
        <w:rPr>
          <w:b/>
          <w:szCs w:val="24"/>
        </w:rPr>
        <w:t>Информационные средства (Интернет-ресурсы):</w:t>
      </w:r>
    </w:p>
    <w:p w:rsidR="006E2FF3" w:rsidRPr="002B5838" w:rsidRDefault="006E2FF3" w:rsidP="006E2FF3">
      <w:pPr>
        <w:rPr>
          <w:szCs w:val="24"/>
        </w:rPr>
      </w:pPr>
    </w:p>
    <w:p w:rsidR="006E2FF3" w:rsidRPr="002B5838" w:rsidRDefault="006E2FF3" w:rsidP="006E2FF3">
      <w:pPr>
        <w:rPr>
          <w:color w:val="000000"/>
          <w:szCs w:val="24"/>
          <w:u w:val="single"/>
        </w:rPr>
      </w:pPr>
      <w:r w:rsidRPr="002B5838">
        <w:rPr>
          <w:color w:val="000000"/>
          <w:szCs w:val="24"/>
        </w:rPr>
        <w:t xml:space="preserve">1. </w:t>
      </w:r>
      <w:r w:rsidRPr="002B5838">
        <w:rPr>
          <w:rStyle w:val="day7"/>
          <w:color w:val="000000"/>
          <w:szCs w:val="24"/>
        </w:rPr>
        <w:t>www.</w:t>
      </w:r>
      <w:hyperlink r:id="rId6" w:tgtFrame="_blank" w:history="1">
        <w:r w:rsidRPr="002B5838">
          <w:rPr>
            <w:rStyle w:val="a4"/>
            <w:bCs/>
            <w:color w:val="000000"/>
            <w:szCs w:val="24"/>
          </w:rPr>
          <w:t>edu</w:t>
        </w:r>
      </w:hyperlink>
      <w:r w:rsidRPr="002B5838">
        <w:rPr>
          <w:color w:val="000000"/>
          <w:szCs w:val="24"/>
        </w:rPr>
        <w:t xml:space="preserve"> - "Российское образование" Федеральный портал. </w:t>
      </w:r>
    </w:p>
    <w:p w:rsidR="006E2FF3" w:rsidRPr="002B5838" w:rsidRDefault="006E2FF3" w:rsidP="006E2FF3">
      <w:pPr>
        <w:ind w:firstLine="426"/>
        <w:rPr>
          <w:color w:val="000000"/>
          <w:szCs w:val="24"/>
        </w:rPr>
      </w:pPr>
      <w:r w:rsidRPr="002B5838">
        <w:rPr>
          <w:color w:val="000000"/>
          <w:szCs w:val="24"/>
        </w:rPr>
        <w:t xml:space="preserve">     2. </w:t>
      </w:r>
      <w:proofErr w:type="spellStart"/>
      <w:r w:rsidRPr="002B5838">
        <w:rPr>
          <w:rStyle w:val="day7"/>
          <w:color w:val="000000"/>
          <w:szCs w:val="24"/>
        </w:rPr>
        <w:t>www</w:t>
      </w:r>
      <w:proofErr w:type="spellEnd"/>
      <w:r w:rsidRPr="002B5838">
        <w:rPr>
          <w:rStyle w:val="day7"/>
          <w:color w:val="000000"/>
          <w:szCs w:val="24"/>
        </w:rPr>
        <w:t>.</w:t>
      </w:r>
      <w:hyperlink r:id="rId7" w:tgtFrame="_blank" w:history="1">
        <w:r w:rsidRPr="002B5838">
          <w:rPr>
            <w:rStyle w:val="a4"/>
            <w:bCs/>
            <w:color w:val="000000"/>
            <w:szCs w:val="24"/>
            <w:lang w:val="en-US"/>
          </w:rPr>
          <w:t>school</w:t>
        </w:r>
        <w:r w:rsidRPr="002B5838">
          <w:rPr>
            <w:rStyle w:val="a4"/>
            <w:bCs/>
            <w:color w:val="000000"/>
            <w:szCs w:val="24"/>
          </w:rPr>
          <w:t>.</w:t>
        </w:r>
        <w:proofErr w:type="spellStart"/>
        <w:r w:rsidRPr="002B5838">
          <w:rPr>
            <w:rStyle w:val="a4"/>
            <w:bCs/>
            <w:color w:val="000000"/>
            <w:szCs w:val="24"/>
            <w:lang w:val="en-US"/>
          </w:rPr>
          <w:t>edu</w:t>
        </w:r>
        <w:proofErr w:type="spellEnd"/>
      </w:hyperlink>
      <w:r w:rsidRPr="002B5838">
        <w:rPr>
          <w:color w:val="000000"/>
          <w:szCs w:val="24"/>
        </w:rPr>
        <w:t xml:space="preserve"> - </w:t>
      </w:r>
      <w:r w:rsidRPr="002B5838">
        <w:rPr>
          <w:bCs/>
          <w:color w:val="000000"/>
          <w:szCs w:val="24"/>
        </w:rPr>
        <w:t>"Российский общеобразовательный портал"</w:t>
      </w:r>
      <w:r w:rsidRPr="002B5838">
        <w:rPr>
          <w:color w:val="000000"/>
          <w:szCs w:val="24"/>
        </w:rPr>
        <w:t>.</w:t>
      </w:r>
    </w:p>
    <w:p w:rsidR="006E2FF3" w:rsidRPr="002B5838" w:rsidRDefault="006E2FF3" w:rsidP="006E2FF3">
      <w:pPr>
        <w:rPr>
          <w:rStyle w:val="t7"/>
          <w:color w:val="000000"/>
          <w:szCs w:val="24"/>
        </w:rPr>
      </w:pPr>
      <w:r w:rsidRPr="002B5838">
        <w:rPr>
          <w:color w:val="000000"/>
          <w:szCs w:val="24"/>
        </w:rPr>
        <w:t xml:space="preserve">           3. </w:t>
      </w:r>
      <w:r w:rsidRPr="002B5838">
        <w:rPr>
          <w:rStyle w:val="t7"/>
          <w:color w:val="000000"/>
          <w:szCs w:val="24"/>
        </w:rPr>
        <w:t>www.it-n.ru</w:t>
      </w:r>
      <w:hyperlink r:id="rId8" w:history="1">
        <w:r w:rsidRPr="002B5838">
          <w:rPr>
            <w:rStyle w:val="a5"/>
            <w:rFonts w:eastAsia="Times New Roman"/>
            <w:color w:val="000000"/>
            <w:szCs w:val="24"/>
          </w:rPr>
          <w:t>"Сеть творческих учителей"</w:t>
        </w:r>
      </w:hyperlink>
    </w:p>
    <w:p w:rsidR="006E2FF3" w:rsidRPr="002B5838" w:rsidRDefault="006E2FF3" w:rsidP="006E2FF3">
      <w:pPr>
        <w:ind w:firstLine="426"/>
        <w:rPr>
          <w:color w:val="000000"/>
          <w:szCs w:val="24"/>
        </w:rPr>
      </w:pPr>
      <w:r w:rsidRPr="002B5838">
        <w:rPr>
          <w:rStyle w:val="t7"/>
          <w:color w:val="000000"/>
          <w:szCs w:val="24"/>
        </w:rPr>
        <w:t xml:space="preserve">     4. </w:t>
      </w:r>
      <w:proofErr w:type="spellStart"/>
      <w:r w:rsidRPr="002B5838">
        <w:rPr>
          <w:rStyle w:val="t7"/>
          <w:color w:val="000000"/>
          <w:szCs w:val="24"/>
        </w:rPr>
        <w:t>www</w:t>
      </w:r>
      <w:proofErr w:type="spellEnd"/>
      <w:r w:rsidRPr="002B5838">
        <w:rPr>
          <w:color w:val="000000"/>
          <w:szCs w:val="24"/>
        </w:rPr>
        <w:t xml:space="preserve"> .</w:t>
      </w:r>
      <w:hyperlink r:id="rId9" w:history="1">
        <w:r w:rsidRPr="002B5838">
          <w:rPr>
            <w:rStyle w:val="a4"/>
            <w:color w:val="000000"/>
            <w:szCs w:val="24"/>
          </w:rPr>
          <w:t>festival.1september.ru</w:t>
        </w:r>
      </w:hyperlink>
      <w:r w:rsidRPr="002B5838">
        <w:rPr>
          <w:color w:val="000000"/>
          <w:szCs w:val="24"/>
        </w:rPr>
        <w:t xml:space="preserve">   Фестиваль </w:t>
      </w:r>
      <w:r>
        <w:rPr>
          <w:color w:val="000000"/>
          <w:szCs w:val="24"/>
        </w:rPr>
        <w:t>педагогических идей</w:t>
      </w:r>
      <w:r w:rsidRPr="002B5838">
        <w:rPr>
          <w:color w:val="000000"/>
          <w:szCs w:val="24"/>
        </w:rPr>
        <w:t xml:space="preserve"> "Открытый урок"  </w:t>
      </w:r>
    </w:p>
    <w:p w:rsidR="006E2FF3" w:rsidRPr="002B5838" w:rsidRDefault="006E2FF3" w:rsidP="006E2FF3">
      <w:pPr>
        <w:rPr>
          <w:szCs w:val="24"/>
        </w:rPr>
      </w:pPr>
    </w:p>
    <w:p w:rsidR="006E2FF3" w:rsidRPr="002B5838" w:rsidRDefault="006E2FF3" w:rsidP="006E2FF3">
      <w:pPr>
        <w:rPr>
          <w:szCs w:val="24"/>
        </w:rPr>
      </w:pPr>
    </w:p>
    <w:p w:rsidR="006E2FF3" w:rsidRPr="002B5838" w:rsidRDefault="006E2FF3" w:rsidP="006E2FF3">
      <w:pPr>
        <w:rPr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706031" w:rsidTr="00706031">
        <w:trPr>
          <w:trHeight w:val="572"/>
        </w:trPr>
        <w:tc>
          <w:tcPr>
            <w:tcW w:w="9606" w:type="dxa"/>
            <w:gridSpan w:val="3"/>
            <w:hideMark/>
          </w:tcPr>
          <w:p w:rsidR="00706031" w:rsidRDefault="00706031">
            <w:pPr>
              <w:shd w:val="clear" w:color="auto" w:fill="FFFFFF"/>
              <w:ind w:left="79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8"/>
              </w:rPr>
              <w:t>Приложение 2.</w:t>
            </w:r>
          </w:p>
        </w:tc>
      </w:tr>
      <w:tr w:rsidR="00706031" w:rsidTr="00706031">
        <w:trPr>
          <w:trHeight w:val="2397"/>
        </w:trPr>
        <w:tc>
          <w:tcPr>
            <w:tcW w:w="3794" w:type="dxa"/>
          </w:tcPr>
          <w:p w:rsidR="00706031" w:rsidRDefault="00706031">
            <w:pPr>
              <w:shd w:val="clear" w:color="auto" w:fill="FFFFFF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  <w:szCs w:val="24"/>
                <w:highlight w:val="green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06031" w:rsidRDefault="00706031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706031" w:rsidRDefault="00706031">
            <w:pPr>
              <w:shd w:val="clear" w:color="auto" w:fill="FFFFFF"/>
              <w:ind w:left="79"/>
              <w:rPr>
                <w:color w:val="000000"/>
              </w:rPr>
            </w:pPr>
          </w:p>
          <w:p w:rsidR="00706031" w:rsidRDefault="00706031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23.08. 2021 года № </w:t>
            </w:r>
            <w:r>
              <w:rPr>
                <w:color w:val="000000"/>
                <w:u w:val="single"/>
              </w:rPr>
              <w:t>1</w:t>
            </w:r>
          </w:p>
          <w:p w:rsidR="00706031" w:rsidRDefault="0070603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706031" w:rsidRDefault="0070603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706031" w:rsidRDefault="00706031">
            <w:pPr>
              <w:jc w:val="center"/>
              <w:rPr>
                <w:rFonts w:eastAsia="Times New Roman" w:cs="Times New Roman"/>
                <w:color w:val="000000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06031" w:rsidRDefault="0070603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11" w:type="dxa"/>
          </w:tcPr>
          <w:p w:rsidR="00706031" w:rsidRDefault="00706031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06031" w:rsidRDefault="0070603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706031" w:rsidRDefault="0070603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706031" w:rsidRDefault="0070603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636963" w:rsidRDefault="00636963"/>
    <w:sectPr w:rsidR="00636963" w:rsidSect="0063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B0"/>
    <w:multiLevelType w:val="multilevel"/>
    <w:tmpl w:val="DE1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7A8"/>
    <w:multiLevelType w:val="multilevel"/>
    <w:tmpl w:val="7C8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1FC9"/>
    <w:multiLevelType w:val="multilevel"/>
    <w:tmpl w:val="1E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57C53"/>
    <w:multiLevelType w:val="multilevel"/>
    <w:tmpl w:val="A5D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03349"/>
    <w:multiLevelType w:val="multilevel"/>
    <w:tmpl w:val="74F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F4E07"/>
    <w:multiLevelType w:val="multilevel"/>
    <w:tmpl w:val="53B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35844"/>
    <w:multiLevelType w:val="multilevel"/>
    <w:tmpl w:val="D0F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E648B"/>
    <w:multiLevelType w:val="multilevel"/>
    <w:tmpl w:val="E79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519F2"/>
    <w:multiLevelType w:val="multilevel"/>
    <w:tmpl w:val="1F7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F3"/>
    <w:rsid w:val="000C4AC6"/>
    <w:rsid w:val="00420B7B"/>
    <w:rsid w:val="005A0C72"/>
    <w:rsid w:val="00635E96"/>
    <w:rsid w:val="00636963"/>
    <w:rsid w:val="006E2FF3"/>
    <w:rsid w:val="00706031"/>
    <w:rsid w:val="007A7DA1"/>
    <w:rsid w:val="009C77DF"/>
    <w:rsid w:val="00BC1510"/>
    <w:rsid w:val="00C36DC3"/>
    <w:rsid w:val="00E078A4"/>
    <w:rsid w:val="00E517F4"/>
    <w:rsid w:val="00EA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F3"/>
    <w:pPr>
      <w:ind w:left="720"/>
      <w:contextualSpacing/>
    </w:pPr>
  </w:style>
  <w:style w:type="character" w:customStyle="1" w:styleId="c19">
    <w:name w:val="c19"/>
    <w:basedOn w:val="a0"/>
    <w:rsid w:val="006E2FF3"/>
  </w:style>
  <w:style w:type="character" w:styleId="a4">
    <w:name w:val="Hyperlink"/>
    <w:basedOn w:val="a0"/>
    <w:semiHidden/>
    <w:unhideWhenUsed/>
    <w:rsid w:val="006E2FF3"/>
    <w:rPr>
      <w:color w:val="0000FF"/>
      <w:u w:val="single"/>
    </w:rPr>
  </w:style>
  <w:style w:type="character" w:customStyle="1" w:styleId="day7">
    <w:name w:val="da y7"/>
    <w:basedOn w:val="a0"/>
    <w:rsid w:val="006E2FF3"/>
  </w:style>
  <w:style w:type="character" w:customStyle="1" w:styleId="t7">
    <w:name w:val="t7"/>
    <w:basedOn w:val="a0"/>
    <w:rsid w:val="006E2FF3"/>
  </w:style>
  <w:style w:type="character" w:styleId="a5">
    <w:name w:val="Strong"/>
    <w:basedOn w:val="a0"/>
    <w:qFormat/>
    <w:rsid w:val="006E2FF3"/>
    <w:rPr>
      <w:b/>
      <w:bCs/>
    </w:rPr>
  </w:style>
  <w:style w:type="paragraph" w:styleId="a6">
    <w:name w:val="Normal (Web)"/>
    <w:basedOn w:val="a"/>
    <w:uiPriority w:val="99"/>
    <w:semiHidden/>
    <w:unhideWhenUsed/>
    <w:rsid w:val="006E2F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39EF-07CB-493A-B147-23E5300D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7</cp:revision>
  <cp:lastPrinted>2021-10-19T09:55:00Z</cp:lastPrinted>
  <dcterms:created xsi:type="dcterms:W3CDTF">2021-10-10T14:03:00Z</dcterms:created>
  <dcterms:modified xsi:type="dcterms:W3CDTF">2021-10-23T20:15:00Z</dcterms:modified>
</cp:coreProperties>
</file>