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F2" w:rsidRPr="009B4FA0" w:rsidRDefault="00211897" w:rsidP="006751F2">
      <w:pPr>
        <w:rPr>
          <w:sz w:val="22"/>
          <w:szCs w:val="22"/>
        </w:rPr>
      </w:pPr>
      <w:r>
        <w:rPr>
          <w:b/>
          <w:sz w:val="22"/>
          <w:szCs w:val="22"/>
        </w:rPr>
        <w:t>ПРИНЯТО</w:t>
      </w:r>
      <w:r w:rsidR="006751F2">
        <w:rPr>
          <w:b/>
          <w:sz w:val="22"/>
          <w:szCs w:val="22"/>
        </w:rPr>
        <w:t>:</w:t>
      </w:r>
    </w:p>
    <w:p w:rsidR="006751F2" w:rsidRDefault="006751F2" w:rsidP="006751F2">
      <w:pPr>
        <w:rPr>
          <w:sz w:val="22"/>
          <w:szCs w:val="22"/>
        </w:rPr>
      </w:pPr>
      <w:r w:rsidRPr="009B4FA0">
        <w:rPr>
          <w:sz w:val="22"/>
          <w:szCs w:val="22"/>
        </w:rPr>
        <w:t xml:space="preserve">на </w:t>
      </w:r>
      <w:r w:rsidR="00211897">
        <w:rPr>
          <w:sz w:val="22"/>
          <w:szCs w:val="22"/>
        </w:rPr>
        <w:t>собрании</w:t>
      </w:r>
    </w:p>
    <w:p w:rsidR="00211897" w:rsidRDefault="00211897" w:rsidP="006751F2">
      <w:pPr>
        <w:rPr>
          <w:sz w:val="22"/>
          <w:szCs w:val="22"/>
        </w:rPr>
      </w:pPr>
      <w:r>
        <w:rPr>
          <w:sz w:val="22"/>
          <w:szCs w:val="22"/>
        </w:rPr>
        <w:t>трудового коллектива</w:t>
      </w:r>
    </w:p>
    <w:p w:rsidR="006751F2" w:rsidRDefault="006751F2" w:rsidP="006751F2">
      <w:pPr>
        <w:rPr>
          <w:sz w:val="22"/>
          <w:szCs w:val="22"/>
        </w:rPr>
      </w:pPr>
      <w:r>
        <w:rPr>
          <w:sz w:val="22"/>
          <w:szCs w:val="22"/>
        </w:rPr>
        <w:t xml:space="preserve">МБОУДО ДЮСШ </w:t>
      </w:r>
    </w:p>
    <w:p w:rsidR="00DE0461" w:rsidRDefault="00211897" w:rsidP="006751F2">
      <w:pPr>
        <w:rPr>
          <w:sz w:val="22"/>
          <w:szCs w:val="22"/>
        </w:rPr>
      </w:pPr>
      <w:r>
        <w:rPr>
          <w:sz w:val="22"/>
          <w:szCs w:val="22"/>
        </w:rPr>
        <w:t>П</w:t>
      </w:r>
      <w:r w:rsidR="00DE0461">
        <w:rPr>
          <w:sz w:val="22"/>
          <w:szCs w:val="22"/>
        </w:rPr>
        <w:t>ротокол №</w:t>
      </w:r>
      <w:r w:rsidR="0098112C">
        <w:rPr>
          <w:sz w:val="22"/>
          <w:szCs w:val="22"/>
          <w:u w:val="single"/>
        </w:rPr>
        <w:t xml:space="preserve"> 2</w:t>
      </w:r>
    </w:p>
    <w:p w:rsidR="006751F2" w:rsidRPr="00DE0461" w:rsidRDefault="0022773A" w:rsidP="006751F2">
      <w:pPr>
        <w:rPr>
          <w:sz w:val="22"/>
          <w:szCs w:val="22"/>
          <w:u w:val="single"/>
        </w:rPr>
      </w:pPr>
      <w:r>
        <w:rPr>
          <w:sz w:val="22"/>
          <w:szCs w:val="22"/>
        </w:rPr>
        <w:t>о</w:t>
      </w:r>
      <w:r w:rsidR="00211897" w:rsidRPr="00211897">
        <w:rPr>
          <w:sz w:val="22"/>
          <w:szCs w:val="22"/>
        </w:rPr>
        <w:t>т</w:t>
      </w:r>
      <w:r w:rsidR="00211897">
        <w:rPr>
          <w:sz w:val="22"/>
          <w:szCs w:val="22"/>
        </w:rPr>
        <w:t xml:space="preserve"> </w:t>
      </w:r>
      <w:r w:rsidR="0098112C">
        <w:rPr>
          <w:sz w:val="22"/>
          <w:szCs w:val="22"/>
          <w:u w:val="single"/>
        </w:rPr>
        <w:t>«28</w:t>
      </w:r>
      <w:r w:rsidR="00DE0461" w:rsidRPr="00DE0461">
        <w:rPr>
          <w:sz w:val="22"/>
          <w:szCs w:val="22"/>
          <w:u w:val="single"/>
        </w:rPr>
        <w:t>»</w:t>
      </w:r>
      <w:r w:rsidR="0098112C">
        <w:rPr>
          <w:sz w:val="22"/>
          <w:szCs w:val="22"/>
          <w:u w:val="single"/>
        </w:rPr>
        <w:t xml:space="preserve"> декабря 2021</w:t>
      </w:r>
      <w:r w:rsidR="006751F2" w:rsidRPr="00DE0461">
        <w:rPr>
          <w:sz w:val="22"/>
          <w:szCs w:val="22"/>
          <w:u w:val="single"/>
        </w:rPr>
        <w:t xml:space="preserve">г. </w:t>
      </w:r>
    </w:p>
    <w:p w:rsidR="006751F2" w:rsidRDefault="006751F2" w:rsidP="006751F2">
      <w:pPr>
        <w:rPr>
          <w:sz w:val="22"/>
          <w:szCs w:val="22"/>
        </w:rPr>
      </w:pPr>
    </w:p>
    <w:p w:rsidR="006751F2" w:rsidRDefault="006751F2" w:rsidP="006751F2">
      <w:pPr>
        <w:rPr>
          <w:sz w:val="22"/>
          <w:szCs w:val="22"/>
        </w:rPr>
      </w:pPr>
    </w:p>
    <w:p w:rsidR="006751F2" w:rsidRDefault="006751F2" w:rsidP="006751F2">
      <w:pPr>
        <w:rPr>
          <w:sz w:val="22"/>
          <w:szCs w:val="22"/>
        </w:rPr>
      </w:pPr>
    </w:p>
    <w:p w:rsidR="00DE0461" w:rsidRDefault="00DE0461" w:rsidP="006751F2">
      <w:pPr>
        <w:rPr>
          <w:b/>
          <w:sz w:val="22"/>
          <w:szCs w:val="22"/>
        </w:rPr>
      </w:pPr>
    </w:p>
    <w:p w:rsidR="0098112C" w:rsidRDefault="0098112C" w:rsidP="006751F2">
      <w:pPr>
        <w:rPr>
          <w:b/>
          <w:sz w:val="22"/>
          <w:szCs w:val="22"/>
        </w:rPr>
      </w:pPr>
    </w:p>
    <w:p w:rsidR="0098112C" w:rsidRDefault="0098112C" w:rsidP="006751F2">
      <w:pPr>
        <w:rPr>
          <w:b/>
          <w:sz w:val="22"/>
          <w:szCs w:val="22"/>
        </w:rPr>
      </w:pPr>
    </w:p>
    <w:p w:rsidR="0098112C" w:rsidRDefault="0098112C" w:rsidP="006751F2">
      <w:pPr>
        <w:rPr>
          <w:b/>
          <w:sz w:val="22"/>
          <w:szCs w:val="22"/>
        </w:rPr>
      </w:pPr>
    </w:p>
    <w:p w:rsidR="0098112C" w:rsidRDefault="0098112C" w:rsidP="006751F2">
      <w:pPr>
        <w:rPr>
          <w:b/>
          <w:sz w:val="22"/>
          <w:szCs w:val="22"/>
        </w:rPr>
      </w:pPr>
    </w:p>
    <w:p w:rsidR="0098112C" w:rsidRDefault="0098112C" w:rsidP="006751F2">
      <w:pPr>
        <w:rPr>
          <w:b/>
          <w:sz w:val="22"/>
          <w:szCs w:val="22"/>
        </w:rPr>
      </w:pPr>
    </w:p>
    <w:p w:rsidR="00DE0461" w:rsidRDefault="00DE0461" w:rsidP="006751F2">
      <w:pPr>
        <w:rPr>
          <w:b/>
          <w:sz w:val="22"/>
          <w:szCs w:val="22"/>
        </w:rPr>
      </w:pPr>
    </w:p>
    <w:p w:rsidR="006751F2" w:rsidRPr="009B4FA0" w:rsidRDefault="0022773A" w:rsidP="006751F2">
      <w:pPr>
        <w:rPr>
          <w:sz w:val="22"/>
          <w:szCs w:val="22"/>
        </w:rPr>
      </w:pPr>
      <w:r>
        <w:rPr>
          <w:b/>
          <w:sz w:val="22"/>
          <w:szCs w:val="22"/>
        </w:rPr>
        <w:lastRenderedPageBreak/>
        <w:t>УТВЕРЖДАЮ:</w:t>
      </w:r>
    </w:p>
    <w:p w:rsidR="006751F2" w:rsidRDefault="006751F2" w:rsidP="006751F2">
      <w:pPr>
        <w:rPr>
          <w:sz w:val="22"/>
          <w:szCs w:val="22"/>
        </w:rPr>
      </w:pPr>
      <w:r>
        <w:rPr>
          <w:sz w:val="22"/>
          <w:szCs w:val="22"/>
        </w:rPr>
        <w:t xml:space="preserve">Директор МБОУДО ДЮСШ </w:t>
      </w:r>
    </w:p>
    <w:p w:rsidR="006751F2" w:rsidRDefault="006751F2" w:rsidP="006751F2">
      <w:pPr>
        <w:rPr>
          <w:sz w:val="22"/>
          <w:szCs w:val="22"/>
        </w:rPr>
      </w:pPr>
    </w:p>
    <w:p w:rsidR="006751F2" w:rsidRPr="009B4FA0" w:rsidRDefault="006751F2" w:rsidP="006751F2">
      <w:pPr>
        <w:rPr>
          <w:sz w:val="22"/>
          <w:szCs w:val="22"/>
        </w:rPr>
      </w:pPr>
    </w:p>
    <w:p w:rsidR="006751F2" w:rsidRDefault="006751F2" w:rsidP="006751F2">
      <w:pPr>
        <w:rPr>
          <w:sz w:val="22"/>
          <w:szCs w:val="22"/>
        </w:rPr>
      </w:pPr>
      <w:r w:rsidRPr="009B4FA0">
        <w:rPr>
          <w:sz w:val="22"/>
          <w:szCs w:val="22"/>
        </w:rPr>
        <w:t>__________</w:t>
      </w:r>
      <w:r>
        <w:rPr>
          <w:sz w:val="22"/>
          <w:szCs w:val="22"/>
        </w:rPr>
        <w:t>_____</w:t>
      </w:r>
      <w:r w:rsidRPr="009B4FA0">
        <w:rPr>
          <w:sz w:val="22"/>
          <w:szCs w:val="22"/>
        </w:rPr>
        <w:t xml:space="preserve"> </w:t>
      </w:r>
      <w:r w:rsidR="0016105B">
        <w:rPr>
          <w:sz w:val="22"/>
          <w:szCs w:val="22"/>
        </w:rPr>
        <w:t xml:space="preserve">Е. А. </w:t>
      </w:r>
      <w:r>
        <w:rPr>
          <w:sz w:val="22"/>
          <w:szCs w:val="22"/>
        </w:rPr>
        <w:t xml:space="preserve">Бородин </w:t>
      </w:r>
    </w:p>
    <w:p w:rsidR="006751F2" w:rsidRDefault="00022795" w:rsidP="006751F2">
      <w:pPr>
        <w:rPr>
          <w:sz w:val="22"/>
          <w:szCs w:val="22"/>
        </w:rPr>
      </w:pPr>
      <w:r>
        <w:rPr>
          <w:sz w:val="22"/>
          <w:szCs w:val="22"/>
        </w:rPr>
        <w:t xml:space="preserve"> </w:t>
      </w:r>
      <w:r w:rsidR="0098112C">
        <w:rPr>
          <w:sz w:val="22"/>
          <w:szCs w:val="22"/>
        </w:rPr>
        <w:t>«28</w:t>
      </w:r>
      <w:r w:rsidR="006751F2" w:rsidRPr="009B4FA0">
        <w:rPr>
          <w:sz w:val="22"/>
          <w:szCs w:val="22"/>
        </w:rPr>
        <w:t>»</w:t>
      </w:r>
      <w:r w:rsidR="0098112C">
        <w:rPr>
          <w:sz w:val="22"/>
          <w:szCs w:val="22"/>
        </w:rPr>
        <w:t xml:space="preserve"> декабря </w:t>
      </w:r>
      <w:r w:rsidR="006751F2" w:rsidRPr="009B4FA0">
        <w:rPr>
          <w:sz w:val="22"/>
          <w:szCs w:val="22"/>
        </w:rPr>
        <w:t>20</w:t>
      </w:r>
      <w:r w:rsidR="0098112C">
        <w:rPr>
          <w:sz w:val="22"/>
          <w:szCs w:val="22"/>
        </w:rPr>
        <w:t>21</w:t>
      </w:r>
      <w:r w:rsidR="006751F2" w:rsidRPr="009B4FA0">
        <w:rPr>
          <w:sz w:val="22"/>
          <w:szCs w:val="22"/>
        </w:rPr>
        <w:t>г.</w:t>
      </w:r>
    </w:p>
    <w:p w:rsidR="006751F2" w:rsidRDefault="006751F2" w:rsidP="006751F2">
      <w:pPr>
        <w:rPr>
          <w:sz w:val="22"/>
          <w:szCs w:val="22"/>
        </w:rPr>
      </w:pPr>
    </w:p>
    <w:p w:rsidR="006751F2" w:rsidRDefault="006751F2" w:rsidP="006751F2">
      <w:pPr>
        <w:jc w:val="both"/>
        <w:rPr>
          <w:sz w:val="24"/>
          <w:szCs w:val="24"/>
        </w:rPr>
        <w:sectPr w:rsidR="006751F2" w:rsidSect="00F82A7B">
          <w:headerReference w:type="even" r:id="rId9"/>
          <w:footerReference w:type="default" r:id="rId10"/>
          <w:headerReference w:type="first" r:id="rId11"/>
          <w:pgSz w:w="11906" w:h="16838"/>
          <w:pgMar w:top="568" w:right="566" w:bottom="1134" w:left="1260" w:header="708" w:footer="708" w:gutter="0"/>
          <w:cols w:num="3" w:space="180"/>
          <w:docGrid w:linePitch="360"/>
        </w:sectPr>
      </w:pPr>
    </w:p>
    <w:p w:rsidR="006751F2" w:rsidRPr="009B4FA0" w:rsidRDefault="006751F2" w:rsidP="006751F2">
      <w:pPr>
        <w:jc w:val="both"/>
        <w:rPr>
          <w:sz w:val="24"/>
          <w:szCs w:val="24"/>
        </w:rPr>
      </w:pPr>
    </w:p>
    <w:p w:rsidR="006751F2" w:rsidRDefault="006751F2" w:rsidP="006751F2">
      <w:pPr>
        <w:jc w:val="center"/>
        <w:rPr>
          <w:sz w:val="24"/>
          <w:szCs w:val="24"/>
        </w:rPr>
        <w:sectPr w:rsidR="006751F2" w:rsidSect="00140F58">
          <w:type w:val="continuous"/>
          <w:pgSz w:w="11906" w:h="16838"/>
          <w:pgMar w:top="719" w:right="566" w:bottom="1134" w:left="1260" w:header="708" w:footer="708" w:gutter="0"/>
          <w:cols w:space="180"/>
          <w:docGrid w:linePitch="360"/>
        </w:sectPr>
      </w:pPr>
    </w:p>
    <w:p w:rsidR="006751F2" w:rsidRDefault="006751F2" w:rsidP="006751F2">
      <w:pPr>
        <w:jc w:val="center"/>
        <w:rPr>
          <w:sz w:val="24"/>
          <w:szCs w:val="24"/>
        </w:rPr>
      </w:pPr>
    </w:p>
    <w:p w:rsidR="006751F2" w:rsidRDefault="006751F2" w:rsidP="006751F2">
      <w:pPr>
        <w:jc w:val="center"/>
        <w:rPr>
          <w:sz w:val="24"/>
          <w:szCs w:val="24"/>
        </w:rPr>
      </w:pPr>
    </w:p>
    <w:p w:rsidR="0098112C" w:rsidRDefault="0098112C" w:rsidP="006751F2">
      <w:pPr>
        <w:jc w:val="center"/>
        <w:rPr>
          <w:sz w:val="24"/>
          <w:szCs w:val="24"/>
        </w:rPr>
      </w:pPr>
    </w:p>
    <w:p w:rsidR="0098112C" w:rsidRDefault="0098112C" w:rsidP="006751F2">
      <w:pPr>
        <w:jc w:val="center"/>
        <w:rPr>
          <w:sz w:val="24"/>
          <w:szCs w:val="24"/>
        </w:rPr>
      </w:pPr>
    </w:p>
    <w:p w:rsidR="0098112C" w:rsidRDefault="0098112C" w:rsidP="006751F2">
      <w:pPr>
        <w:jc w:val="center"/>
        <w:rPr>
          <w:sz w:val="24"/>
          <w:szCs w:val="24"/>
        </w:rPr>
      </w:pPr>
    </w:p>
    <w:p w:rsidR="006751F2" w:rsidRDefault="006751F2" w:rsidP="006751F2">
      <w:pPr>
        <w:jc w:val="center"/>
        <w:rPr>
          <w:b/>
          <w:i/>
          <w:szCs w:val="28"/>
        </w:rPr>
      </w:pPr>
    </w:p>
    <w:p w:rsidR="006751F2" w:rsidRDefault="006751F2" w:rsidP="006751F2">
      <w:pPr>
        <w:jc w:val="center"/>
        <w:rPr>
          <w:sz w:val="24"/>
          <w:szCs w:val="24"/>
        </w:rPr>
      </w:pPr>
    </w:p>
    <w:p w:rsidR="006751F2" w:rsidRDefault="006751F2" w:rsidP="006751F2">
      <w:pPr>
        <w:jc w:val="center"/>
        <w:rPr>
          <w:b/>
          <w:sz w:val="44"/>
          <w:szCs w:val="44"/>
        </w:rPr>
      </w:pPr>
    </w:p>
    <w:p w:rsidR="0015622E" w:rsidRDefault="0015622E" w:rsidP="00B43FCD">
      <w:pPr>
        <w:jc w:val="center"/>
        <w:rPr>
          <w:b/>
          <w:sz w:val="40"/>
          <w:szCs w:val="40"/>
        </w:rPr>
      </w:pPr>
      <w:r>
        <w:rPr>
          <w:b/>
          <w:sz w:val="40"/>
          <w:szCs w:val="40"/>
        </w:rPr>
        <w:t xml:space="preserve">Положение </w:t>
      </w:r>
      <w:bookmarkStart w:id="0" w:name="_GoBack"/>
      <w:bookmarkEnd w:id="0"/>
    </w:p>
    <w:p w:rsidR="0018548F" w:rsidRPr="00DB33C7" w:rsidRDefault="0015622E" w:rsidP="00B43FCD">
      <w:pPr>
        <w:jc w:val="center"/>
        <w:rPr>
          <w:b/>
          <w:sz w:val="40"/>
          <w:szCs w:val="40"/>
        </w:rPr>
      </w:pPr>
      <w:r>
        <w:rPr>
          <w:b/>
          <w:sz w:val="40"/>
          <w:szCs w:val="40"/>
        </w:rPr>
        <w:t xml:space="preserve">о порядке и основании перевода, отчисления и восстановления </w:t>
      </w:r>
      <w:proofErr w:type="gramStart"/>
      <w:r>
        <w:rPr>
          <w:b/>
          <w:sz w:val="40"/>
          <w:szCs w:val="40"/>
        </w:rPr>
        <w:t>обучающихся</w:t>
      </w:r>
      <w:proofErr w:type="gramEnd"/>
    </w:p>
    <w:p w:rsidR="0022773A" w:rsidRPr="00DB33C7" w:rsidRDefault="0022773A" w:rsidP="0022773A">
      <w:pPr>
        <w:jc w:val="center"/>
        <w:rPr>
          <w:b/>
          <w:sz w:val="40"/>
          <w:szCs w:val="40"/>
        </w:rPr>
      </w:pPr>
      <w:r w:rsidRPr="00DB33C7">
        <w:rPr>
          <w:b/>
          <w:sz w:val="40"/>
          <w:szCs w:val="40"/>
        </w:rPr>
        <w:t>Муниципального бюджетного</w:t>
      </w:r>
    </w:p>
    <w:p w:rsidR="0022773A" w:rsidRPr="00DB33C7" w:rsidRDefault="0022773A" w:rsidP="0022773A">
      <w:pPr>
        <w:jc w:val="center"/>
        <w:rPr>
          <w:b/>
          <w:sz w:val="40"/>
          <w:szCs w:val="40"/>
        </w:rPr>
      </w:pPr>
      <w:r w:rsidRPr="00DB33C7">
        <w:rPr>
          <w:b/>
          <w:sz w:val="40"/>
          <w:szCs w:val="40"/>
        </w:rPr>
        <w:t xml:space="preserve">образовательного учреждения </w:t>
      </w:r>
    </w:p>
    <w:p w:rsidR="0022773A" w:rsidRPr="00DB33C7" w:rsidRDefault="0022773A" w:rsidP="0022773A">
      <w:pPr>
        <w:jc w:val="center"/>
        <w:rPr>
          <w:b/>
          <w:sz w:val="40"/>
          <w:szCs w:val="40"/>
        </w:rPr>
      </w:pPr>
      <w:r w:rsidRPr="00DB33C7">
        <w:rPr>
          <w:b/>
          <w:sz w:val="40"/>
          <w:szCs w:val="40"/>
        </w:rPr>
        <w:t>дополнительного образования Детско-юношеская спортивная школа</w:t>
      </w:r>
    </w:p>
    <w:p w:rsidR="0022773A" w:rsidRPr="00DB33C7" w:rsidRDefault="0022773A" w:rsidP="006751F2">
      <w:pPr>
        <w:jc w:val="center"/>
        <w:rPr>
          <w:b/>
          <w:sz w:val="40"/>
          <w:szCs w:val="40"/>
        </w:rPr>
      </w:pPr>
      <w:r w:rsidRPr="00DB33C7">
        <w:rPr>
          <w:b/>
          <w:sz w:val="40"/>
          <w:szCs w:val="40"/>
        </w:rPr>
        <w:t>Целинского района</w:t>
      </w:r>
    </w:p>
    <w:p w:rsidR="006751F2" w:rsidRPr="0013180B" w:rsidRDefault="006751F2" w:rsidP="006751F2">
      <w:pPr>
        <w:jc w:val="center"/>
        <w:rPr>
          <w:sz w:val="24"/>
          <w:szCs w:val="24"/>
        </w:rPr>
      </w:pPr>
    </w:p>
    <w:p w:rsidR="006751F2" w:rsidRPr="0013180B" w:rsidRDefault="006751F2" w:rsidP="006751F2">
      <w:pPr>
        <w:jc w:val="center"/>
        <w:rPr>
          <w:b/>
          <w:sz w:val="44"/>
          <w:szCs w:val="44"/>
        </w:rPr>
      </w:pPr>
    </w:p>
    <w:p w:rsidR="006751F2" w:rsidRPr="005F6B45" w:rsidRDefault="006751F2" w:rsidP="006751F2">
      <w:pPr>
        <w:jc w:val="center"/>
        <w:rPr>
          <w:sz w:val="44"/>
          <w:szCs w:val="44"/>
        </w:rPr>
      </w:pPr>
    </w:p>
    <w:p w:rsidR="006751F2" w:rsidRDefault="006751F2" w:rsidP="006751F2">
      <w:pPr>
        <w:ind w:left="4536"/>
        <w:rPr>
          <w:sz w:val="24"/>
          <w:szCs w:val="24"/>
        </w:rPr>
      </w:pPr>
    </w:p>
    <w:p w:rsidR="006751F2" w:rsidRDefault="006751F2" w:rsidP="006751F2">
      <w:pPr>
        <w:jc w:val="center"/>
        <w:rPr>
          <w:b/>
          <w:szCs w:val="28"/>
        </w:rPr>
      </w:pPr>
    </w:p>
    <w:p w:rsidR="006751F2" w:rsidRDefault="006751F2" w:rsidP="006751F2">
      <w:pPr>
        <w:jc w:val="center"/>
        <w:rPr>
          <w:b/>
          <w:szCs w:val="28"/>
        </w:rPr>
      </w:pPr>
    </w:p>
    <w:p w:rsidR="006751F2" w:rsidRDefault="006751F2" w:rsidP="006751F2">
      <w:pPr>
        <w:jc w:val="center"/>
        <w:rPr>
          <w:b/>
          <w:szCs w:val="28"/>
        </w:rPr>
      </w:pPr>
    </w:p>
    <w:p w:rsidR="00FC2D5B" w:rsidRDefault="00FC2D5B" w:rsidP="006751F2">
      <w:pPr>
        <w:jc w:val="center"/>
        <w:rPr>
          <w:b/>
          <w:szCs w:val="28"/>
        </w:rPr>
      </w:pPr>
    </w:p>
    <w:p w:rsidR="006751F2" w:rsidRDefault="006751F2" w:rsidP="006751F2">
      <w:pPr>
        <w:rPr>
          <w:b/>
          <w:szCs w:val="28"/>
        </w:rPr>
      </w:pPr>
    </w:p>
    <w:p w:rsidR="00FB4748" w:rsidRDefault="00492C19"/>
    <w:p w:rsidR="00B92252" w:rsidRDefault="00B92252"/>
    <w:p w:rsidR="00B92252" w:rsidRDefault="00B92252"/>
    <w:p w:rsidR="00B92252" w:rsidRDefault="00B92252"/>
    <w:p w:rsidR="0015622E" w:rsidRDefault="0015622E"/>
    <w:p w:rsidR="0015622E" w:rsidRDefault="0015622E"/>
    <w:p w:rsidR="002D7835" w:rsidRDefault="002D7835"/>
    <w:p w:rsidR="00B92252" w:rsidRPr="002D7835" w:rsidRDefault="00B92252" w:rsidP="00B92252">
      <w:pPr>
        <w:jc w:val="center"/>
        <w:rPr>
          <w:sz w:val="20"/>
          <w:szCs w:val="20"/>
        </w:rPr>
      </w:pPr>
      <w:r w:rsidRPr="002D7835">
        <w:rPr>
          <w:sz w:val="20"/>
          <w:szCs w:val="20"/>
        </w:rPr>
        <w:t>п. Целина</w:t>
      </w:r>
    </w:p>
    <w:p w:rsidR="002D7835" w:rsidRDefault="0098112C" w:rsidP="002D7835">
      <w:pPr>
        <w:jc w:val="center"/>
        <w:rPr>
          <w:sz w:val="20"/>
          <w:szCs w:val="20"/>
        </w:rPr>
      </w:pPr>
      <w:r w:rsidRPr="002D7835">
        <w:rPr>
          <w:sz w:val="20"/>
          <w:szCs w:val="20"/>
        </w:rPr>
        <w:t>2021</w:t>
      </w:r>
      <w:r w:rsidR="002D7835">
        <w:rPr>
          <w:sz w:val="20"/>
          <w:szCs w:val="20"/>
        </w:rPr>
        <w:t>г.</w:t>
      </w:r>
    </w:p>
    <w:p w:rsidR="00783876" w:rsidRDefault="00783876" w:rsidP="0015622E">
      <w:pPr>
        <w:jc w:val="center"/>
        <w:rPr>
          <w:b/>
          <w:bCs/>
          <w:sz w:val="24"/>
          <w:szCs w:val="24"/>
        </w:rPr>
      </w:pPr>
    </w:p>
    <w:p w:rsidR="00783876" w:rsidRDefault="00783876" w:rsidP="0015622E">
      <w:pPr>
        <w:jc w:val="center"/>
        <w:rPr>
          <w:b/>
          <w:bCs/>
          <w:sz w:val="24"/>
          <w:szCs w:val="24"/>
        </w:rPr>
      </w:pPr>
    </w:p>
    <w:p w:rsidR="0015622E" w:rsidRPr="0015622E" w:rsidRDefault="0015622E" w:rsidP="0015622E">
      <w:pPr>
        <w:jc w:val="center"/>
        <w:rPr>
          <w:b/>
          <w:sz w:val="24"/>
          <w:szCs w:val="24"/>
        </w:rPr>
      </w:pPr>
      <w:r w:rsidRPr="0015622E">
        <w:rPr>
          <w:b/>
          <w:bCs/>
          <w:sz w:val="24"/>
          <w:szCs w:val="24"/>
        </w:rPr>
        <w:lastRenderedPageBreak/>
        <w:t>ПОЛОЖЕНИЕ</w:t>
      </w:r>
    </w:p>
    <w:p w:rsidR="0015622E" w:rsidRPr="0015622E" w:rsidRDefault="0015622E" w:rsidP="0015622E">
      <w:pPr>
        <w:jc w:val="center"/>
        <w:rPr>
          <w:b/>
          <w:sz w:val="24"/>
          <w:szCs w:val="24"/>
        </w:rPr>
      </w:pPr>
      <w:r w:rsidRPr="0015622E">
        <w:rPr>
          <w:b/>
          <w:bCs/>
          <w:sz w:val="24"/>
          <w:szCs w:val="24"/>
        </w:rPr>
        <w:t>О ПОРЯДКЕ И ОСНОВАНИИ ПЕРЕВОДА, ОТЧИСЛЕНИЯ И </w:t>
      </w:r>
      <w:proofErr w:type="gramStart"/>
      <w:r w:rsidRPr="0015622E">
        <w:rPr>
          <w:b/>
          <w:bCs/>
          <w:sz w:val="24"/>
          <w:szCs w:val="24"/>
        </w:rPr>
        <w:t>ВОССТАНОВЛЕНИЯ</w:t>
      </w:r>
      <w:proofErr w:type="gramEnd"/>
      <w:r w:rsidRPr="0015622E">
        <w:rPr>
          <w:b/>
          <w:bCs/>
          <w:sz w:val="24"/>
          <w:szCs w:val="24"/>
        </w:rPr>
        <w:t xml:space="preserve"> ОБУЧАЮЩИХСЯ МУНИЦИПАЛЬНОГО БЮДЖЕТНОГО ОБРАЗОВАТЕЛЬНОГО  УЧРЕЖДЕНИЯ ДОПОЛНИТЕЛЬНОГО  ОБРАЗОВАНИЯ ДЕТСКО-ЮНОШЕСКАЯ СПОРТИВНАЯ ШКОЛА ЦЕЛИНСКОГО РАЙОНА</w:t>
      </w:r>
    </w:p>
    <w:p w:rsidR="0015622E" w:rsidRPr="0015622E" w:rsidRDefault="0015622E" w:rsidP="0015622E">
      <w:pPr>
        <w:spacing w:before="100" w:beforeAutospacing="1" w:after="100" w:afterAutospacing="1"/>
        <w:ind w:firstLine="567"/>
        <w:jc w:val="center"/>
        <w:rPr>
          <w:szCs w:val="28"/>
        </w:rPr>
      </w:pPr>
      <w:r w:rsidRPr="0015622E">
        <w:rPr>
          <w:bCs/>
          <w:szCs w:val="28"/>
        </w:rPr>
        <w:t>1. Общие положения.</w:t>
      </w:r>
    </w:p>
    <w:p w:rsidR="0015622E" w:rsidRPr="0015622E" w:rsidRDefault="0015622E" w:rsidP="0015622E">
      <w:pPr>
        <w:ind w:firstLine="567"/>
        <w:jc w:val="both"/>
        <w:rPr>
          <w:szCs w:val="28"/>
        </w:rPr>
      </w:pPr>
      <w:r w:rsidRPr="0015622E">
        <w:rPr>
          <w:szCs w:val="28"/>
        </w:rPr>
        <w:t>1.1. Настоящее положение разработано в соответствии с Конституцией РФ, ФЗ «Об образовании в Российской Федерации» № 273–ФЗ от 29.12.2012г.,  Уставом МБОУДО ДЮСШ.</w:t>
      </w:r>
    </w:p>
    <w:p w:rsidR="0015622E" w:rsidRPr="0015622E" w:rsidRDefault="0015622E" w:rsidP="0015622E">
      <w:pPr>
        <w:ind w:firstLine="567"/>
        <w:jc w:val="both"/>
        <w:rPr>
          <w:szCs w:val="28"/>
        </w:rPr>
      </w:pPr>
      <w:r w:rsidRPr="0015622E">
        <w:rPr>
          <w:szCs w:val="28"/>
        </w:rPr>
        <w:t xml:space="preserve">1.2. Положение устанавливает порядок и основания перевода, отчисления и восстановления </w:t>
      </w:r>
      <w:proofErr w:type="gramStart"/>
      <w:r w:rsidRPr="0015622E">
        <w:rPr>
          <w:szCs w:val="28"/>
        </w:rPr>
        <w:t>обучающихся</w:t>
      </w:r>
      <w:proofErr w:type="gramEnd"/>
      <w:r w:rsidRPr="0015622E">
        <w:rPr>
          <w:szCs w:val="28"/>
        </w:rPr>
        <w:t>.</w:t>
      </w:r>
    </w:p>
    <w:p w:rsidR="0015622E" w:rsidRPr="0015622E" w:rsidRDefault="0015622E" w:rsidP="0015622E">
      <w:pPr>
        <w:ind w:firstLine="567"/>
        <w:jc w:val="both"/>
        <w:rPr>
          <w:szCs w:val="28"/>
        </w:rPr>
      </w:pPr>
    </w:p>
    <w:p w:rsidR="0015622E" w:rsidRPr="0015622E" w:rsidRDefault="0015622E" w:rsidP="0015622E">
      <w:pPr>
        <w:ind w:firstLine="567"/>
        <w:jc w:val="center"/>
        <w:rPr>
          <w:bCs/>
          <w:szCs w:val="28"/>
        </w:rPr>
      </w:pPr>
      <w:r w:rsidRPr="0015622E">
        <w:rPr>
          <w:bCs/>
          <w:szCs w:val="28"/>
        </w:rPr>
        <w:t xml:space="preserve">2. Порядок и основания перевода  </w:t>
      </w:r>
      <w:proofErr w:type="gramStart"/>
      <w:r w:rsidRPr="0015622E">
        <w:rPr>
          <w:bCs/>
          <w:szCs w:val="28"/>
        </w:rPr>
        <w:t>обучающихся</w:t>
      </w:r>
      <w:proofErr w:type="gramEnd"/>
      <w:r w:rsidRPr="0015622E">
        <w:rPr>
          <w:bCs/>
          <w:szCs w:val="28"/>
        </w:rPr>
        <w:t xml:space="preserve"> на следующий год (этап) обучения.</w:t>
      </w:r>
    </w:p>
    <w:p w:rsidR="0015622E" w:rsidRPr="0015622E" w:rsidRDefault="0015622E" w:rsidP="0015622E">
      <w:pPr>
        <w:ind w:firstLine="567"/>
        <w:jc w:val="center"/>
        <w:rPr>
          <w:szCs w:val="28"/>
        </w:rPr>
      </w:pPr>
    </w:p>
    <w:p w:rsidR="0015622E" w:rsidRPr="0015622E" w:rsidRDefault="0015622E" w:rsidP="0015622E">
      <w:pPr>
        <w:shd w:val="clear" w:color="auto" w:fill="FFFFFF"/>
        <w:ind w:firstLine="480"/>
        <w:jc w:val="both"/>
        <w:rPr>
          <w:szCs w:val="28"/>
        </w:rPr>
      </w:pPr>
      <w:r w:rsidRPr="0015622E">
        <w:rPr>
          <w:szCs w:val="28"/>
        </w:rPr>
        <w:t>2.1. Обучающиеся, освоившие в полном объёме образовательную программу и успешно сдавшие контрольно-переводные нормативы, переводятся на следующий год (этап) обучения.</w:t>
      </w:r>
    </w:p>
    <w:p w:rsidR="0015622E" w:rsidRPr="0015622E" w:rsidRDefault="0015622E" w:rsidP="0015622E">
      <w:pPr>
        <w:shd w:val="clear" w:color="auto" w:fill="FFFFFF"/>
        <w:ind w:firstLine="480"/>
        <w:jc w:val="both"/>
        <w:rPr>
          <w:szCs w:val="28"/>
        </w:rPr>
      </w:pPr>
      <w:r w:rsidRPr="0015622E">
        <w:rPr>
          <w:szCs w:val="28"/>
        </w:rPr>
        <w:t xml:space="preserve">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15622E">
        <w:rPr>
          <w:szCs w:val="28"/>
        </w:rPr>
        <w:t>не прохождение</w:t>
      </w:r>
      <w:proofErr w:type="gramEnd"/>
      <w:r w:rsidRPr="0015622E">
        <w:rPr>
          <w:szCs w:val="28"/>
        </w:rPr>
        <w:t xml:space="preserve"> промежуточной аттестации при отсутствии уважительных причин признаются академической задолженностью. </w:t>
      </w:r>
    </w:p>
    <w:p w:rsidR="0015622E" w:rsidRPr="0015622E" w:rsidRDefault="0015622E" w:rsidP="0015622E">
      <w:pPr>
        <w:shd w:val="clear" w:color="auto" w:fill="FFFFFF"/>
        <w:ind w:firstLine="480"/>
        <w:jc w:val="both"/>
        <w:rPr>
          <w:szCs w:val="28"/>
        </w:rPr>
      </w:pPr>
      <w:r w:rsidRPr="0015622E">
        <w:rPr>
          <w:szCs w:val="28"/>
        </w:rPr>
        <w:t xml:space="preserve">2.3. Обучающиеся обязаны ликвидировать академическую задолженность до 1 октября текущего года с момента ее возникновения. </w:t>
      </w:r>
    </w:p>
    <w:p w:rsidR="0015622E" w:rsidRPr="0015622E" w:rsidRDefault="0015622E" w:rsidP="0015622E">
      <w:pPr>
        <w:shd w:val="clear" w:color="auto" w:fill="FFFFFF"/>
        <w:ind w:firstLine="480"/>
        <w:jc w:val="both"/>
        <w:rPr>
          <w:szCs w:val="28"/>
        </w:rPr>
      </w:pPr>
      <w:r w:rsidRPr="0015622E">
        <w:rPr>
          <w:szCs w:val="28"/>
        </w:rPr>
        <w:t xml:space="preserve">2.4. МБОУДО ДЮСШ создает  условия </w:t>
      </w:r>
      <w:proofErr w:type="gramStart"/>
      <w:r w:rsidRPr="0015622E">
        <w:rPr>
          <w:szCs w:val="28"/>
        </w:rPr>
        <w:t>обучающемуся</w:t>
      </w:r>
      <w:proofErr w:type="gramEnd"/>
      <w:r w:rsidRPr="0015622E">
        <w:rPr>
          <w:szCs w:val="28"/>
        </w:rPr>
        <w:t xml:space="preserve"> для ликвидации академической задолженности и обеспечивает контроль за своевременностью ее ликвидации.</w:t>
      </w:r>
    </w:p>
    <w:p w:rsidR="0015622E" w:rsidRPr="0015622E" w:rsidRDefault="0015622E" w:rsidP="0015622E">
      <w:pPr>
        <w:shd w:val="clear" w:color="auto" w:fill="FFFFFF"/>
        <w:ind w:firstLine="480"/>
        <w:jc w:val="both"/>
        <w:rPr>
          <w:szCs w:val="28"/>
        </w:rPr>
      </w:pPr>
      <w:r w:rsidRPr="0015622E">
        <w:rPr>
          <w:szCs w:val="28"/>
        </w:rPr>
        <w:t>2.5. Обучающиеся, имеющие академическую задолженность, вправе пройти промежуточную аттестацию не более двух раз в установленный пунктом 2.3.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15622E" w:rsidRPr="0015622E" w:rsidRDefault="0015622E" w:rsidP="0015622E">
      <w:pPr>
        <w:shd w:val="clear" w:color="auto" w:fill="FFFFFF"/>
        <w:ind w:firstLine="480"/>
        <w:jc w:val="both"/>
        <w:rPr>
          <w:szCs w:val="28"/>
        </w:rPr>
      </w:pPr>
      <w:r w:rsidRPr="0015622E">
        <w:rPr>
          <w:szCs w:val="28"/>
        </w:rPr>
        <w:t xml:space="preserve">2.6. Для проведения промежуточной аттестации при ликвидации академической задолженности во второй раз в МБОУДО ДЮСШ создается комиссия. </w:t>
      </w:r>
    </w:p>
    <w:p w:rsidR="0015622E" w:rsidRPr="0015622E" w:rsidRDefault="0015622E" w:rsidP="0015622E">
      <w:pPr>
        <w:shd w:val="clear" w:color="auto" w:fill="FFFFFF"/>
        <w:ind w:firstLine="480"/>
        <w:jc w:val="both"/>
        <w:rPr>
          <w:szCs w:val="28"/>
        </w:rPr>
      </w:pPr>
      <w:r w:rsidRPr="0015622E">
        <w:rPr>
          <w:szCs w:val="28"/>
        </w:rPr>
        <w:t xml:space="preserve">2.7. Не допускается взимание платы с </w:t>
      </w:r>
      <w:proofErr w:type="gramStart"/>
      <w:r w:rsidRPr="0015622E">
        <w:rPr>
          <w:szCs w:val="28"/>
        </w:rPr>
        <w:t>обучающихся</w:t>
      </w:r>
      <w:proofErr w:type="gramEnd"/>
      <w:r w:rsidRPr="0015622E">
        <w:rPr>
          <w:szCs w:val="28"/>
        </w:rPr>
        <w:t xml:space="preserve"> за прохождение промежуточной аттестации.</w:t>
      </w:r>
    </w:p>
    <w:p w:rsidR="0015622E" w:rsidRPr="0015622E" w:rsidRDefault="0015622E" w:rsidP="0015622E">
      <w:pPr>
        <w:shd w:val="clear" w:color="auto" w:fill="FFFFFF"/>
        <w:ind w:firstLine="480"/>
        <w:jc w:val="both"/>
        <w:rPr>
          <w:szCs w:val="28"/>
        </w:rPr>
      </w:pPr>
      <w:r w:rsidRPr="0015622E">
        <w:rPr>
          <w:szCs w:val="28"/>
        </w:rPr>
        <w:t>2.8. Обучающиеся, не прошедшие промежуточную аттестацию по уважительным причинам или имеющие академическую задолженность, переводятся на следующий этап обучения  условно. </w:t>
      </w:r>
    </w:p>
    <w:p w:rsidR="0015622E" w:rsidRPr="0015622E" w:rsidRDefault="0015622E" w:rsidP="0015622E">
      <w:pPr>
        <w:shd w:val="clear" w:color="auto" w:fill="FFFFFF"/>
        <w:ind w:firstLine="480"/>
        <w:jc w:val="both"/>
        <w:rPr>
          <w:szCs w:val="28"/>
        </w:rPr>
      </w:pPr>
      <w:r w:rsidRPr="0015622E">
        <w:rPr>
          <w:szCs w:val="28"/>
        </w:rPr>
        <w:t xml:space="preserve">2.9. Обучающиеся МБОУДО ДЮСШ,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либо на </w:t>
      </w:r>
      <w:proofErr w:type="gramStart"/>
      <w:r w:rsidRPr="0015622E">
        <w:rPr>
          <w:szCs w:val="28"/>
        </w:rPr>
        <w:t>обучение</w:t>
      </w:r>
      <w:proofErr w:type="gramEnd"/>
      <w:r w:rsidRPr="0015622E">
        <w:rPr>
          <w:szCs w:val="28"/>
        </w:rPr>
        <w:t xml:space="preserve"> по индивидуальному учебному плану.</w:t>
      </w:r>
    </w:p>
    <w:p w:rsidR="0015622E" w:rsidRPr="0015622E" w:rsidRDefault="0015622E" w:rsidP="0015622E">
      <w:pPr>
        <w:shd w:val="clear" w:color="auto" w:fill="FFFFFF"/>
        <w:ind w:firstLine="480"/>
        <w:jc w:val="both"/>
        <w:rPr>
          <w:szCs w:val="28"/>
        </w:rPr>
      </w:pPr>
      <w:r w:rsidRPr="0015622E">
        <w:rPr>
          <w:szCs w:val="28"/>
        </w:rPr>
        <w:lastRenderedPageBreak/>
        <w:t xml:space="preserve">МБОУДО ДЮСШ информирует родителей обучающегося о необходимости принятия решения об организации дальнейшего </w:t>
      </w:r>
      <w:proofErr w:type="gramStart"/>
      <w:r w:rsidRPr="0015622E">
        <w:rPr>
          <w:szCs w:val="28"/>
        </w:rPr>
        <w:t>обучения</w:t>
      </w:r>
      <w:proofErr w:type="gramEnd"/>
      <w:r w:rsidRPr="0015622E">
        <w:rPr>
          <w:szCs w:val="28"/>
        </w:rPr>
        <w:t xml:space="preserve"> обучающегося в письменной форме.</w:t>
      </w:r>
    </w:p>
    <w:p w:rsidR="0015622E" w:rsidRPr="0015622E" w:rsidRDefault="0015622E" w:rsidP="0015622E">
      <w:pPr>
        <w:ind w:firstLine="567"/>
        <w:jc w:val="both"/>
        <w:rPr>
          <w:szCs w:val="28"/>
        </w:rPr>
      </w:pPr>
      <w:r w:rsidRPr="0015622E">
        <w:rPr>
          <w:szCs w:val="28"/>
        </w:rPr>
        <w:t> </w:t>
      </w:r>
    </w:p>
    <w:p w:rsidR="0015622E" w:rsidRPr="0015622E" w:rsidRDefault="0015622E" w:rsidP="0015622E">
      <w:pPr>
        <w:ind w:firstLine="567"/>
        <w:jc w:val="center"/>
        <w:rPr>
          <w:szCs w:val="28"/>
        </w:rPr>
      </w:pPr>
      <w:r w:rsidRPr="0015622E">
        <w:rPr>
          <w:bCs/>
          <w:szCs w:val="28"/>
        </w:rPr>
        <w:t>3. Порядок и основания отчисления учащихся</w:t>
      </w:r>
      <w:r w:rsidRPr="0015622E">
        <w:rPr>
          <w:szCs w:val="28"/>
        </w:rPr>
        <w:t>.</w:t>
      </w:r>
    </w:p>
    <w:p w:rsidR="0015622E" w:rsidRPr="0015622E" w:rsidRDefault="0015622E" w:rsidP="0015622E">
      <w:pPr>
        <w:ind w:firstLine="567"/>
        <w:jc w:val="center"/>
        <w:rPr>
          <w:szCs w:val="28"/>
        </w:rPr>
      </w:pPr>
    </w:p>
    <w:p w:rsidR="0015622E" w:rsidRPr="0015622E" w:rsidRDefault="0015622E" w:rsidP="0015622E">
      <w:pPr>
        <w:ind w:firstLine="567"/>
        <w:jc w:val="both"/>
        <w:rPr>
          <w:szCs w:val="28"/>
        </w:rPr>
      </w:pPr>
      <w:r w:rsidRPr="0015622E">
        <w:rPr>
          <w:szCs w:val="28"/>
        </w:rPr>
        <w:t xml:space="preserve">3.1. Основанием для отчисления </w:t>
      </w:r>
      <w:proofErr w:type="gramStart"/>
      <w:r w:rsidRPr="0015622E">
        <w:rPr>
          <w:szCs w:val="28"/>
        </w:rPr>
        <w:t>обучающихся</w:t>
      </w:r>
      <w:proofErr w:type="gramEnd"/>
      <w:r w:rsidRPr="0015622E">
        <w:rPr>
          <w:szCs w:val="28"/>
        </w:rPr>
        <w:t xml:space="preserve"> МБОУДО ДЮСШ  является:</w:t>
      </w:r>
    </w:p>
    <w:p w:rsidR="0015622E" w:rsidRPr="0015622E" w:rsidRDefault="0015622E" w:rsidP="0015622E">
      <w:pPr>
        <w:ind w:firstLine="567"/>
        <w:jc w:val="both"/>
        <w:rPr>
          <w:szCs w:val="28"/>
        </w:rPr>
      </w:pPr>
      <w:r w:rsidRPr="0015622E">
        <w:rPr>
          <w:szCs w:val="28"/>
        </w:rPr>
        <w:t>- личное заявление учащегося, его родителя (законного представителя);</w:t>
      </w:r>
    </w:p>
    <w:p w:rsidR="0015622E" w:rsidRPr="0015622E" w:rsidRDefault="0015622E" w:rsidP="0015622E">
      <w:pPr>
        <w:ind w:firstLine="567"/>
        <w:jc w:val="both"/>
        <w:rPr>
          <w:szCs w:val="28"/>
        </w:rPr>
      </w:pPr>
      <w:r w:rsidRPr="0015622E">
        <w:rPr>
          <w:szCs w:val="28"/>
        </w:rPr>
        <w:t>- медицинское заключение о состоянии здоровья учащегося, препятствующее его дальнейшему обучению;</w:t>
      </w:r>
    </w:p>
    <w:p w:rsidR="0015622E" w:rsidRPr="0015622E" w:rsidRDefault="0015622E" w:rsidP="0015622E">
      <w:pPr>
        <w:ind w:firstLine="567"/>
        <w:jc w:val="both"/>
        <w:rPr>
          <w:szCs w:val="28"/>
        </w:rPr>
      </w:pPr>
      <w:r w:rsidRPr="0015622E">
        <w:rPr>
          <w:szCs w:val="28"/>
        </w:rPr>
        <w:t>- невыполнение учащимися в установленные сроки без уважительных причин образовательной программы или переводных нормативов;</w:t>
      </w:r>
    </w:p>
    <w:p w:rsidR="0015622E" w:rsidRPr="0015622E" w:rsidRDefault="0015622E" w:rsidP="0015622E">
      <w:pPr>
        <w:ind w:firstLine="567"/>
        <w:jc w:val="both"/>
        <w:rPr>
          <w:szCs w:val="28"/>
        </w:rPr>
      </w:pPr>
      <w:r w:rsidRPr="0015622E">
        <w:rPr>
          <w:szCs w:val="28"/>
        </w:rPr>
        <w:t>- нарушение Устава МБОУДО ДЮСШ;</w:t>
      </w:r>
    </w:p>
    <w:p w:rsidR="0015622E" w:rsidRPr="0015622E" w:rsidRDefault="0015622E" w:rsidP="0015622E">
      <w:pPr>
        <w:ind w:firstLine="567"/>
        <w:jc w:val="both"/>
        <w:rPr>
          <w:szCs w:val="28"/>
        </w:rPr>
      </w:pPr>
      <w:r w:rsidRPr="0015622E">
        <w:rPr>
          <w:szCs w:val="28"/>
        </w:rPr>
        <w:t>- нарушение правил внутреннего распорядка обучающихся;</w:t>
      </w:r>
    </w:p>
    <w:p w:rsidR="0015622E" w:rsidRPr="0015622E" w:rsidRDefault="0015622E" w:rsidP="0015622E">
      <w:pPr>
        <w:ind w:firstLine="567"/>
        <w:jc w:val="both"/>
        <w:rPr>
          <w:szCs w:val="28"/>
        </w:rPr>
      </w:pPr>
      <w:r w:rsidRPr="0015622E">
        <w:rPr>
          <w:szCs w:val="28"/>
        </w:rPr>
        <w:t>- установление применения учащимися допинговых средств и (или) методов, запрещенных к использованию в спорте;</w:t>
      </w:r>
    </w:p>
    <w:p w:rsidR="0015622E" w:rsidRPr="0015622E" w:rsidRDefault="0015622E" w:rsidP="0015622E">
      <w:pPr>
        <w:ind w:firstLine="567"/>
        <w:jc w:val="both"/>
        <w:rPr>
          <w:szCs w:val="28"/>
        </w:rPr>
      </w:pPr>
      <w:r w:rsidRPr="0015622E">
        <w:rPr>
          <w:szCs w:val="28"/>
        </w:rPr>
        <w:t>- пропуск более 40% тренировочных занятий в течение месяца без уважительных причин;</w:t>
      </w:r>
    </w:p>
    <w:p w:rsidR="0015622E" w:rsidRPr="0015622E" w:rsidRDefault="0015622E" w:rsidP="0015622E">
      <w:pPr>
        <w:ind w:firstLine="567"/>
        <w:jc w:val="both"/>
        <w:rPr>
          <w:szCs w:val="28"/>
        </w:rPr>
      </w:pPr>
      <w:r w:rsidRPr="0015622E">
        <w:rPr>
          <w:szCs w:val="28"/>
        </w:rPr>
        <w:t>- нарушение спортивной этики;</w:t>
      </w:r>
    </w:p>
    <w:p w:rsidR="0015622E" w:rsidRPr="0015622E" w:rsidRDefault="0015622E" w:rsidP="0015622E">
      <w:pPr>
        <w:ind w:firstLine="567"/>
        <w:jc w:val="both"/>
        <w:rPr>
          <w:szCs w:val="28"/>
        </w:rPr>
      </w:pPr>
      <w:r w:rsidRPr="0015622E">
        <w:rPr>
          <w:szCs w:val="28"/>
        </w:rPr>
        <w:t>- нарушение спортивного режима,</w:t>
      </w:r>
    </w:p>
    <w:p w:rsidR="0015622E" w:rsidRPr="0015622E" w:rsidRDefault="0015622E" w:rsidP="0015622E">
      <w:pPr>
        <w:ind w:firstLine="567"/>
        <w:jc w:val="both"/>
        <w:rPr>
          <w:szCs w:val="28"/>
        </w:rPr>
      </w:pPr>
      <w:r w:rsidRPr="0015622E">
        <w:rPr>
          <w:szCs w:val="28"/>
        </w:rPr>
        <w:t xml:space="preserve">- в связи с окончанием </w:t>
      </w:r>
      <w:proofErr w:type="gramStart"/>
      <w:r w:rsidRPr="0015622E">
        <w:rPr>
          <w:szCs w:val="28"/>
        </w:rPr>
        <w:t>обучения по</w:t>
      </w:r>
      <w:proofErr w:type="gramEnd"/>
      <w:r w:rsidRPr="0015622E">
        <w:rPr>
          <w:szCs w:val="28"/>
        </w:rPr>
        <w:t xml:space="preserve"> образовательной программе МБОУДО ДЮСШ.</w:t>
      </w:r>
    </w:p>
    <w:p w:rsidR="0015622E" w:rsidRPr="0015622E" w:rsidRDefault="0015622E" w:rsidP="0015622E">
      <w:pPr>
        <w:ind w:firstLine="567"/>
        <w:jc w:val="both"/>
        <w:rPr>
          <w:szCs w:val="28"/>
        </w:rPr>
      </w:pPr>
      <w:r w:rsidRPr="0015622E">
        <w:rPr>
          <w:szCs w:val="28"/>
        </w:rPr>
        <w:t>3.2. За неисполнение или нарушение Устава  МБОУДО ДЮСШ,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образовательной организации. </w:t>
      </w:r>
    </w:p>
    <w:p w:rsidR="0015622E" w:rsidRPr="0015622E" w:rsidRDefault="0015622E" w:rsidP="0015622E">
      <w:pPr>
        <w:ind w:firstLine="567"/>
        <w:jc w:val="both"/>
        <w:rPr>
          <w:szCs w:val="28"/>
        </w:rPr>
      </w:pPr>
      <w:r w:rsidRPr="0015622E">
        <w:rPr>
          <w:szCs w:val="28"/>
        </w:rPr>
        <w:t>Не допускается применение мер дисциплинарного взыскания к учащимся во время их болезни. </w:t>
      </w:r>
    </w:p>
    <w:p w:rsidR="0015622E" w:rsidRPr="0015622E" w:rsidRDefault="0015622E" w:rsidP="0015622E">
      <w:pPr>
        <w:ind w:firstLine="567"/>
        <w:jc w:val="both"/>
        <w:rPr>
          <w:szCs w:val="28"/>
        </w:rPr>
      </w:pPr>
      <w:r w:rsidRPr="0015622E">
        <w:rPr>
          <w:szCs w:val="28"/>
        </w:rPr>
        <w:t>При выборе меры дисциплинарного взыскания  МБОУДО ДЮСШ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5622E" w:rsidRPr="0015622E" w:rsidRDefault="0015622E" w:rsidP="0015622E">
      <w:pPr>
        <w:ind w:firstLine="567"/>
        <w:jc w:val="both"/>
        <w:rPr>
          <w:szCs w:val="28"/>
        </w:rPr>
      </w:pPr>
      <w:r w:rsidRPr="0015622E">
        <w:rPr>
          <w:szCs w:val="28"/>
        </w:rPr>
        <w:t>3.3. По решению МБОУДО ДЮСШ, за неоднократное совершение дисциплинарных проступков, предусмотренных пунктом 3.2, допускается применение отчисления несовершеннолетнего учащегося, достигшего возраста пятнадцати лет, из образовательной организации,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МБОУДО ДЮСШ оказывает отрицательное влияние на других учащихся, нарушает их права и права работников МБОУДО ДЮСШ, а также нормальное функционирование МБОУДО ДЮСШ.</w:t>
      </w:r>
    </w:p>
    <w:p w:rsidR="0015622E" w:rsidRPr="0015622E" w:rsidRDefault="0015622E" w:rsidP="0015622E">
      <w:pPr>
        <w:ind w:firstLine="567"/>
        <w:jc w:val="both"/>
        <w:rPr>
          <w:szCs w:val="28"/>
        </w:rPr>
      </w:pPr>
      <w:r w:rsidRPr="0015622E">
        <w:rPr>
          <w:szCs w:val="28"/>
        </w:rPr>
        <w:lastRenderedPageBreak/>
        <w:t>3.4. Решение об отчислении несовершеннолетнего учащегося, достигшего возраста пятнадцати лет,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5622E" w:rsidRPr="0015622E" w:rsidRDefault="0015622E" w:rsidP="0015622E">
      <w:pPr>
        <w:ind w:firstLine="567"/>
        <w:jc w:val="both"/>
        <w:rPr>
          <w:szCs w:val="28"/>
        </w:rPr>
      </w:pPr>
      <w:r w:rsidRPr="0015622E">
        <w:rPr>
          <w:szCs w:val="28"/>
        </w:rPr>
        <w:t>3.5. Отчисление учащегося из МБОУДО ДЮСШ  осуществляется приказом директора.</w:t>
      </w:r>
    </w:p>
    <w:p w:rsidR="0015622E" w:rsidRPr="0015622E" w:rsidRDefault="0015622E" w:rsidP="0015622E">
      <w:pPr>
        <w:ind w:firstLine="567"/>
        <w:jc w:val="both"/>
        <w:rPr>
          <w:szCs w:val="28"/>
        </w:rPr>
      </w:pPr>
      <w:r w:rsidRPr="0015622E">
        <w:rPr>
          <w:szCs w:val="28"/>
        </w:rPr>
        <w:t xml:space="preserve">3.6. </w:t>
      </w:r>
      <w:proofErr w:type="gramStart"/>
      <w:r w:rsidRPr="0015622E">
        <w:rPr>
          <w:szCs w:val="28"/>
        </w:rPr>
        <w:t>Обучающийся</w:t>
      </w:r>
      <w:proofErr w:type="gramEnd"/>
      <w:r w:rsidRPr="0015622E">
        <w:rPr>
          <w:szCs w:val="28"/>
        </w:rPr>
        <w:t>, успешно проходящий обучение и выполняющий минимальные требования образовательной программы, до окончания освоения данной программы на соответствующем этапе спортивной подготовки не может быть отчислен из образовательной организации по возрастному критерию.</w:t>
      </w:r>
    </w:p>
    <w:p w:rsidR="0015622E" w:rsidRPr="0015622E" w:rsidRDefault="0015622E" w:rsidP="0015622E">
      <w:pPr>
        <w:ind w:firstLine="567"/>
        <w:jc w:val="both"/>
        <w:rPr>
          <w:szCs w:val="28"/>
        </w:rPr>
      </w:pPr>
      <w:r w:rsidRPr="0015622E">
        <w:rPr>
          <w:szCs w:val="28"/>
        </w:rPr>
        <w:t> </w:t>
      </w:r>
    </w:p>
    <w:p w:rsidR="0015622E" w:rsidRPr="0015622E" w:rsidRDefault="0015622E" w:rsidP="0015622E">
      <w:pPr>
        <w:ind w:firstLine="567"/>
        <w:jc w:val="center"/>
        <w:rPr>
          <w:bCs/>
          <w:szCs w:val="28"/>
        </w:rPr>
      </w:pPr>
      <w:r w:rsidRPr="0015622E">
        <w:rPr>
          <w:bCs/>
          <w:szCs w:val="28"/>
        </w:rPr>
        <w:t xml:space="preserve">4. Порядок и основания восстановления  </w:t>
      </w:r>
      <w:proofErr w:type="gramStart"/>
      <w:r w:rsidRPr="0015622E">
        <w:rPr>
          <w:bCs/>
          <w:szCs w:val="28"/>
        </w:rPr>
        <w:t>обучающихся</w:t>
      </w:r>
      <w:proofErr w:type="gramEnd"/>
      <w:r w:rsidRPr="0015622E">
        <w:rPr>
          <w:bCs/>
          <w:szCs w:val="28"/>
        </w:rPr>
        <w:t>.</w:t>
      </w:r>
    </w:p>
    <w:p w:rsidR="0015622E" w:rsidRPr="0015622E" w:rsidRDefault="0015622E" w:rsidP="0015622E">
      <w:pPr>
        <w:ind w:firstLine="567"/>
        <w:jc w:val="both"/>
        <w:rPr>
          <w:szCs w:val="28"/>
        </w:rPr>
      </w:pPr>
    </w:p>
    <w:p w:rsidR="0015622E" w:rsidRPr="0015622E" w:rsidRDefault="0015622E" w:rsidP="0015622E">
      <w:pPr>
        <w:ind w:firstLine="567"/>
        <w:jc w:val="both"/>
        <w:rPr>
          <w:szCs w:val="28"/>
        </w:rPr>
      </w:pPr>
      <w:r w:rsidRPr="0015622E">
        <w:rPr>
          <w:szCs w:val="28"/>
        </w:rPr>
        <w:t>4.1. Обучающийся, отчисленный из МБОУДО ДЮСШ по собственной инициативе до  завершения освоения образовательной программы, имеет право на восстановление для обучения в этой образовательной организации в течение пяти лет после отчисления из нее при наличии в ней свободных мест.</w:t>
      </w:r>
    </w:p>
    <w:p w:rsidR="0015622E" w:rsidRPr="0015622E" w:rsidRDefault="0015622E" w:rsidP="0015622E">
      <w:pPr>
        <w:ind w:firstLine="567"/>
        <w:jc w:val="both"/>
        <w:rPr>
          <w:szCs w:val="28"/>
        </w:rPr>
      </w:pPr>
      <w:r w:rsidRPr="0015622E">
        <w:rPr>
          <w:szCs w:val="28"/>
        </w:rPr>
        <w:t>Восстановление учащегося, отчисленного из Учреждения, происходит на основании выполнения контрольно-переводных нормативов по виду спорта, соответствующих периоду обучения при восстановлении, при отсутствии медицинских противопоказаний.</w:t>
      </w:r>
    </w:p>
    <w:p w:rsidR="0015622E" w:rsidRPr="0015622E" w:rsidRDefault="0015622E" w:rsidP="0015622E">
      <w:pPr>
        <w:ind w:firstLine="567"/>
        <w:jc w:val="both"/>
        <w:rPr>
          <w:szCs w:val="28"/>
        </w:rPr>
      </w:pPr>
      <w:r w:rsidRPr="0015622E">
        <w:rPr>
          <w:szCs w:val="28"/>
        </w:rPr>
        <w:t>4.2. Основанием для восстановления являются:</w:t>
      </w:r>
    </w:p>
    <w:p w:rsidR="0015622E" w:rsidRPr="0015622E" w:rsidRDefault="0015622E" w:rsidP="0015622E">
      <w:pPr>
        <w:ind w:firstLine="567"/>
        <w:jc w:val="both"/>
        <w:rPr>
          <w:szCs w:val="28"/>
        </w:rPr>
      </w:pPr>
      <w:r w:rsidRPr="0015622E">
        <w:rPr>
          <w:szCs w:val="28"/>
        </w:rPr>
        <w:t>-письменное заявление родителей (законных представителей) о приеме в МБОУДО ДЮСШ.</w:t>
      </w:r>
    </w:p>
    <w:p w:rsidR="0015622E" w:rsidRPr="0015622E" w:rsidRDefault="0015622E" w:rsidP="0015622E">
      <w:pPr>
        <w:ind w:firstLine="567"/>
        <w:jc w:val="both"/>
        <w:rPr>
          <w:szCs w:val="28"/>
        </w:rPr>
      </w:pPr>
      <w:r w:rsidRPr="0015622E">
        <w:rPr>
          <w:szCs w:val="28"/>
        </w:rPr>
        <w:t>- медицинское заключение о состоянии здоровья ребенка</w:t>
      </w:r>
    </w:p>
    <w:p w:rsidR="0015622E" w:rsidRPr="0015622E" w:rsidRDefault="0015622E" w:rsidP="0015622E">
      <w:pPr>
        <w:ind w:firstLine="567"/>
        <w:jc w:val="both"/>
        <w:rPr>
          <w:szCs w:val="28"/>
        </w:rPr>
      </w:pPr>
      <w:r w:rsidRPr="0015622E">
        <w:rPr>
          <w:szCs w:val="28"/>
        </w:rPr>
        <w:t>4.3. Восстановление учащегося осуществляется приказом директора МБОУДО ДЮСШ.</w:t>
      </w:r>
    </w:p>
    <w:p w:rsidR="0015622E" w:rsidRPr="0015622E" w:rsidRDefault="0015622E" w:rsidP="0015622E">
      <w:pPr>
        <w:spacing w:after="200" w:line="276" w:lineRule="auto"/>
        <w:ind w:firstLine="567"/>
        <w:jc w:val="both"/>
        <w:rPr>
          <w:rFonts w:eastAsiaTheme="minorEastAsia"/>
          <w:szCs w:val="28"/>
        </w:rPr>
      </w:pPr>
    </w:p>
    <w:p w:rsidR="002D7835" w:rsidRDefault="002D7835" w:rsidP="00DB33C7">
      <w:pPr>
        <w:suppressAutoHyphens/>
        <w:spacing w:line="276" w:lineRule="auto"/>
        <w:contextualSpacing/>
      </w:pPr>
    </w:p>
    <w:sectPr w:rsidR="002D7835" w:rsidSect="00022795">
      <w:type w:val="continuous"/>
      <w:pgSz w:w="11906" w:h="16838"/>
      <w:pgMar w:top="709" w:right="746" w:bottom="56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19" w:rsidRDefault="00492C19" w:rsidP="000979E8">
      <w:r>
        <w:separator/>
      </w:r>
    </w:p>
  </w:endnote>
  <w:endnote w:type="continuationSeparator" w:id="0">
    <w:p w:rsidR="00492C19" w:rsidRDefault="00492C19" w:rsidP="0009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323363"/>
      <w:docPartObj>
        <w:docPartGallery w:val="Page Numbers (Bottom of Page)"/>
        <w:docPartUnique/>
      </w:docPartObj>
    </w:sdtPr>
    <w:sdtContent>
      <w:p w:rsidR="002C26C5" w:rsidRDefault="002C26C5">
        <w:pPr>
          <w:pStyle w:val="a8"/>
          <w:jc w:val="center"/>
        </w:pPr>
        <w:r>
          <w:fldChar w:fldCharType="begin"/>
        </w:r>
        <w:r>
          <w:instrText>PAGE   \* MERGEFORMAT</w:instrText>
        </w:r>
        <w:r>
          <w:fldChar w:fldCharType="separate"/>
        </w:r>
        <w:r>
          <w:rPr>
            <w:noProof/>
          </w:rPr>
          <w:t>4</w:t>
        </w:r>
        <w:r>
          <w:fldChar w:fldCharType="end"/>
        </w:r>
      </w:p>
    </w:sdtContent>
  </w:sdt>
  <w:p w:rsidR="00022795" w:rsidRDefault="000227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19" w:rsidRDefault="00492C19" w:rsidP="000979E8">
      <w:r>
        <w:separator/>
      </w:r>
    </w:p>
  </w:footnote>
  <w:footnote w:type="continuationSeparator" w:id="0">
    <w:p w:rsidR="00492C19" w:rsidRDefault="00492C19" w:rsidP="0009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30" w:rsidRDefault="00492C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2.7pt;height:157.9pt;rotation:315;z-index:-251655168;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30" w:rsidRDefault="00492C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2.7pt;height:157.9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4AB"/>
    <w:multiLevelType w:val="hybridMultilevel"/>
    <w:tmpl w:val="F59C1F00"/>
    <w:lvl w:ilvl="0" w:tplc="4A0C244C">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1">
    <w:nsid w:val="11D30F7B"/>
    <w:multiLevelType w:val="hybridMultilevel"/>
    <w:tmpl w:val="3C32C8E2"/>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
    <w:nsid w:val="15E36962"/>
    <w:multiLevelType w:val="hybridMultilevel"/>
    <w:tmpl w:val="3CDADECE"/>
    <w:lvl w:ilvl="0" w:tplc="4456F10C">
      <w:start w:val="1"/>
      <w:numFmt w:val="decimal"/>
      <w:lvlText w:val="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50986"/>
    <w:multiLevelType w:val="multilevel"/>
    <w:tmpl w:val="A49C8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303BBC"/>
    <w:multiLevelType w:val="hybridMultilevel"/>
    <w:tmpl w:val="AD88CB0E"/>
    <w:lvl w:ilvl="0" w:tplc="245AE8DE">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4544C"/>
    <w:multiLevelType w:val="multilevel"/>
    <w:tmpl w:val="2C92258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833D65"/>
    <w:multiLevelType w:val="hybridMultilevel"/>
    <w:tmpl w:val="24F091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624805"/>
    <w:multiLevelType w:val="hybridMultilevel"/>
    <w:tmpl w:val="8E3028F0"/>
    <w:lvl w:ilvl="0" w:tplc="E56AD86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89104E"/>
    <w:multiLevelType w:val="hybridMultilevel"/>
    <w:tmpl w:val="419667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E6937AB"/>
    <w:multiLevelType w:val="multilevel"/>
    <w:tmpl w:val="43CE9E24"/>
    <w:lvl w:ilvl="0">
      <w:start w:val="1"/>
      <w:numFmt w:val="decimal"/>
      <w:lvlText w:val="%1."/>
      <w:lvlJc w:val="left"/>
      <w:pPr>
        <w:ind w:left="3905" w:hanging="360"/>
      </w:pPr>
      <w:rPr>
        <w:rFonts w:hint="default"/>
        <w:b/>
        <w:sz w:val="26"/>
        <w:szCs w:val="26"/>
      </w:rPr>
    </w:lvl>
    <w:lvl w:ilvl="1">
      <w:start w:val="1"/>
      <w:numFmt w:val="decimal"/>
      <w:isLgl/>
      <w:lvlText w:val="%1.%2."/>
      <w:lvlJc w:val="left"/>
      <w:pPr>
        <w:ind w:left="1004" w:hanging="720"/>
      </w:pPr>
      <w:rPr>
        <w:rFonts w:hint="default"/>
      </w:rPr>
    </w:lvl>
    <w:lvl w:ilvl="2">
      <w:start w:val="1"/>
      <w:numFmt w:val="decimal"/>
      <w:isLgl/>
      <w:lvlText w:val="%1.%2.%3."/>
      <w:lvlJc w:val="left"/>
      <w:pPr>
        <w:ind w:left="399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232" w:hanging="1800"/>
      </w:pPr>
      <w:rPr>
        <w:rFonts w:hint="default"/>
      </w:rPr>
    </w:lvl>
  </w:abstractNum>
  <w:abstractNum w:abstractNumId="10">
    <w:nsid w:val="2F3963BC"/>
    <w:multiLevelType w:val="hybridMultilevel"/>
    <w:tmpl w:val="F97EF8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4A268A9"/>
    <w:multiLevelType w:val="multilevel"/>
    <w:tmpl w:val="2F289B8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474C71"/>
    <w:multiLevelType w:val="hybridMultilevel"/>
    <w:tmpl w:val="801C58C0"/>
    <w:lvl w:ilvl="0" w:tplc="2AC637AA">
      <w:start w:val="1"/>
      <w:numFmt w:val="decimal"/>
      <w:lvlText w:val="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897289"/>
    <w:multiLevelType w:val="hybridMultilevel"/>
    <w:tmpl w:val="1CF07A6C"/>
    <w:lvl w:ilvl="0" w:tplc="0344A016">
      <w:start w:val="5"/>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31493"/>
    <w:multiLevelType w:val="hybridMultilevel"/>
    <w:tmpl w:val="FC4A5184"/>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5">
    <w:nsid w:val="46E46471"/>
    <w:multiLevelType w:val="hybridMultilevel"/>
    <w:tmpl w:val="3F08A9AC"/>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6">
    <w:nsid w:val="638D75A5"/>
    <w:multiLevelType w:val="hybridMultilevel"/>
    <w:tmpl w:val="25CA2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C04F7D"/>
    <w:multiLevelType w:val="hybridMultilevel"/>
    <w:tmpl w:val="7B4EF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6C7ACE"/>
    <w:multiLevelType w:val="multilevel"/>
    <w:tmpl w:val="684A438A"/>
    <w:lvl w:ilvl="0">
      <w:start w:val="1"/>
      <w:numFmt w:val="upperRoman"/>
      <w:lvlText w:val="%1."/>
      <w:lvlJc w:val="left"/>
      <w:pPr>
        <w:ind w:left="1080" w:hanging="720"/>
      </w:pPr>
      <w:rPr>
        <w:rFonts w:hint="default"/>
        <w:b/>
      </w:rPr>
    </w:lvl>
    <w:lvl w:ilvl="1">
      <w:start w:val="1"/>
      <w:numFmt w:val="decimal"/>
      <w:isLgl/>
      <w:lvlText w:val="%1.%2."/>
      <w:lvlJc w:val="left"/>
      <w:pPr>
        <w:ind w:left="828" w:hanging="46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CA509E3"/>
    <w:multiLevelType w:val="hybridMultilevel"/>
    <w:tmpl w:val="E3443A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FAA6521"/>
    <w:multiLevelType w:val="hybridMultilevel"/>
    <w:tmpl w:val="D8F00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FAD61C6"/>
    <w:multiLevelType w:val="hybridMultilevel"/>
    <w:tmpl w:val="C04CBE24"/>
    <w:lvl w:ilvl="0" w:tplc="F65A85F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8"/>
  </w:num>
  <w:num w:numId="3">
    <w:abstractNumId w:val="20"/>
  </w:num>
  <w:num w:numId="4">
    <w:abstractNumId w:val="19"/>
  </w:num>
  <w:num w:numId="5">
    <w:abstractNumId w:val="14"/>
  </w:num>
  <w:num w:numId="6">
    <w:abstractNumId w:val="10"/>
  </w:num>
  <w:num w:numId="7">
    <w:abstractNumId w:val="11"/>
  </w:num>
  <w:num w:numId="8">
    <w:abstractNumId w:val="5"/>
  </w:num>
  <w:num w:numId="9">
    <w:abstractNumId w:val="6"/>
  </w:num>
  <w:num w:numId="10">
    <w:abstractNumId w:val="1"/>
  </w:num>
  <w:num w:numId="11">
    <w:abstractNumId w:val="15"/>
  </w:num>
  <w:num w:numId="12">
    <w:abstractNumId w:val="17"/>
  </w:num>
  <w:num w:numId="13">
    <w:abstractNumId w:val="16"/>
  </w:num>
  <w:num w:numId="14">
    <w:abstractNumId w:val="8"/>
  </w:num>
  <w:num w:numId="15">
    <w:abstractNumId w:val="13"/>
  </w:num>
  <w:num w:numId="16">
    <w:abstractNumId w:val="3"/>
  </w:num>
  <w:num w:numId="17">
    <w:abstractNumId w:val="21"/>
  </w:num>
  <w:num w:numId="18">
    <w:abstractNumId w:val="9"/>
  </w:num>
  <w:num w:numId="19">
    <w:abstractNumId w:val="4"/>
  </w:num>
  <w:num w:numId="20">
    <w:abstractNumId w:val="2"/>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F2"/>
    <w:rsid w:val="00022795"/>
    <w:rsid w:val="000979E8"/>
    <w:rsid w:val="000A4565"/>
    <w:rsid w:val="000C3B6A"/>
    <w:rsid w:val="00122DF7"/>
    <w:rsid w:val="00144D3E"/>
    <w:rsid w:val="0015622E"/>
    <w:rsid w:val="0016105B"/>
    <w:rsid w:val="00163062"/>
    <w:rsid w:val="00164256"/>
    <w:rsid w:val="0018548F"/>
    <w:rsid w:val="00211897"/>
    <w:rsid w:val="0022773A"/>
    <w:rsid w:val="00227C92"/>
    <w:rsid w:val="002C26C5"/>
    <w:rsid w:val="002D7835"/>
    <w:rsid w:val="00492C19"/>
    <w:rsid w:val="00602CD2"/>
    <w:rsid w:val="00644889"/>
    <w:rsid w:val="00662447"/>
    <w:rsid w:val="006751F2"/>
    <w:rsid w:val="00682DA4"/>
    <w:rsid w:val="006E2E8B"/>
    <w:rsid w:val="00722782"/>
    <w:rsid w:val="00783876"/>
    <w:rsid w:val="007B72FA"/>
    <w:rsid w:val="007D0BB9"/>
    <w:rsid w:val="007F05FC"/>
    <w:rsid w:val="00822BA6"/>
    <w:rsid w:val="00864D87"/>
    <w:rsid w:val="0098112C"/>
    <w:rsid w:val="009F7B8F"/>
    <w:rsid w:val="00AF567A"/>
    <w:rsid w:val="00AF66D6"/>
    <w:rsid w:val="00B35D9A"/>
    <w:rsid w:val="00B43FCD"/>
    <w:rsid w:val="00B63FBE"/>
    <w:rsid w:val="00B92252"/>
    <w:rsid w:val="00BA0FC2"/>
    <w:rsid w:val="00C1494F"/>
    <w:rsid w:val="00CD57CE"/>
    <w:rsid w:val="00D5422D"/>
    <w:rsid w:val="00DB33C7"/>
    <w:rsid w:val="00DE0461"/>
    <w:rsid w:val="00E85F35"/>
    <w:rsid w:val="00EE6EE7"/>
    <w:rsid w:val="00FC2D5B"/>
    <w:rsid w:val="00FC4D92"/>
    <w:rsid w:val="00FE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F2"/>
    <w:pPr>
      <w:spacing w:after="0" w:line="240" w:lineRule="auto"/>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1F2"/>
    <w:pPr>
      <w:tabs>
        <w:tab w:val="center" w:pos="4677"/>
        <w:tab w:val="right" w:pos="9355"/>
      </w:tabs>
    </w:pPr>
  </w:style>
  <w:style w:type="character" w:customStyle="1" w:styleId="a4">
    <w:name w:val="Верхний колонтитул Знак"/>
    <w:basedOn w:val="a0"/>
    <w:link w:val="a3"/>
    <w:rsid w:val="006751F2"/>
    <w:rPr>
      <w:rFonts w:ascii="Times New Roman" w:eastAsia="Times New Roman" w:hAnsi="Times New Roman" w:cs="Times New Roman"/>
      <w:sz w:val="28"/>
      <w:szCs w:val="16"/>
      <w:lang w:eastAsia="ru-RU"/>
    </w:rPr>
  </w:style>
  <w:style w:type="paragraph" w:styleId="a5">
    <w:name w:val="List Paragraph"/>
    <w:basedOn w:val="a"/>
    <w:uiPriority w:val="34"/>
    <w:qFormat/>
    <w:rsid w:val="006751F2"/>
    <w:pPr>
      <w:ind w:left="720"/>
      <w:contextualSpacing/>
    </w:pPr>
  </w:style>
  <w:style w:type="paragraph" w:styleId="a6">
    <w:name w:val="Balloon Text"/>
    <w:basedOn w:val="a"/>
    <w:link w:val="a7"/>
    <w:uiPriority w:val="99"/>
    <w:semiHidden/>
    <w:unhideWhenUsed/>
    <w:rsid w:val="00022795"/>
    <w:rPr>
      <w:rFonts w:ascii="Tahoma" w:hAnsi="Tahoma" w:cs="Tahoma"/>
      <w:sz w:val="16"/>
    </w:rPr>
  </w:style>
  <w:style w:type="character" w:customStyle="1" w:styleId="a7">
    <w:name w:val="Текст выноски Знак"/>
    <w:basedOn w:val="a0"/>
    <w:link w:val="a6"/>
    <w:uiPriority w:val="99"/>
    <w:semiHidden/>
    <w:rsid w:val="00022795"/>
    <w:rPr>
      <w:rFonts w:ascii="Tahoma" w:eastAsia="Times New Roman" w:hAnsi="Tahoma" w:cs="Tahoma"/>
      <w:sz w:val="16"/>
      <w:szCs w:val="16"/>
      <w:lang w:eastAsia="ru-RU"/>
    </w:rPr>
  </w:style>
  <w:style w:type="paragraph" w:styleId="a8">
    <w:name w:val="footer"/>
    <w:basedOn w:val="a"/>
    <w:link w:val="a9"/>
    <w:uiPriority w:val="99"/>
    <w:unhideWhenUsed/>
    <w:rsid w:val="00022795"/>
    <w:pPr>
      <w:tabs>
        <w:tab w:val="center" w:pos="4677"/>
        <w:tab w:val="right" w:pos="9355"/>
      </w:tabs>
    </w:pPr>
  </w:style>
  <w:style w:type="character" w:customStyle="1" w:styleId="a9">
    <w:name w:val="Нижний колонтитул Знак"/>
    <w:basedOn w:val="a0"/>
    <w:link w:val="a8"/>
    <w:uiPriority w:val="99"/>
    <w:rsid w:val="00022795"/>
    <w:rPr>
      <w:rFonts w:ascii="Times New Roman" w:eastAsia="Times New Roman" w:hAnsi="Times New Roman" w:cs="Times New Roman"/>
      <w:sz w:val="28"/>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F2"/>
    <w:pPr>
      <w:spacing w:after="0" w:line="240" w:lineRule="auto"/>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1F2"/>
    <w:pPr>
      <w:tabs>
        <w:tab w:val="center" w:pos="4677"/>
        <w:tab w:val="right" w:pos="9355"/>
      </w:tabs>
    </w:pPr>
  </w:style>
  <w:style w:type="character" w:customStyle="1" w:styleId="a4">
    <w:name w:val="Верхний колонтитул Знак"/>
    <w:basedOn w:val="a0"/>
    <w:link w:val="a3"/>
    <w:rsid w:val="006751F2"/>
    <w:rPr>
      <w:rFonts w:ascii="Times New Roman" w:eastAsia="Times New Roman" w:hAnsi="Times New Roman" w:cs="Times New Roman"/>
      <w:sz w:val="28"/>
      <w:szCs w:val="16"/>
      <w:lang w:eastAsia="ru-RU"/>
    </w:rPr>
  </w:style>
  <w:style w:type="paragraph" w:styleId="a5">
    <w:name w:val="List Paragraph"/>
    <w:basedOn w:val="a"/>
    <w:uiPriority w:val="34"/>
    <w:qFormat/>
    <w:rsid w:val="006751F2"/>
    <w:pPr>
      <w:ind w:left="720"/>
      <w:contextualSpacing/>
    </w:pPr>
  </w:style>
  <w:style w:type="paragraph" w:styleId="a6">
    <w:name w:val="Balloon Text"/>
    <w:basedOn w:val="a"/>
    <w:link w:val="a7"/>
    <w:uiPriority w:val="99"/>
    <w:semiHidden/>
    <w:unhideWhenUsed/>
    <w:rsid w:val="00022795"/>
    <w:rPr>
      <w:rFonts w:ascii="Tahoma" w:hAnsi="Tahoma" w:cs="Tahoma"/>
      <w:sz w:val="16"/>
    </w:rPr>
  </w:style>
  <w:style w:type="character" w:customStyle="1" w:styleId="a7">
    <w:name w:val="Текст выноски Знак"/>
    <w:basedOn w:val="a0"/>
    <w:link w:val="a6"/>
    <w:uiPriority w:val="99"/>
    <w:semiHidden/>
    <w:rsid w:val="00022795"/>
    <w:rPr>
      <w:rFonts w:ascii="Tahoma" w:eastAsia="Times New Roman" w:hAnsi="Tahoma" w:cs="Tahoma"/>
      <w:sz w:val="16"/>
      <w:szCs w:val="16"/>
      <w:lang w:eastAsia="ru-RU"/>
    </w:rPr>
  </w:style>
  <w:style w:type="paragraph" w:styleId="a8">
    <w:name w:val="footer"/>
    <w:basedOn w:val="a"/>
    <w:link w:val="a9"/>
    <w:uiPriority w:val="99"/>
    <w:unhideWhenUsed/>
    <w:rsid w:val="00022795"/>
    <w:pPr>
      <w:tabs>
        <w:tab w:val="center" w:pos="4677"/>
        <w:tab w:val="right" w:pos="9355"/>
      </w:tabs>
    </w:pPr>
  </w:style>
  <w:style w:type="character" w:customStyle="1" w:styleId="a9">
    <w:name w:val="Нижний колонтитул Знак"/>
    <w:basedOn w:val="a0"/>
    <w:link w:val="a8"/>
    <w:uiPriority w:val="99"/>
    <w:rsid w:val="00022795"/>
    <w:rPr>
      <w:rFonts w:ascii="Times New Roman" w:eastAsia="Times New Roman" w:hAnsi="Times New Roman" w:cs="Times New Roman"/>
      <w:sz w:val="28"/>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1B7F-DD34-4A99-B3A7-0874126A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kss</dc:creator>
  <cp:lastModifiedBy>nat</cp:lastModifiedBy>
  <cp:revision>15</cp:revision>
  <cp:lastPrinted>2022-12-10T09:37:00Z</cp:lastPrinted>
  <dcterms:created xsi:type="dcterms:W3CDTF">2022-12-10T07:59:00Z</dcterms:created>
  <dcterms:modified xsi:type="dcterms:W3CDTF">2022-12-10T09:38:00Z</dcterms:modified>
</cp:coreProperties>
</file>