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EE" w:rsidRDefault="007D7CEE" w:rsidP="007D7CE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CEE">
        <w:rPr>
          <w:rFonts w:ascii="Times New Roman" w:hAnsi="Times New Roman"/>
          <w:b/>
          <w:sz w:val="28"/>
          <w:szCs w:val="24"/>
        </w:rPr>
        <w:t xml:space="preserve">Аннотация к рабочей программе по технологии 11 класс </w:t>
      </w:r>
    </w:p>
    <w:p w:rsidR="007D7CEE" w:rsidRPr="007D7CEE" w:rsidRDefault="007D7CEE" w:rsidP="007D7CE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CEE">
        <w:rPr>
          <w:rFonts w:ascii="Times New Roman" w:hAnsi="Times New Roman"/>
          <w:b/>
          <w:sz w:val="28"/>
          <w:szCs w:val="24"/>
        </w:rPr>
        <w:t>на 2020-2021 учебный год</w:t>
      </w: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7D7CEE" w:rsidRDefault="007D7CEE" w:rsidP="007D7C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Рабочая программа разработана на основе примерной программы среднего (полного) общего образования по технологии (базовый уровень). Сайт МО РФ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wwwmon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., учебника «Технология»: 10-11 класс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/>
          <w:sz w:val="24"/>
          <w:szCs w:val="24"/>
        </w:rPr>
        <w:t>, М.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Граф», 2010,  рассчитана на 34 часа (1 час в неделю)</w:t>
      </w:r>
    </w:p>
    <w:p w:rsidR="007D7CEE" w:rsidRDefault="007D7CEE" w:rsidP="007D7C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с учетом опыта трудовой и технологической деятельности, полученного учащимися при обучении в сельской основной школе. </w:t>
      </w:r>
    </w:p>
    <w:p w:rsidR="007D7CEE" w:rsidRDefault="007D7CEE" w:rsidP="007D7C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предназначением образовательной области «Технология» в старшей школе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7D7CEE" w:rsidRDefault="007D7CEE" w:rsidP="007D7C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7D7CEE" w:rsidRDefault="007D7CEE" w:rsidP="007D7C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и эстетика труда;</w:t>
      </w:r>
    </w:p>
    <w:p w:rsidR="007D7CEE" w:rsidRDefault="007D7CEE" w:rsidP="007D7C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получение, обработка, хранение и использование информации;</w:t>
      </w:r>
    </w:p>
    <w:p w:rsidR="007D7CEE" w:rsidRDefault="007D7CEE" w:rsidP="007D7C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творческая, проектная деятельность;</w:t>
      </w:r>
    </w:p>
    <w:p w:rsidR="007D7CEE" w:rsidRDefault="007D7CEE" w:rsidP="007D7C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миром профессий, выбор жизненных, профессиональных планов;</w:t>
      </w:r>
    </w:p>
    <w:p w:rsidR="007D7CEE" w:rsidRDefault="007D7CEE" w:rsidP="007D7C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и социальные последствия развития технологии и техники.</w:t>
      </w: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учебной дисциплины</w:t>
      </w:r>
    </w:p>
    <w:p w:rsidR="007D7CEE" w:rsidRDefault="007D7CEE" w:rsidP="007D7C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цель программы</w:t>
      </w:r>
      <w:r>
        <w:rPr>
          <w:rFonts w:ascii="Times New Roman" w:hAnsi="Times New Roman"/>
          <w:sz w:val="24"/>
          <w:szCs w:val="24"/>
        </w:rPr>
        <w:t xml:space="preserve"> – передача учащимся знаний, необходимых для профессионального самоопределения, трудовой деятельности в условиях рыночной экономики, формирование мотивированной к самообразованию личности, обладающей навыками самостоятельного поиска, отбора, анализа и использования информации.</w:t>
      </w:r>
    </w:p>
    <w:p w:rsidR="007D7CEE" w:rsidRDefault="007D7CEE" w:rsidP="007D7C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технологии на базовом уровне направлено на достижение следующих </w:t>
      </w:r>
      <w:r>
        <w:rPr>
          <w:rFonts w:ascii="Times New Roman" w:hAnsi="Times New Roman"/>
          <w:b/>
          <w:i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>:</w:t>
      </w:r>
    </w:p>
    <w:p w:rsidR="007D7CEE" w:rsidRDefault="007D7CEE" w:rsidP="007D7C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7D7CEE" w:rsidRDefault="007D7CEE" w:rsidP="007D7C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7D7CEE" w:rsidRDefault="007D7CEE" w:rsidP="007D7CEE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7D7CEE" w:rsidRDefault="007D7CEE" w:rsidP="007D7C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7D7CEE" w:rsidRDefault="007D7CEE" w:rsidP="007D7CEE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готовности и способности</w:t>
      </w:r>
      <w:r>
        <w:rPr>
          <w:rFonts w:ascii="Times New Roman" w:hAnsi="Times New Roman"/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</w:t>
      </w:r>
      <w:r>
        <w:rPr>
          <w:rFonts w:ascii="Times New Roman" w:hAnsi="Times New Roman"/>
          <w:sz w:val="24"/>
          <w:szCs w:val="24"/>
        </w:rPr>
        <w:lastRenderedPageBreak/>
        <w:t>профессионального образования.</w:t>
      </w:r>
    </w:p>
    <w:p w:rsidR="007D7CEE" w:rsidRDefault="007D7CEE" w:rsidP="007D7C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предмета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1. Формирование политехнических знаний и экологической культуры.</w:t>
      </w:r>
    </w:p>
    <w:p w:rsid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2. Привитие элементарных знаний и умений по ведению</w:t>
      </w:r>
      <w:r>
        <w:rPr>
          <w:rFonts w:ascii="Times New Roman" w:hAnsi="Times New Roman"/>
          <w:spacing w:val="-14"/>
          <w:sz w:val="24"/>
          <w:szCs w:val="24"/>
        </w:rPr>
        <w:t xml:space="preserve"> домашнего хозяйства и расчету </w:t>
      </w:r>
      <w:r w:rsidRPr="007D7CEE">
        <w:rPr>
          <w:rFonts w:ascii="Times New Roman" w:hAnsi="Times New Roman"/>
          <w:sz w:val="24"/>
          <w:szCs w:val="24"/>
        </w:rPr>
        <w:t>бюджета семьи.</w:t>
      </w:r>
    </w:p>
    <w:p w:rsid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3. Ознакомление с основами современного производства сферы услуг;</w:t>
      </w:r>
    </w:p>
    <w:p w:rsid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4. Развитие самостоятельности и способности учащихся решать творческие и изобретательские задачи.</w:t>
      </w:r>
    </w:p>
    <w:p w:rsid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5. Обеспечение учащимся возможностей самопознания, изучения мира профессий, выполнения профессиональных проб целью профессионального самоопределения.</w:t>
      </w:r>
    </w:p>
    <w:p w:rsidR="007D7CEE" w:rsidRPr="007D7CEE" w:rsidRDefault="007D7CEE" w:rsidP="007D7C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7CEE">
        <w:rPr>
          <w:rFonts w:ascii="Times New Roman" w:hAnsi="Times New Roman"/>
          <w:sz w:val="24"/>
          <w:szCs w:val="24"/>
        </w:rPr>
        <w:t>6. Воспитание трудолюбия, предприимчивости, коллективизма, человечности и милосердия, обязательности, честности, ответственности и порядочности.</w:t>
      </w:r>
    </w:p>
    <w:p w:rsidR="007D7CEE" w:rsidRDefault="007D7CEE" w:rsidP="007D7CEE">
      <w:pPr>
        <w:spacing w:before="57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Нормативно-правовая база: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 РФ», Вестник образования, 2004, №12.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закон «Об образовании в Ростовской области».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«Об утверждении федерального компонента государственных стандартов  начального общего, основного общего и среднего (полного) общего образования» от 05.03.2004г.№1089.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школы.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РФ.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Вишневецкой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школы.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нормативных документов. Технология. / Сост. Э.Д. Днепров, А.Г. Аркадьев. – М.: Дрофа, 2006. </w:t>
      </w:r>
    </w:p>
    <w:p w:rsidR="007D7CEE" w:rsidRDefault="007D7CEE" w:rsidP="007D7CE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   использованию в образовательном процессе в образовательных учреждениях, реализующих образовательные программы общего образования на 2009-2010 учебный год». Приказ министерства образования и науки РФ.</w:t>
      </w:r>
    </w:p>
    <w:p w:rsidR="007D7CEE" w:rsidRDefault="007D7CEE" w:rsidP="007D7C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регионального перечня учебников, рекомендованных (допущенных) к использованию в образовательном процессе в образовательных учреждениях Ростовской области  в 2009-2010 учебном  году». Приказ министерства  общего и профессионального образования Ростовской области.</w:t>
      </w: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7D7CEE" w:rsidRDefault="007D7CEE" w:rsidP="007D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1.Симоненко В.Д. и др. «Технология: 10 – 11 классы : базовый уровень : учебник для общеобразовательных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реждений»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2015</w:t>
      </w:r>
      <w:bookmarkStart w:id="0" w:name="_GoBack"/>
      <w:bookmarkEnd w:id="0"/>
    </w:p>
    <w:p w:rsidR="007500AF" w:rsidRDefault="007500AF"/>
    <w:sectPr w:rsidR="0075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B44"/>
    <w:multiLevelType w:val="hybridMultilevel"/>
    <w:tmpl w:val="3F643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46623A3"/>
    <w:multiLevelType w:val="hybridMultilevel"/>
    <w:tmpl w:val="A7E8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E"/>
    <w:rsid w:val="007500AF"/>
    <w:rsid w:val="007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C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C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2021-02-05T05:32:00Z</dcterms:created>
  <dcterms:modified xsi:type="dcterms:W3CDTF">2021-02-05T05:37:00Z</dcterms:modified>
</cp:coreProperties>
</file>