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77" w:rsidRDefault="00EA6EAA" w:rsidP="00B8257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631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AA" w:rsidRDefault="00EA6EAA" w:rsidP="00B8257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6EAA" w:rsidRPr="00B82577" w:rsidRDefault="00EA6EAA" w:rsidP="00B8257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 xml:space="preserve"> </w:t>
      </w:r>
      <w:r w:rsidRPr="00225E63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Цель программы:</w:t>
      </w:r>
      <w:r w:rsidRPr="00225E6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 </w:t>
      </w: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содействие всестороннему развитию личности учащихся посредством формирования у них физической культуры, слагаемыми которой являются сохранение и укрепление здоровья, пропаганды и приобщение к здоровому образу жизни, оптимальный уровень двигательных способностей.</w:t>
      </w:r>
    </w:p>
    <w:p w:rsidR="00B82577" w:rsidRPr="00225E63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25E63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Задачи программы: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формирование жизненно важных двигательных навыков и умений, умения контролировать своё поведение;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укрепление здоровья, содействие правильному физическому развитию;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развитие активности, настойчивости, решительности, творческой инициативы, общей выносливости, силы и гибкости, овладение школой движений;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воспитание дисциплинированности, доброжелательного отношения к товарищам, честности, отзывчивости, смелости во время игры, стремления к совершенству;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Содействие развитию психических процессов (памяти, внимания, мышления) в ходе двигательной деятельности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II Общая характеристика содержания программы кружка «Веселый мяч»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Кружок “Веселый мяч ” входит во внеурочную деятельность по направлению спортивно-оздоровительное развитие личности / для учащихся начальной школы/.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предусматривает задания, упражнения, игры на формирование коммуникативных, двигательных навыков, развитие физических качеств. Это способствует появлению желания общения с другими людьми, занятиям спортом, формированию умений работать в условиях поиска, развитию сообразительности, любознательности.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процессе игры обучающиеся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 </w:t>
      </w:r>
      <w:proofErr w:type="gram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автоматически выполнять действия, подчиненные какому-то алгоритму.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Игры – это не только важное средство воспитания, значение их шире – это неотъемлемая часть любой национальной культуры. В кружок «Веселый мяч” вошли народные игры, распространенные в России за последнее столетие. А также интеллектуальные игры, игры на развитие психических процессов, таких как: внимание, память, мышление, восприятие и т.д. 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 Некоторые игры и задания могут принимать форму состязаний, соревнований между командами.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Формирование универсальных учебных действий: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Личностные УУД: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формирование уважительного отношения к иному мнению, истории и культуре других народов;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овладение начальными навыками адаптации в динамично изменяющемся и развивающемся мире;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5) формирование эстетических потребностей, ценностей и чувств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Регулятивные УУД: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1)принимать и сохранять поставленную задачу;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2)планироват</w:t>
      </w:r>
      <w:proofErr w:type="gram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ь(</w:t>
      </w:r>
      <w:proofErr w:type="gramEnd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сотрудничестве с учителем и одноклассниками или самостоятельно) необходимые действия, операции, действовать по плану;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адекватно оценивать свои достижения, осознавать возникающие трудности, искать их причины и пути преодоления;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Познавательные УУД: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1)осознавать поставленную задачу;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2)понимать информацию, устанавливать причинно-следственные связи, делать обобщения, выводы;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Коммуникативные УУД: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1)вступать в диалог с учителем, одноклассниками, участвовать в общей беседе, соблюдая правила этикета;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2)Задавать вопросы, слушать и отвечать на вопросы других, формулировать собственные мысли, высказывать и обосновывать свою точку зрения;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3)осуществлять совместную деятельность в командах с учётом конкретных учебно-познавательных задач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Предметные результаты: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1)формирование первоначальных представлений о значении спортивно-оздоровительных занятий для укрепления здоровья, для успешной учёбы и социализации в обществе.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2)овладение умениями организовывать </w:t>
      </w:r>
      <w:proofErr w:type="spell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здоровьесберегающую</w:t>
      </w:r>
      <w:proofErr w:type="spellEnd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жизнедеятельность (режим дня, утренняя зарядка, оздоровительные мероприятия, полезные привычки, подвижные игры и т.д.)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Ценностные ориентиры: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Повышенная двигательная активность – биологическая потребность детей, она необходима им для нормального роста и развития.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Подвижная игра – естественный источник радостных эмоций, обладающий великой воспитательной силой. Народные подвижные игры являются традиционным средством педагогики. </w:t>
      </w:r>
      <w:proofErr w:type="gram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Испокон веков в них ярко отражался образ жизни людей, их быт, труд, национальные устои, представления о чести, смелости, мужестве, желании обладать силой, ловкостью, выносливостью, быстротой и красотой движений, стремлением к победе.</w:t>
      </w:r>
      <w:proofErr w:type="gramEnd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Игра – ведущая деятельность детей. По содержанию все народные игры лаконичны, выразительны и несложны. Они вызывают активную работу мысли, способствуют 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е более высокой ступени развития. В играх много познавательного материала, содействующего расширению сенсорной сферы детей, развитию их мышления и самостоятельности действий.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Игры на развитие психических процессов (мышления, памяти, внимания, восприятия, речи, эмоционально – волевой сферы личности) развивают произвольную сферу (умение сосредоточиться, переключить внимание, усидчивость).</w:t>
      </w:r>
      <w:proofErr w:type="gramEnd"/>
    </w:p>
    <w:p w:rsid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представлена четырьмя блоками: народные игры, игры на развитие психических процессов, подвижные игры, спортивные игры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-организация и проведение инструктажа по технике безопасности в разных ситуациях;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организация и проведение разнообразных мероприятий по всевозможным видам спорта: бег, прыжки, спортивные игры, развивающие упражнения с разными предметами (мячи, скакалки и пр.);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организация и проведение динамических прогулок и игр на свежем воздухе в любое время года;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проведение мероприятий, направленных на профилактику вредных привычек;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санитарно-гигиеническая работа по организации жизнедеятельности детей в школе;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– проведение совместных мероприятий с родителями и детьми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Формы занятий: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беседы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игры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элементы занимательности и состязательности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Алгоритм работы с подвижными играми.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Знакомство с содержанием игры.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Объяснение содержания игры.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Объяснение правил игры.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Разучивание игр.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Проведение игр.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Требования ФГОС. Планируемые результаты.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 должны знать: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 способах и особенностях движения и передвижений человека;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-О системе дыхания, работе мышц при выполнении физических упражнений, о способах простейшего </w:t>
      </w:r>
      <w:proofErr w:type="gramStart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контроля за</w:t>
      </w:r>
      <w:proofErr w:type="gramEnd"/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деятельностью этих систем;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-об общих и индивидуальных основах личной гигиены, о правилах использования закаливающих процедур, профилактике нарушения осанки;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 причинах травматизма и правилах его предупреждения;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Уметь: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-выполнять физические упражнения для развития физических навыков;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-заботиться о своём здоровье;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-применять коммуникативные навыки;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-отстаивать свою нравственную позицию в ситуации выбора;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-отвечать за свои поступки;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-находить выход из стрессовых ситуаций.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Материально-техническое обеспечение: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Спортивный зал;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Маты;</w:t>
      </w:r>
    </w:p>
    <w:p w:rsidR="00B82577" w:rsidRP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Гимнастические скамейки;</w:t>
      </w:r>
    </w:p>
    <w:p w:rsidR="00B82577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257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Мячи, обручи, кегли, прыгалки</w:t>
      </w:r>
    </w:p>
    <w:p w:rsidR="004E5A77" w:rsidRDefault="004E5A77" w:rsidP="004E5A77">
      <w:pPr>
        <w:pStyle w:val="a4"/>
        <w:autoSpaceDE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Место курса в учебном плане: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E5A77" w:rsidRDefault="004E5A77" w:rsidP="004E5A77">
      <w:pPr>
        <w:pStyle w:val="a4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Согласно учебному плану МБОУ Вишневецкой СОШ на изучение  дополнительного образования Кружок «Весёлый мяч» отводится 1 час в неделю по федеральному государственному образовательному стандарту.</w:t>
      </w:r>
    </w:p>
    <w:p w:rsidR="004E5A77" w:rsidRDefault="004E5A77" w:rsidP="004E5A77">
      <w:pPr>
        <w:pStyle w:val="a4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В соответствии с календарным учебным планом </w:t>
      </w:r>
      <w:proofErr w:type="gramStart"/>
      <w:r>
        <w:rPr>
          <w:rFonts w:ascii="Times New Roman" w:hAnsi="Times New Roman" w:cs="Times New Roman"/>
        </w:rPr>
        <w:t>–г</w:t>
      </w:r>
      <w:proofErr w:type="gramEnd"/>
      <w:r>
        <w:rPr>
          <w:rFonts w:ascii="Times New Roman" w:hAnsi="Times New Roman" w:cs="Times New Roman"/>
        </w:rPr>
        <w:t>рафиком ,исключив праздничные дни 23.02.2021,08.03.2021,03.05.2021,10.05.2021.Данная программа рассчитана на 34 часа при нормативной продолжительности  учебного года 35 учебных недель</w:t>
      </w:r>
      <w:r>
        <w:rPr>
          <w:rFonts w:ascii="Times New Roman" w:hAnsi="Times New Roman" w:cs="Times New Roman"/>
          <w:sz w:val="24"/>
        </w:rPr>
        <w:t>.</w:t>
      </w:r>
    </w:p>
    <w:p w:rsidR="004E5A77" w:rsidRPr="004E5A77" w:rsidRDefault="004E5A77" w:rsidP="004E5A77">
      <w:pPr>
        <w:pStyle w:val="a4"/>
        <w:ind w:left="0"/>
        <w:jc w:val="both"/>
        <w:rPr>
          <w:rFonts w:ascii="Times New Roman" w:hAnsi="Times New Roman" w:cs="Times New Roman"/>
          <w:sz w:val="24"/>
        </w:rPr>
      </w:pPr>
    </w:p>
    <w:p w:rsidR="00B82577" w:rsidRPr="00C17813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</w:pPr>
      <w:r w:rsidRPr="00C17813"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  <w:t>Календарно-Тематическое планирование.</w:t>
      </w:r>
      <w:r w:rsidR="004E5A77"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  <w:t xml:space="preserve"> </w:t>
      </w:r>
      <w:r w:rsidRPr="00C17813"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  <w:t>Кружок «Веселый мяч»</w:t>
      </w:r>
    </w:p>
    <w:p w:rsidR="00B82577" w:rsidRPr="00C17813" w:rsidRDefault="00B82577" w:rsidP="00B825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</w:p>
    <w:tbl>
      <w:tblPr>
        <w:tblW w:w="10463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2"/>
        <w:gridCol w:w="3075"/>
        <w:gridCol w:w="2268"/>
        <w:gridCol w:w="3543"/>
        <w:gridCol w:w="965"/>
      </w:tblGrid>
      <w:tr w:rsidR="00B82577" w:rsidRPr="00C17813" w:rsidTr="00B82577">
        <w:trPr>
          <w:trHeight w:val="391"/>
        </w:trPr>
        <w:tc>
          <w:tcPr>
            <w:tcW w:w="61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№</w:t>
            </w:r>
          </w:p>
        </w:tc>
        <w:tc>
          <w:tcPr>
            <w:tcW w:w="307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Тема</w:t>
            </w:r>
          </w:p>
        </w:tc>
        <w:tc>
          <w:tcPr>
            <w:tcW w:w="226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Виды учебной деятельности</w:t>
            </w:r>
          </w:p>
        </w:tc>
        <w:tc>
          <w:tcPr>
            <w:tcW w:w="354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Планируемые результаты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</w:tr>
      <w:tr w:rsidR="00B82577" w:rsidRPr="00C17813" w:rsidTr="00B82577">
        <w:trPr>
          <w:trHeight w:val="241"/>
        </w:trPr>
        <w:tc>
          <w:tcPr>
            <w:tcW w:w="61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82577" w:rsidRPr="00C17813" w:rsidRDefault="00B82577" w:rsidP="00B825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7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82577" w:rsidRPr="00C17813" w:rsidRDefault="00B82577" w:rsidP="00B825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82577" w:rsidRPr="00C17813" w:rsidRDefault="00B82577" w:rsidP="00B825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82577" w:rsidRPr="00C17813" w:rsidRDefault="00B82577" w:rsidP="00B82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B82577" w:rsidP="00B82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Дата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Мир движений. Разучивание специальных упражнений с мячом. Игра «Стоп!»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формирование представления о мире движений, их роли в сохранении здоровья.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07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.09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Беседа: «Красивая осанка». Специальные упражнения с мячом. Игра «Перестрелка», «Стоп!»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формирование правильной осанки, развитие навыков бега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.09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Выбираем бег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Кто быстрее?», «Сумей догнать»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скоростных качеств,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21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.09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Сила нужна каждому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Кто сильнее?», «Салки со стопами, «Удочка с прыжками»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силы и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.09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C1781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Весёлая скакалка, игры «Медведь спит», «Удочка».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ловкости и внимания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05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.10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C1781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Сила нужна каждому. «Очистить свой сад от камней»,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выносливости и силы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12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.10</w:t>
            </w:r>
          </w:p>
        </w:tc>
      </w:tr>
      <w:tr w:rsidR="00B82577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C1781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Скакалочка-выручалочка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Удочка с приседанием»,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силы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19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.10</w:t>
            </w:r>
          </w:p>
        </w:tc>
      </w:tr>
      <w:tr w:rsidR="00B82577" w:rsidRPr="00C17813" w:rsidTr="00B82577">
        <w:trPr>
          <w:trHeight w:val="1410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C1781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Ловкая и коварная гимнастическая палка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Ноги выше от земли», «Выбегай из круга»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быстроты и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.10</w:t>
            </w:r>
          </w:p>
        </w:tc>
      </w:tr>
      <w:tr w:rsidR="00AB3A03" w:rsidRPr="00C17813" w:rsidTr="00B82577">
        <w:trPr>
          <w:trHeight w:val="1410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Команда быстроногих «Гуси – лебеди»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,«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Лиса и куры»,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AD4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силы и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AD4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Уметь выполнять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общеразвивающие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.11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Команда быстроногих «Гуси – </w:t>
            </w: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лебеди»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,«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Лиса и куры»,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 xml:space="preserve">развитие силы и </w:t>
            </w: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 xml:space="preserve">Уметь выполнять общеразвивающие </w:t>
            </w: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09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.11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Выбираем бег. «Кто быстрее?», «Сумей догнать»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скоростных качеств,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16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.11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Метко в цель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Метко в цель», «Салки с большими мячами»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23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.11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Путешествие по островам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Назови имя», «Бездомный заяц», Лягушки в болоте»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.11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Развиваем точность движений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Вращающаяся скакалка», «Подвижная цель». «Воробушки и кот»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глазомера и точности движений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07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.12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«Бездомный заяц», «Подвижная цель».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выносливости и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.12</w:t>
            </w:r>
          </w:p>
        </w:tc>
      </w:tr>
      <w:tr w:rsidR="00AB3A03" w:rsidRPr="00C17813" w:rsidTr="00B82577">
        <w:trPr>
          <w:trHeight w:val="630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C178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16</w:t>
            </w: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«Охотники и утки», «Перестрелка».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выносливости и быстроты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21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.12</w:t>
            </w:r>
          </w:p>
        </w:tc>
      </w:tr>
      <w:tr w:rsidR="00AB3A03" w:rsidRPr="00C17813" w:rsidTr="00B82577"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Удивительная пальчиковая гимнастика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.«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Метание в цель», «Попади в мяч»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ловкости и быстроты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.12</w:t>
            </w:r>
          </w:p>
        </w:tc>
      </w:tr>
      <w:tr w:rsidR="00AB3A03" w:rsidRPr="00C17813" w:rsidTr="00B82577">
        <w:trPr>
          <w:trHeight w:val="915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18</w:t>
            </w: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выносливости. "Бездомный заяц», «Лошадки»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выносливости, быстроты и реакции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11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.01</w:t>
            </w:r>
          </w:p>
        </w:tc>
      </w:tr>
      <w:tr w:rsidR="00AB3A03" w:rsidRPr="00C17813" w:rsidTr="00B82577">
        <w:trPr>
          <w:trHeight w:val="1020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реакции. «Пустое место», «Часовые и разведчики»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быстроты, скорости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18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.01</w:t>
            </w:r>
          </w:p>
        </w:tc>
      </w:tr>
      <w:tr w:rsidR="00AB3A03" w:rsidRPr="00C17813" w:rsidTr="00B82577">
        <w:trPr>
          <w:trHeight w:val="1170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20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Разучивание элементов игры «Пионербол»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быстроты, скорости, реакции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25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.01</w:t>
            </w:r>
          </w:p>
        </w:tc>
      </w:tr>
      <w:tr w:rsidR="00AB3A03" w:rsidRPr="00C17813" w:rsidTr="00B82577">
        <w:trPr>
          <w:trHeight w:val="915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Разучивание элементов игры «Пионербол»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быстроты,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01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</w:tr>
      <w:tr w:rsidR="00AB3A03" w:rsidRPr="00C17813" w:rsidTr="00B82577">
        <w:trPr>
          <w:trHeight w:val="1035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Знакомство с разметкой площадки, правила игры «Пионербол»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быстроты, ловкости,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08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.02</w:t>
            </w:r>
          </w:p>
        </w:tc>
      </w:tr>
      <w:tr w:rsidR="00AB3A03" w:rsidRPr="00C17813" w:rsidTr="00B82577">
        <w:trPr>
          <w:trHeight w:val="1481"/>
        </w:trPr>
        <w:tc>
          <w:tcPr>
            <w:tcW w:w="6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AB3A0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23</w:t>
            </w: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AB3A03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Правила игры «Пионербол», игра по упрощенным правилам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скоростных качеств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,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ловкости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B3A03" w:rsidRPr="00C17813" w:rsidRDefault="00AB3A0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B3A03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15</w:t>
            </w:r>
            <w:r w:rsidR="00AB3A0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.02</w:t>
            </w:r>
          </w:p>
        </w:tc>
      </w:tr>
    </w:tbl>
    <w:p w:rsidR="00B82577" w:rsidRPr="00C17813" w:rsidRDefault="00B82577" w:rsidP="00B82577">
      <w:pPr>
        <w:spacing w:after="0" w:line="240" w:lineRule="auto"/>
        <w:rPr>
          <w:rFonts w:ascii="Times New Roman" w:eastAsia="Times New Roman" w:hAnsi="Times New Roman" w:cs="Times New Roman"/>
          <w:vanish/>
          <w:szCs w:val="24"/>
          <w:lang w:eastAsia="ru-RU"/>
        </w:rPr>
      </w:pPr>
    </w:p>
    <w:tbl>
      <w:tblPr>
        <w:tblW w:w="10463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0"/>
        <w:gridCol w:w="3067"/>
        <w:gridCol w:w="2268"/>
        <w:gridCol w:w="3543"/>
        <w:gridCol w:w="965"/>
      </w:tblGrid>
      <w:tr w:rsidR="00B82577" w:rsidRPr="00C17813" w:rsidTr="00B82577">
        <w:trPr>
          <w:trHeight w:val="1095"/>
        </w:trPr>
        <w:tc>
          <w:tcPr>
            <w:tcW w:w="6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«Третий лишний» игра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, »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, игра «Пионербол» по упрощенным правилам</w:t>
            </w:r>
          </w:p>
        </w:tc>
        <w:tc>
          <w:tcPr>
            <w:tcW w:w="2268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развитие скоростных качеств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,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ловкости</w:t>
            </w:r>
          </w:p>
        </w:tc>
        <w:tc>
          <w:tcPr>
            <w:tcW w:w="3543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,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знать разученные игры, самостоятельно играть в разученные игры</w:t>
            </w:r>
          </w:p>
        </w:tc>
        <w:tc>
          <w:tcPr>
            <w:tcW w:w="96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22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.02</w:t>
            </w:r>
          </w:p>
        </w:tc>
      </w:tr>
      <w:tr w:rsidR="00B82577" w:rsidRPr="00C17813" w:rsidTr="00B82577"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Упражнение « Высокие деревья». Подвижные игры: «Кузнечики», «Лошадки». Игры по выбору (футбол, «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высекалы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»).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Прыжки, подвижные игры. Эстафеты. Развитие скоростно-силовых способностей.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эстафету с бегом,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01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</w:tr>
      <w:tr w:rsidR="00B82577" w:rsidRPr="00C17813" w:rsidTr="00B82577"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Упражнение «Боксёры».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Эстафета с обменом мячей. Подвижные игры: «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Ловишки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», «Круговая лапта».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Эстафеты. Развитие скоростно-силовых способностей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эстафету с переноской предметов, с прыжками с ноги на ногу,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15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.03</w:t>
            </w:r>
          </w:p>
        </w:tc>
      </w:tr>
      <w:tr w:rsidR="00B82577" w:rsidRPr="00C17813" w:rsidTr="00B82577">
        <w:trPr>
          <w:trHeight w:val="1485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игры: «Лиса в курятнике», «Чехарда». Метание набивного мяча. Эстафета с прыжками с ноги на ногу.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Самостоятельные игры: футбол, прыжки через скакалку, «классики».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Метание малого мяча в горизонтальную и вертикальную цель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.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Метание набивного мяча. Эстафеты. Развитие скоростно-силовых способностей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эстафету с прыжками с ноги на ногу,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22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.03</w:t>
            </w:r>
          </w:p>
        </w:tc>
      </w:tr>
      <w:tr w:rsidR="00B82577" w:rsidRPr="00C17813" w:rsidTr="00B82577">
        <w:trPr>
          <w:trHeight w:val="102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Бег с преодолением препятствий. Эстафета с прыжками.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Самостоятельные игры: футбол, прыжки через скакалку, «классики».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Равномерный бег. Преодоление малых препятствий. Развитие выносливости. Игры Эстафеты. Развитие скоростно-силовых способностей.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эстафету с прыжками на двух ногах,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29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.03</w:t>
            </w:r>
          </w:p>
        </w:tc>
      </w:tr>
      <w:tr w:rsidR="00B82577" w:rsidRPr="00C17813" w:rsidTr="00B82577">
        <w:trPr>
          <w:trHeight w:val="102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Игра «Мышеловка», «У медведя 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во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бору». Круговая эстафета. Упражнения с набивным мячом. Самостоятельные игры.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Метание набивного мяча. Эстафеты. Развитие скоростно-силовых способностей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05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.04</w:t>
            </w:r>
          </w:p>
        </w:tc>
      </w:tr>
      <w:tr w:rsidR="00B82577" w:rsidRPr="00C17813" w:rsidTr="00B82577">
        <w:trPr>
          <w:trHeight w:val="141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Разучивание игр «Волк во рву», «Горелки». Эстафета «Сбор урожая».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Соревнования по подвижным играм.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Равномерный бег. Чередование ходьбы и бега Преодоление малых препятствий. Развитие выносливости. Игры Эстафеты. Развитие скоростно-силовых способностей.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знать разученные игры,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12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.04</w:t>
            </w:r>
          </w:p>
        </w:tc>
      </w:tr>
      <w:tr w:rsidR="00B82577" w:rsidRPr="00C17813" w:rsidTr="00B82577">
        <w:trPr>
          <w:trHeight w:val="60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«Пятнашки», «С кочки на кочку», «Кот и мыши».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Игры по выбору.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Эстафеты. Развитие скоростно-силовых способностей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общеразвивающие упражнения, эстафету из различных исходных положений,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19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.04</w:t>
            </w:r>
          </w:p>
        </w:tc>
      </w:tr>
      <w:tr w:rsidR="00B82577" w:rsidRPr="00C17813" w:rsidTr="00B82577">
        <w:trPr>
          <w:trHeight w:val="102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AB3A0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32</w:t>
            </w:r>
          </w:p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Разучивание игры «Прыгай выше и дружнее». Метание малого мяча.</w:t>
            </w:r>
          </w:p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Весёлые старты.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Метание малого мяча в горизонтальную и вертикальную цель. Весёлые старты.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.04</w:t>
            </w:r>
          </w:p>
        </w:tc>
      </w:tr>
      <w:tr w:rsidR="00B82577" w:rsidRPr="00C17813" w:rsidTr="00B82577">
        <w:trPr>
          <w:trHeight w:val="75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Весёлые старты.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игры, эстафеты. Развитие глазомера, выносливости, скоростно-силовых способностей.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17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.05</w:t>
            </w:r>
          </w:p>
        </w:tc>
      </w:tr>
      <w:tr w:rsidR="00B82577" w:rsidRPr="00C17813" w:rsidTr="00B82577">
        <w:trPr>
          <w:trHeight w:val="60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«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Ловишки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 xml:space="preserve"> с приседанием». Игры с мячом по выбору.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Развитие глазомера, выносливости, скоростно-силовых способностей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82577" w:rsidRPr="00C17813" w:rsidRDefault="00B825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выполнять бег в среднем темпе, эстафету с мячом, самостоятельно играть в разученные игры с мячом.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82577" w:rsidRPr="00C17813" w:rsidRDefault="004E5A77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  <w:r w:rsidR="00C17813"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.05</w:t>
            </w:r>
          </w:p>
        </w:tc>
      </w:tr>
      <w:tr w:rsidR="00C17813" w:rsidRPr="00C17813" w:rsidTr="00B82577">
        <w:trPr>
          <w:trHeight w:val="600"/>
        </w:trPr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7813" w:rsidRPr="00C17813" w:rsidRDefault="00C17813" w:rsidP="00B825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  <w:r w:rsidR="00AB3A0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3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7813" w:rsidRPr="00C17813" w:rsidRDefault="00C17813" w:rsidP="008533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Разучивание игры «Прыгай выше и дружнее». Метание малого мяча.</w:t>
            </w:r>
          </w:p>
          <w:p w:rsidR="00C17813" w:rsidRPr="00C17813" w:rsidRDefault="00C17813" w:rsidP="008533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Весёлые старты.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7813" w:rsidRPr="00C17813" w:rsidRDefault="00C17813" w:rsidP="008533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Подвижные игры. Метание малого мяча в горизонтальную и вертикальную цель. Весёлые старты.</w:t>
            </w: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7813" w:rsidRPr="00C17813" w:rsidRDefault="00C17813" w:rsidP="008533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Уметь самостоятельно играть в разученные игры.</w:t>
            </w:r>
          </w:p>
        </w:tc>
        <w:tc>
          <w:tcPr>
            <w:tcW w:w="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17813" w:rsidRPr="00C17813" w:rsidRDefault="00C17813" w:rsidP="00B825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</w:tr>
    </w:tbl>
    <w:p w:rsidR="00225E63" w:rsidRDefault="00225E63">
      <w:pPr>
        <w:rPr>
          <w:rFonts w:ascii="Times New Roman" w:hAnsi="Times New Roman" w:cs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4"/>
        <w:gridCol w:w="4715"/>
      </w:tblGrid>
      <w:tr w:rsidR="00972819" w:rsidRPr="006B6F7A" w:rsidTr="00F57A99">
        <w:tc>
          <w:tcPr>
            <w:tcW w:w="4714" w:type="dxa"/>
          </w:tcPr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lastRenderedPageBreak/>
              <w:t>СОГЛАСОВАНО</w:t>
            </w: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Протокол заседания</w:t>
            </w: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методического объединения учителей гуманитарного цикла</w:t>
            </w:r>
          </w:p>
          <w:p w:rsidR="00972819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МБОУ Вишневецкой СОШ</w:t>
            </w:r>
          </w:p>
          <w:p w:rsidR="00972819" w:rsidRPr="00F50934" w:rsidRDefault="00C16CEB" w:rsidP="00F57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</w:t>
            </w:r>
            <w:bookmarkStart w:id="0" w:name="_GoBack"/>
            <w:bookmarkEnd w:id="0"/>
            <w:r w:rsidR="00BB648E">
              <w:rPr>
                <w:sz w:val="28"/>
                <w:szCs w:val="28"/>
              </w:rPr>
              <w:t xml:space="preserve">8 </w:t>
            </w:r>
            <w:r w:rsidR="00972819">
              <w:rPr>
                <w:sz w:val="28"/>
                <w:szCs w:val="28"/>
              </w:rPr>
              <w:t>августа</w:t>
            </w:r>
            <w:r w:rsidR="00BB648E">
              <w:rPr>
                <w:sz w:val="28"/>
                <w:szCs w:val="28"/>
              </w:rPr>
              <w:t xml:space="preserve"> 2020</w:t>
            </w:r>
            <w:r w:rsidR="00972819" w:rsidRPr="00F50934">
              <w:rPr>
                <w:sz w:val="28"/>
                <w:szCs w:val="28"/>
              </w:rPr>
              <w:t xml:space="preserve"> года  № 1</w:t>
            </w: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</w:p>
          <w:p w:rsidR="00972819" w:rsidRPr="00C33426" w:rsidRDefault="00972819" w:rsidP="00F57A99">
            <w:pPr>
              <w:jc w:val="center"/>
            </w:pPr>
            <w:r w:rsidRPr="00C33426">
              <w:t xml:space="preserve">__________________       </w:t>
            </w:r>
            <w:proofErr w:type="spellStart"/>
            <w:r w:rsidRPr="00C33426">
              <w:t>_</w:t>
            </w:r>
            <w:r w:rsidRPr="00C33426">
              <w:rPr>
                <w:u w:val="single"/>
              </w:rPr>
              <w:t>Лунченкова</w:t>
            </w:r>
            <w:proofErr w:type="spellEnd"/>
            <w:r w:rsidRPr="00C33426">
              <w:rPr>
                <w:u w:val="single"/>
              </w:rPr>
              <w:t xml:space="preserve"> Т.В</w:t>
            </w:r>
          </w:p>
          <w:p w:rsidR="00972819" w:rsidRPr="00937EA5" w:rsidRDefault="00972819" w:rsidP="00F57A99">
            <w:pPr>
              <w:jc w:val="center"/>
            </w:pPr>
          </w:p>
          <w:p w:rsidR="00972819" w:rsidRPr="00937EA5" w:rsidRDefault="00972819" w:rsidP="00F57A99">
            <w:pPr>
              <w:jc w:val="center"/>
            </w:pPr>
          </w:p>
          <w:p w:rsidR="00972819" w:rsidRPr="00937EA5" w:rsidRDefault="00972819" w:rsidP="00F57A99">
            <w:pPr>
              <w:jc w:val="center"/>
            </w:pPr>
            <w:proofErr w:type="gramStart"/>
            <w:r w:rsidRPr="00937EA5">
              <w:t>(подпись                                        Ф.И.О</w:t>
            </w:r>
            <w:proofErr w:type="gramEnd"/>
          </w:p>
          <w:p w:rsidR="00972819" w:rsidRPr="00102CF3" w:rsidRDefault="00972819" w:rsidP="00F57A99">
            <w:pPr>
              <w:jc w:val="center"/>
            </w:pPr>
            <w:r w:rsidRPr="00102CF3">
              <w:t>руководителя МО)</w:t>
            </w:r>
            <w:proofErr w:type="gramStart"/>
            <w:r w:rsidRPr="00102CF3">
              <w:t xml:space="preserve">    .</w:t>
            </w:r>
            <w:proofErr w:type="gramEnd"/>
          </w:p>
        </w:tc>
        <w:tc>
          <w:tcPr>
            <w:tcW w:w="4715" w:type="dxa"/>
          </w:tcPr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СОГЛАСОВАНО</w:t>
            </w:r>
          </w:p>
          <w:p w:rsidR="00972819" w:rsidRPr="00937EA5" w:rsidRDefault="00972819" w:rsidP="00F57A99">
            <w:pPr>
              <w:jc w:val="center"/>
            </w:pP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>Заместитель директора по УР</w:t>
            </w:r>
          </w:p>
          <w:p w:rsidR="00972819" w:rsidRPr="00937EA5" w:rsidRDefault="00972819" w:rsidP="00F57A99">
            <w:pPr>
              <w:jc w:val="center"/>
              <w:rPr>
                <w:sz w:val="16"/>
                <w:szCs w:val="16"/>
              </w:rPr>
            </w:pPr>
          </w:p>
          <w:p w:rsidR="00972819" w:rsidRPr="00937EA5" w:rsidRDefault="00972819" w:rsidP="00F57A99">
            <w:pPr>
              <w:jc w:val="center"/>
              <w:rPr>
                <w:sz w:val="28"/>
                <w:szCs w:val="28"/>
              </w:rPr>
            </w:pPr>
            <w:r w:rsidRPr="00937EA5">
              <w:rPr>
                <w:sz w:val="28"/>
                <w:szCs w:val="28"/>
              </w:rPr>
              <w:t xml:space="preserve">___________ </w:t>
            </w:r>
            <w:proofErr w:type="spellStart"/>
            <w:r w:rsidRPr="00937EA5">
              <w:rPr>
                <w:sz w:val="28"/>
                <w:szCs w:val="28"/>
              </w:rPr>
              <w:t>Теребунская</w:t>
            </w:r>
            <w:proofErr w:type="spellEnd"/>
            <w:r w:rsidRPr="00937EA5">
              <w:rPr>
                <w:sz w:val="28"/>
                <w:szCs w:val="28"/>
              </w:rPr>
              <w:t xml:space="preserve"> О.В.</w:t>
            </w:r>
          </w:p>
          <w:p w:rsidR="00972819" w:rsidRDefault="00972819" w:rsidP="00F57A99">
            <w:pPr>
              <w:jc w:val="center"/>
            </w:pPr>
            <w:r w:rsidRPr="006B6F7A">
              <w:t>(подпись)</w:t>
            </w:r>
          </w:p>
          <w:p w:rsidR="00972819" w:rsidRPr="006B6F7A" w:rsidRDefault="00972819" w:rsidP="00F57A99">
            <w:pPr>
              <w:jc w:val="center"/>
              <w:rPr>
                <w:sz w:val="16"/>
                <w:szCs w:val="16"/>
              </w:rPr>
            </w:pPr>
          </w:p>
          <w:p w:rsidR="00972819" w:rsidRPr="006B6F7A" w:rsidRDefault="00972819" w:rsidP="00F57A99">
            <w:pPr>
              <w:jc w:val="center"/>
              <w:rPr>
                <w:sz w:val="28"/>
                <w:szCs w:val="28"/>
              </w:rPr>
            </w:pPr>
            <w:r w:rsidRPr="006B6F7A">
              <w:rPr>
                <w:sz w:val="28"/>
                <w:szCs w:val="28"/>
              </w:rPr>
              <w:t>_____   ___</w:t>
            </w:r>
            <w:r>
              <w:rPr>
                <w:sz w:val="28"/>
                <w:szCs w:val="28"/>
              </w:rPr>
              <w:t>_</w:t>
            </w:r>
            <w:r w:rsidR="00BB648E">
              <w:rPr>
                <w:sz w:val="28"/>
                <w:szCs w:val="28"/>
              </w:rPr>
              <w:t>_______ 2020</w:t>
            </w:r>
            <w:r w:rsidRPr="006B6F7A">
              <w:rPr>
                <w:sz w:val="28"/>
                <w:szCs w:val="28"/>
              </w:rPr>
              <w:t>года</w:t>
            </w:r>
          </w:p>
        </w:tc>
      </w:tr>
    </w:tbl>
    <w:p w:rsidR="00972819" w:rsidRPr="00B82577" w:rsidRDefault="00972819">
      <w:pPr>
        <w:rPr>
          <w:rFonts w:ascii="Times New Roman" w:hAnsi="Times New Roman" w:cs="Times New Roman"/>
        </w:rPr>
      </w:pPr>
    </w:p>
    <w:sectPr w:rsidR="00972819" w:rsidRPr="00B82577" w:rsidSect="00437521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7BF" w:rsidRDefault="006927BF" w:rsidP="00437521">
      <w:pPr>
        <w:spacing w:after="0" w:line="240" w:lineRule="auto"/>
      </w:pPr>
      <w:r>
        <w:separator/>
      </w:r>
    </w:p>
  </w:endnote>
  <w:endnote w:type="continuationSeparator" w:id="0">
    <w:p w:rsidR="006927BF" w:rsidRDefault="006927BF" w:rsidP="00437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798506"/>
      <w:docPartObj>
        <w:docPartGallery w:val="Page Numbers (Bottom of Page)"/>
        <w:docPartUnique/>
      </w:docPartObj>
    </w:sdtPr>
    <w:sdtContent>
      <w:p w:rsidR="00437521" w:rsidRDefault="00635635">
        <w:pPr>
          <w:pStyle w:val="ab"/>
          <w:jc w:val="right"/>
        </w:pPr>
        <w:r>
          <w:fldChar w:fldCharType="begin"/>
        </w:r>
        <w:r w:rsidR="00C16CEB">
          <w:instrText xml:space="preserve"> PAGE   \* MERGEFORMAT </w:instrText>
        </w:r>
        <w:r>
          <w:fldChar w:fldCharType="separate"/>
        </w:r>
        <w:r w:rsidR="00EA6E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37521" w:rsidRDefault="004375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7BF" w:rsidRDefault="006927BF" w:rsidP="00437521">
      <w:pPr>
        <w:spacing w:after="0" w:line="240" w:lineRule="auto"/>
      </w:pPr>
      <w:r>
        <w:separator/>
      </w:r>
    </w:p>
  </w:footnote>
  <w:footnote w:type="continuationSeparator" w:id="0">
    <w:p w:rsidR="006927BF" w:rsidRDefault="006927BF" w:rsidP="00437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F5D66"/>
    <w:multiLevelType w:val="hybridMultilevel"/>
    <w:tmpl w:val="D256D78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2577"/>
    <w:rsid w:val="000E5806"/>
    <w:rsid w:val="00225E63"/>
    <w:rsid w:val="00282ABB"/>
    <w:rsid w:val="002938AF"/>
    <w:rsid w:val="00437521"/>
    <w:rsid w:val="004E5A77"/>
    <w:rsid w:val="005236E2"/>
    <w:rsid w:val="005454C3"/>
    <w:rsid w:val="00635635"/>
    <w:rsid w:val="006927BF"/>
    <w:rsid w:val="007902D2"/>
    <w:rsid w:val="007D7EFF"/>
    <w:rsid w:val="00972819"/>
    <w:rsid w:val="009D15FE"/>
    <w:rsid w:val="00A145D9"/>
    <w:rsid w:val="00A469DF"/>
    <w:rsid w:val="00AA6F39"/>
    <w:rsid w:val="00AB3A03"/>
    <w:rsid w:val="00B22D50"/>
    <w:rsid w:val="00B82577"/>
    <w:rsid w:val="00BB648E"/>
    <w:rsid w:val="00C16CEB"/>
    <w:rsid w:val="00C17813"/>
    <w:rsid w:val="00D426F9"/>
    <w:rsid w:val="00D64CEA"/>
    <w:rsid w:val="00EA6EAA"/>
    <w:rsid w:val="00EB0ACE"/>
    <w:rsid w:val="00F4261D"/>
    <w:rsid w:val="00FC0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2577"/>
    <w:pPr>
      <w:ind w:left="720"/>
      <w:contextualSpacing/>
    </w:pPr>
  </w:style>
  <w:style w:type="character" w:styleId="a5">
    <w:name w:val="Emphasis"/>
    <w:basedOn w:val="a0"/>
    <w:uiPriority w:val="20"/>
    <w:qFormat/>
    <w:rsid w:val="00B82577"/>
    <w:rPr>
      <w:i/>
      <w:iCs/>
    </w:rPr>
  </w:style>
  <w:style w:type="paragraph" w:styleId="a6">
    <w:name w:val="Body Text"/>
    <w:basedOn w:val="a"/>
    <w:link w:val="a7"/>
    <w:uiPriority w:val="99"/>
    <w:semiHidden/>
    <w:unhideWhenUsed/>
    <w:rsid w:val="00B82577"/>
    <w:pPr>
      <w:spacing w:after="120" w:line="0" w:lineRule="atLeast"/>
    </w:pPr>
  </w:style>
  <w:style w:type="character" w:customStyle="1" w:styleId="a7">
    <w:name w:val="Основной текст Знак"/>
    <w:basedOn w:val="a0"/>
    <w:link w:val="a6"/>
    <w:uiPriority w:val="99"/>
    <w:semiHidden/>
    <w:rsid w:val="00B82577"/>
  </w:style>
  <w:style w:type="table" w:styleId="a8">
    <w:name w:val="Table Grid"/>
    <w:basedOn w:val="a1"/>
    <w:uiPriority w:val="59"/>
    <w:rsid w:val="009728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37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7521"/>
  </w:style>
  <w:style w:type="paragraph" w:styleId="ab">
    <w:name w:val="footer"/>
    <w:basedOn w:val="a"/>
    <w:link w:val="ac"/>
    <w:uiPriority w:val="99"/>
    <w:unhideWhenUsed/>
    <w:rsid w:val="00437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7521"/>
  </w:style>
  <w:style w:type="paragraph" w:styleId="ad">
    <w:name w:val="Balloon Text"/>
    <w:basedOn w:val="a"/>
    <w:link w:val="ae"/>
    <w:uiPriority w:val="99"/>
    <w:semiHidden/>
    <w:unhideWhenUsed/>
    <w:rsid w:val="00EA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6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2461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19</cp:revision>
  <cp:lastPrinted>2019-10-06T13:09:00Z</cp:lastPrinted>
  <dcterms:created xsi:type="dcterms:W3CDTF">2019-09-22T18:45:00Z</dcterms:created>
  <dcterms:modified xsi:type="dcterms:W3CDTF">2020-10-18T13:58:00Z</dcterms:modified>
</cp:coreProperties>
</file>