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89C" w:rsidRDefault="008B24B8">
      <w:r>
        <w:rPr>
          <w:noProof/>
          <w:lang w:eastAsia="ru-RU"/>
        </w:rPr>
        <w:drawing>
          <wp:inline distT="0" distB="0" distL="0" distR="0" wp14:anchorId="466DC2F1" wp14:editId="7BDC604E">
            <wp:extent cx="5940425" cy="8397731"/>
            <wp:effectExtent l="0" t="0" r="3175" b="381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7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B24B8" w:rsidRDefault="008B24B8"/>
    <w:p w:rsidR="008B24B8" w:rsidRDefault="008B24B8"/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val="en-US" w:eastAsia="zh-CN" w:bidi="hi-IN"/>
        </w:rPr>
        <w:lastRenderedPageBreak/>
        <w:t> </w:t>
      </w:r>
      <w:r w:rsidRPr="008B24B8">
        <w:rPr>
          <w:rFonts w:ascii="Times New Roman" w:eastAsia="SimSun" w:hAnsi="Times New Roman" w:cs="Mangal"/>
          <w:b/>
          <w:color w:val="000000"/>
          <w:kern w:val="3"/>
          <w:sz w:val="28"/>
          <w:szCs w:val="24"/>
          <w:lang w:eastAsia="zh-CN" w:bidi="hi-IN"/>
        </w:rPr>
        <w:t xml:space="preserve">Содержание рабочей </w:t>
      </w:r>
      <w:proofErr w:type="gramStart"/>
      <w:r w:rsidRPr="008B24B8">
        <w:rPr>
          <w:rFonts w:ascii="Times New Roman" w:eastAsia="SimSun" w:hAnsi="Times New Roman" w:cs="Mangal"/>
          <w:b/>
          <w:color w:val="000000"/>
          <w:kern w:val="3"/>
          <w:sz w:val="28"/>
          <w:szCs w:val="24"/>
          <w:lang w:eastAsia="zh-CN" w:bidi="hi-IN"/>
        </w:rPr>
        <w:t>программы  педагога</w:t>
      </w:r>
      <w:proofErr w:type="gramEnd"/>
      <w:r w:rsidRPr="008B24B8">
        <w:rPr>
          <w:rFonts w:ascii="Times New Roman" w:eastAsia="SimSun" w:hAnsi="Times New Roman" w:cs="Mangal"/>
          <w:b/>
          <w:color w:val="000000"/>
          <w:kern w:val="3"/>
          <w:sz w:val="28"/>
          <w:szCs w:val="24"/>
          <w:lang w:eastAsia="zh-CN" w:bidi="hi-IN"/>
        </w:rPr>
        <w:t xml:space="preserve"> – психолога МБДОУ детский сад № 2«Светлячок»</w:t>
      </w:r>
    </w:p>
    <w:tbl>
      <w:tblPr>
        <w:tblW w:w="99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7"/>
        <w:gridCol w:w="8689"/>
        <w:gridCol w:w="636"/>
      </w:tblGrid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2" w:space="0" w:color="EAEAEA"/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Liberation Serif" w:eastAsia="SimSun" w:hAnsi="Liberation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Liberation Serif" w:eastAsia="SimSun" w:hAnsi="Liberation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№</w:t>
            </w:r>
          </w:p>
        </w:tc>
        <w:tc>
          <w:tcPr>
            <w:tcW w:w="8689" w:type="dxa"/>
            <w:tcBorders>
              <w:top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>Наименование</w:t>
            </w:r>
            <w:proofErr w:type="spellEnd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>разделов</w:t>
            </w:r>
            <w:proofErr w:type="spellEnd"/>
          </w:p>
        </w:tc>
        <w:tc>
          <w:tcPr>
            <w:tcW w:w="636" w:type="dxa"/>
            <w:tcBorders>
              <w:top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>Стр</w:t>
            </w:r>
            <w:proofErr w:type="spellEnd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>.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>1.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>Целевой</w:t>
            </w:r>
            <w:proofErr w:type="spellEnd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>раздел</w:t>
            </w:r>
            <w:proofErr w:type="spellEnd"/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3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1.1.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Пояснительная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записка</w:t>
            </w:r>
            <w:proofErr w:type="spellEnd"/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3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1.1.1.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Цель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и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задачи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программы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.</w:t>
            </w:r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3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1.1.2.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eastAsia="zh-CN" w:bidi="hi-IN"/>
              </w:rPr>
              <w:t>Принципы и подходы к формированию программы</w:t>
            </w:r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4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1.1.3.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eastAsia="zh-CN" w:bidi="hi-IN"/>
              </w:rPr>
              <w:t>Характеристика особенностей развития детей дошкольного возраста</w:t>
            </w:r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6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1.2.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eastAsia="zh-CN" w:bidi="hi-IN"/>
              </w:rPr>
              <w:t>Психологическое сопровождение системы мониторинга достижения детьми планируемых результатов</w:t>
            </w:r>
          </w:p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освоения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Программы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.</w:t>
            </w:r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10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>2.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>Содержательный</w:t>
            </w:r>
            <w:proofErr w:type="spellEnd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>раздел</w:t>
            </w:r>
            <w:proofErr w:type="spellEnd"/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13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2.1.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Описание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образовательной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деятельности</w:t>
            </w:r>
            <w:proofErr w:type="spellEnd"/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13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2.1.1.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eastAsia="zh-CN" w:bidi="hi-IN"/>
              </w:rPr>
              <w:t>Психологическое сопровождение реализации Образовательной программы ДОУ по освоению</w:t>
            </w:r>
          </w:p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eastAsia="zh-CN" w:bidi="hi-IN"/>
              </w:rPr>
              <w:t>образовательных областей в соответствии с ФГОС ДО.</w:t>
            </w:r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13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2.1.2.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eastAsia="zh-CN" w:bidi="hi-IN"/>
              </w:rPr>
              <w:t>Описание вариативных форм, методов средств реализации Программы</w:t>
            </w:r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16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2.1.3.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eastAsia="zh-CN" w:bidi="hi-IN"/>
              </w:rPr>
              <w:t>Основные направления деятельности педагога — психолога</w:t>
            </w:r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17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2.2.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Описание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особенностей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реализации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Программы</w:t>
            </w:r>
            <w:proofErr w:type="spellEnd"/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22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2.2.1.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eastAsia="zh-CN" w:bidi="hi-IN"/>
              </w:rPr>
              <w:t>Особенности взаимодействия педагога – психолога со специалистами ДОУ</w:t>
            </w:r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22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lastRenderedPageBreak/>
              <w:t>2.2.2.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eastAsia="zh-CN" w:bidi="hi-IN"/>
              </w:rPr>
              <w:t>Особенности взаимодействия с семьями воспитанников</w:t>
            </w:r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24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>3.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>Организационный</w:t>
            </w:r>
            <w:proofErr w:type="spellEnd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b/>
                <w:color w:val="000000"/>
                <w:kern w:val="3"/>
                <w:sz w:val="24"/>
                <w:szCs w:val="24"/>
                <w:lang w:val="en-US" w:eastAsia="zh-CN" w:bidi="hi-IN"/>
              </w:rPr>
              <w:t>раздел</w:t>
            </w:r>
            <w:proofErr w:type="spellEnd"/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26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3.1.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Перспективное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планирование</w:t>
            </w:r>
            <w:proofErr w:type="spellEnd"/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26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3.1.1.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eastAsia="zh-CN" w:bidi="hi-IN"/>
              </w:rPr>
              <w:t>Годовой план деятельности педагога – психолога</w:t>
            </w:r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26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3.1.2.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eastAsia="zh-CN" w:bidi="hi-IN"/>
              </w:rPr>
              <w:t>Программа психологического сопровождения будущих первоклассников «В школу с радостью!»</w:t>
            </w:r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30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3.2.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eastAsia="zh-CN" w:bidi="hi-IN"/>
              </w:rPr>
              <w:t>Методическое обеспечение реализации рабочей программы</w:t>
            </w:r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38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3.3.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Модель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взаимодействия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с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ПМПк</w:t>
            </w:r>
            <w:proofErr w:type="spellEnd"/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43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3.4.</w:t>
            </w: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Циклограмма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деятельности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педагога</w:t>
            </w:r>
            <w:proofErr w:type="spellEnd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 xml:space="preserve"> — </w:t>
            </w:r>
            <w:proofErr w:type="spellStart"/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психолога</w:t>
            </w:r>
            <w:proofErr w:type="spellEnd"/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45</w:t>
            </w:r>
          </w:p>
        </w:tc>
      </w:tr>
      <w:tr w:rsidR="008B24B8" w:rsidRPr="008B24B8" w:rsidTr="00FA26CC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left w:val="single" w:sz="2" w:space="0" w:color="EAEAEA"/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15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Liberation Serif" w:eastAsia="SimSun" w:hAnsi="Liberation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</w:p>
        </w:tc>
        <w:tc>
          <w:tcPr>
            <w:tcW w:w="8689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Liberation Serif" w:eastAsia="SimSun" w:hAnsi="Liberation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</w:p>
        </w:tc>
        <w:tc>
          <w:tcPr>
            <w:tcW w:w="636" w:type="dxa"/>
            <w:tcBorders>
              <w:bottom w:val="single" w:sz="2" w:space="0" w:color="EAEAEA"/>
              <w:right w:val="single" w:sz="2" w:space="0" w:color="EAEAEA"/>
            </w:tcBorders>
            <w:shd w:val="clear" w:color="auto" w:fill="auto"/>
            <w:tcMar>
              <w:top w:w="0" w:type="dxa"/>
              <w:left w:w="0" w:type="dxa"/>
              <w:bottom w:w="90" w:type="dxa"/>
              <w:right w:w="150" w:type="dxa"/>
            </w:tcMar>
            <w:vAlign w:val="bottom"/>
          </w:tcPr>
          <w:p w:rsidR="008B24B8" w:rsidRPr="008B24B8" w:rsidRDefault="008B24B8" w:rsidP="008B24B8">
            <w:pPr>
              <w:suppressLineNumbers/>
              <w:suppressAutoHyphens/>
              <w:autoSpaceDN w:val="0"/>
              <w:spacing w:after="283" w:line="240" w:lineRule="auto"/>
              <w:textAlignment w:val="baseline"/>
              <w:rPr>
                <w:rFonts w:ascii="inherit, serif" w:eastAsia="SimSun" w:hAnsi="inherit, serif" w:cs="Mangal" w:hint="eastAsia"/>
                <w:color w:val="000000"/>
                <w:kern w:val="3"/>
                <w:sz w:val="24"/>
                <w:szCs w:val="24"/>
                <w:lang w:val="en-US" w:eastAsia="zh-CN" w:bidi="hi-IN"/>
              </w:rPr>
            </w:pPr>
            <w:r w:rsidRPr="008B24B8">
              <w:rPr>
                <w:rFonts w:ascii="inherit, serif" w:eastAsia="SimSun" w:hAnsi="inherit, serif" w:cs="Mangal"/>
                <w:color w:val="000000"/>
                <w:kern w:val="3"/>
                <w:sz w:val="24"/>
                <w:szCs w:val="24"/>
                <w:lang w:val="en-US" w:eastAsia="zh-CN" w:bidi="hi-IN"/>
              </w:rPr>
              <w:t>46</w:t>
            </w:r>
          </w:p>
        </w:tc>
      </w:tr>
    </w:tbl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color w:val="000000"/>
          <w:kern w:val="3"/>
          <w:sz w:val="24"/>
          <w:szCs w:val="24"/>
          <w:lang w:val="en-US" w:eastAsia="zh-CN" w:bidi="hi-IN"/>
        </w:rPr>
      </w:pPr>
    </w:p>
    <w:p w:rsidR="008B24B8" w:rsidRPr="008B24B8" w:rsidRDefault="008B24B8" w:rsidP="008B24B8">
      <w:pPr>
        <w:numPr>
          <w:ilvl w:val="0"/>
          <w:numId w:val="1"/>
        </w:numPr>
        <w:suppressAutoHyphens/>
        <w:autoSpaceDN w:val="0"/>
        <w:spacing w:after="140" w:line="288" w:lineRule="auto"/>
        <w:textAlignment w:val="baseline"/>
        <w:rPr>
          <w:rFonts w:ascii="inherit, serif" w:eastAsia="SimSun" w:hAnsi="inherit, serif" w:cs="Mangal" w:hint="eastAsia"/>
          <w:b/>
          <w:color w:val="000000"/>
          <w:kern w:val="3"/>
          <w:sz w:val="24"/>
          <w:szCs w:val="24"/>
          <w:lang w:val="en-US" w:eastAsia="zh-CN" w:bidi="hi-IN"/>
        </w:rPr>
      </w:pPr>
      <w:proofErr w:type="spellStart"/>
      <w:r w:rsidRPr="008B24B8">
        <w:rPr>
          <w:rFonts w:ascii="inherit, serif" w:eastAsia="SimSun" w:hAnsi="inherit, serif" w:cs="Mangal"/>
          <w:b/>
          <w:color w:val="000000"/>
          <w:kern w:val="3"/>
          <w:sz w:val="24"/>
          <w:szCs w:val="24"/>
          <w:lang w:val="en-US" w:eastAsia="zh-CN" w:bidi="hi-IN"/>
        </w:rPr>
        <w:t>Целевой</w:t>
      </w:r>
      <w:proofErr w:type="spellEnd"/>
      <w:r w:rsidRPr="008B24B8">
        <w:rPr>
          <w:rFonts w:ascii="inherit, serif" w:eastAsia="SimSun" w:hAnsi="inherit, serif" w:cs="Mangal"/>
          <w:b/>
          <w:color w:val="000000"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8B24B8">
        <w:rPr>
          <w:rFonts w:ascii="inherit, serif" w:eastAsia="SimSun" w:hAnsi="inherit, serif" w:cs="Mangal"/>
          <w:b/>
          <w:color w:val="000000"/>
          <w:kern w:val="3"/>
          <w:sz w:val="24"/>
          <w:szCs w:val="24"/>
          <w:lang w:val="en-US" w:eastAsia="zh-CN" w:bidi="hi-IN"/>
        </w:rPr>
        <w:t>раздел</w:t>
      </w:r>
      <w:proofErr w:type="spellEnd"/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arial, sans-serif" w:eastAsia="SimSun" w:hAnsi="arial, sans-serif" w:cs="Mangal" w:hint="eastAsia"/>
          <w:b/>
          <w:color w:val="000000"/>
          <w:kern w:val="3"/>
          <w:sz w:val="24"/>
          <w:szCs w:val="24"/>
          <w:lang w:val="en-US" w:eastAsia="zh-CN" w:bidi="hi-IN"/>
        </w:rPr>
      </w:pPr>
      <w:r w:rsidRPr="008B24B8">
        <w:rPr>
          <w:rFonts w:ascii="arial, sans-serif" w:eastAsia="SimSun" w:hAnsi="arial, sans-serif" w:cs="Mangal"/>
          <w:b/>
          <w:color w:val="000000"/>
          <w:kern w:val="3"/>
          <w:sz w:val="24"/>
          <w:szCs w:val="24"/>
          <w:lang w:val="en-US" w:eastAsia="zh-CN" w:bidi="hi-IN"/>
        </w:rPr>
        <w:t xml:space="preserve">1.1 </w:t>
      </w:r>
      <w:proofErr w:type="spellStart"/>
      <w:r w:rsidRPr="008B24B8">
        <w:rPr>
          <w:rFonts w:ascii="arial, sans-serif" w:eastAsia="SimSun" w:hAnsi="arial, sans-serif" w:cs="Mangal"/>
          <w:b/>
          <w:color w:val="000000"/>
          <w:kern w:val="3"/>
          <w:sz w:val="24"/>
          <w:szCs w:val="24"/>
          <w:lang w:val="en-US" w:eastAsia="zh-CN" w:bidi="hi-IN"/>
        </w:rPr>
        <w:t>Пояснительная</w:t>
      </w:r>
      <w:proofErr w:type="spellEnd"/>
      <w:r w:rsidRPr="008B24B8">
        <w:rPr>
          <w:rFonts w:ascii="arial, sans-serif" w:eastAsia="SimSun" w:hAnsi="arial, sans-serif" w:cs="Mangal"/>
          <w:b/>
          <w:color w:val="000000"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8B24B8">
        <w:rPr>
          <w:rFonts w:ascii="arial, sans-serif" w:eastAsia="SimSun" w:hAnsi="arial, sans-serif" w:cs="Mangal"/>
          <w:b/>
          <w:color w:val="000000"/>
          <w:kern w:val="3"/>
          <w:sz w:val="24"/>
          <w:szCs w:val="24"/>
          <w:lang w:val="en-US" w:eastAsia="zh-CN" w:bidi="hi-IN"/>
        </w:rPr>
        <w:t>записка</w:t>
      </w:r>
      <w:proofErr w:type="spellEnd"/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Рабочая программа определяет содержание и структуру деятельности педагога-психолога по направлениям: </w:t>
      </w: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психопрофилактика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, психодиагностика, </w:t>
      </w: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психокоррекция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, психологическое консультирование.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Учитывая специфику профессиональной деятельности педагога-психолога ДОУ, – значительное место уделяется целенаправленной деятельности по профилактике, поддержанию и коррекции нарушений развития детей.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Содержание рабочей программы реализуется с учетом возрастных особенностей дошкольников и спецификой дошкольного учреждения. Программа разработана на основе образовательной Программы детского сада по всем требованиям ФГОС.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Программа разработана на основе следующих нормативных документов:</w:t>
      </w:r>
    </w:p>
    <w:p w:rsidR="008B24B8" w:rsidRPr="008B24B8" w:rsidRDefault="008B24B8" w:rsidP="008B24B8">
      <w:pPr>
        <w:numPr>
          <w:ilvl w:val="0"/>
          <w:numId w:val="2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val="en-US" w:eastAsia="zh-CN" w:bidi="hi-IN"/>
        </w:rPr>
      </w:pP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Конституции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 xml:space="preserve"> РФ </w:t>
      </w: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от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 xml:space="preserve"> 12.12.1993г.,</w:t>
      </w:r>
    </w:p>
    <w:p w:rsidR="008B24B8" w:rsidRPr="008B24B8" w:rsidRDefault="008B24B8" w:rsidP="008B24B8">
      <w:pPr>
        <w:numPr>
          <w:ilvl w:val="0"/>
          <w:numId w:val="2"/>
        </w:numPr>
        <w:suppressAutoHyphens/>
        <w:autoSpaceDN w:val="0"/>
        <w:spacing w:after="0" w:line="288" w:lineRule="auto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val="en-US"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Федерального закона «Об образовании в РФ» от 29.12.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2012г. №273-ФЗ,</w:t>
      </w:r>
    </w:p>
    <w:p w:rsidR="008B24B8" w:rsidRPr="008B24B8" w:rsidRDefault="008B24B8" w:rsidP="008B24B8">
      <w:pPr>
        <w:numPr>
          <w:ilvl w:val="0"/>
          <w:numId w:val="2"/>
        </w:numPr>
        <w:suppressAutoHyphens/>
        <w:autoSpaceDN w:val="0"/>
        <w:spacing w:after="0" w:line="288" w:lineRule="auto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val="en-US"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lastRenderedPageBreak/>
        <w:t xml:space="preserve">Федерального государственного образовательного стандарта дошкольного </w:t>
      </w:r>
      <w:proofErr w:type="gram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образования(</w:t>
      </w:r>
      <w:proofErr w:type="gram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Приказ №1155 Министерства образования и науки от 17.10.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2013г.),</w:t>
      </w:r>
    </w:p>
    <w:p w:rsidR="008B24B8" w:rsidRPr="008B24B8" w:rsidRDefault="008B24B8" w:rsidP="008B24B8">
      <w:pPr>
        <w:numPr>
          <w:ilvl w:val="0"/>
          <w:numId w:val="2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Порядка организации и осуществления образовательной деятельности по основным общеобразовательным – образовательным программам дошкольного образования» (приказ </w:t>
      </w: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Минобрнауки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 России от 30.08.2013г. №1014), и с учетом Конвенции ООН о правах ребенка.</w:t>
      </w:r>
    </w:p>
    <w:p w:rsidR="008B24B8" w:rsidRPr="008B24B8" w:rsidRDefault="008B24B8" w:rsidP="008B24B8">
      <w:pPr>
        <w:numPr>
          <w:ilvl w:val="0"/>
          <w:numId w:val="2"/>
        </w:numPr>
        <w:suppressAutoHyphens/>
        <w:autoSpaceDN w:val="0"/>
        <w:spacing w:after="140" w:line="288" w:lineRule="auto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Постановления Главного государственного санитарного врача Российской Федерации от 15мая 2020 г.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N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 26 г. «Об утверждении СанПиН 2.4.1.3049-20 «</w:t>
      </w: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Санитарно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 - 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8B24B8" w:rsidRPr="008B24B8" w:rsidRDefault="008B24B8" w:rsidP="008B24B8">
      <w:pPr>
        <w:suppressAutoHyphens/>
        <w:autoSpaceDN w:val="0"/>
        <w:spacing w:after="140" w:line="288" w:lineRule="auto"/>
        <w:textAlignment w:val="baseline"/>
        <w:rPr>
          <w:rFonts w:ascii="Liberation Serif" w:eastAsia="SimSun" w:hAnsi="Liberation Serif" w:cs="Mangal" w:hint="eastAsia"/>
          <w:color w:val="000000"/>
          <w:kern w:val="3"/>
          <w:sz w:val="24"/>
          <w:szCs w:val="24"/>
          <w:lang w:eastAsia="zh-CN" w:bidi="hi-IN"/>
        </w:rPr>
      </w:pPr>
    </w:p>
    <w:p w:rsidR="008B24B8" w:rsidRPr="008B24B8" w:rsidRDefault="008B24B8" w:rsidP="008B24B8">
      <w:pPr>
        <w:suppressAutoHyphens/>
        <w:autoSpaceDN w:val="0"/>
        <w:spacing w:after="140" w:line="288" w:lineRule="auto"/>
        <w:textAlignment w:val="baseline"/>
        <w:rPr>
          <w:rFonts w:ascii="Liberation Serif" w:eastAsia="SimSun" w:hAnsi="Liberation Serif" w:cs="Mangal" w:hint="eastAsia"/>
          <w:color w:val="000000"/>
          <w:kern w:val="3"/>
          <w:sz w:val="24"/>
          <w:szCs w:val="24"/>
          <w:lang w:eastAsia="zh-CN" w:bidi="hi-IN"/>
        </w:rPr>
      </w:pPr>
    </w:p>
    <w:p w:rsidR="008B24B8" w:rsidRPr="008B24B8" w:rsidRDefault="008B24B8" w:rsidP="008B24B8">
      <w:pPr>
        <w:numPr>
          <w:ilvl w:val="0"/>
          <w:numId w:val="3"/>
        </w:numPr>
        <w:suppressAutoHyphens/>
        <w:autoSpaceDN w:val="0"/>
        <w:spacing w:after="140" w:line="288" w:lineRule="auto"/>
        <w:textAlignment w:val="baseline"/>
        <w:rPr>
          <w:rFonts w:ascii="inherit, serif" w:eastAsia="SimSun" w:hAnsi="inherit, serif" w:cs="Mangal" w:hint="eastAsia"/>
          <w:b/>
          <w:color w:val="000000"/>
          <w:kern w:val="3"/>
          <w:sz w:val="24"/>
          <w:szCs w:val="24"/>
          <w:lang w:val="en-US" w:eastAsia="zh-CN" w:bidi="hi-IN"/>
        </w:rPr>
      </w:pPr>
      <w:r w:rsidRPr="008B24B8">
        <w:rPr>
          <w:rFonts w:ascii="inherit, serif" w:eastAsia="SimSun" w:hAnsi="inherit, serif" w:cs="Mangal"/>
          <w:b/>
          <w:color w:val="000000"/>
          <w:kern w:val="3"/>
          <w:sz w:val="24"/>
          <w:szCs w:val="24"/>
          <w:lang w:val="en-US" w:eastAsia="zh-CN" w:bidi="hi-IN"/>
        </w:rPr>
        <w:t xml:space="preserve">1.1. </w:t>
      </w:r>
      <w:proofErr w:type="spellStart"/>
      <w:r w:rsidRPr="008B24B8">
        <w:rPr>
          <w:rFonts w:ascii="inherit, serif" w:eastAsia="SimSun" w:hAnsi="inherit, serif" w:cs="Mangal"/>
          <w:b/>
          <w:color w:val="000000"/>
          <w:kern w:val="3"/>
          <w:sz w:val="24"/>
          <w:szCs w:val="24"/>
          <w:lang w:val="en-US" w:eastAsia="zh-CN" w:bidi="hi-IN"/>
        </w:rPr>
        <w:t>Цель</w:t>
      </w:r>
      <w:proofErr w:type="spellEnd"/>
      <w:r w:rsidRPr="008B24B8">
        <w:rPr>
          <w:rFonts w:ascii="inherit, serif" w:eastAsia="SimSun" w:hAnsi="inherit, serif" w:cs="Mangal"/>
          <w:b/>
          <w:color w:val="000000"/>
          <w:kern w:val="3"/>
          <w:sz w:val="24"/>
          <w:szCs w:val="24"/>
          <w:lang w:val="en-US" w:eastAsia="zh-CN" w:bidi="hi-IN"/>
        </w:rPr>
        <w:t xml:space="preserve"> и </w:t>
      </w:r>
      <w:proofErr w:type="spellStart"/>
      <w:r w:rsidRPr="008B24B8">
        <w:rPr>
          <w:rFonts w:ascii="inherit, serif" w:eastAsia="SimSun" w:hAnsi="inherit, serif" w:cs="Mangal"/>
          <w:b/>
          <w:color w:val="000000"/>
          <w:kern w:val="3"/>
          <w:sz w:val="24"/>
          <w:szCs w:val="24"/>
          <w:lang w:val="en-US" w:eastAsia="zh-CN" w:bidi="hi-IN"/>
        </w:rPr>
        <w:t>задачи</w:t>
      </w:r>
      <w:proofErr w:type="spellEnd"/>
      <w:r w:rsidRPr="008B24B8">
        <w:rPr>
          <w:rFonts w:ascii="inherit, serif" w:eastAsia="SimSun" w:hAnsi="inherit, serif" w:cs="Mangal"/>
          <w:b/>
          <w:color w:val="000000"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8B24B8">
        <w:rPr>
          <w:rFonts w:ascii="inherit, serif" w:eastAsia="SimSun" w:hAnsi="inherit, serif" w:cs="Mangal"/>
          <w:b/>
          <w:color w:val="000000"/>
          <w:kern w:val="3"/>
          <w:sz w:val="24"/>
          <w:szCs w:val="24"/>
          <w:lang w:val="en-US" w:eastAsia="zh-CN" w:bidi="hi-IN"/>
        </w:rPr>
        <w:t>программы</w:t>
      </w:r>
      <w:proofErr w:type="spellEnd"/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arial, sans-serif" w:eastAsia="SimSun" w:hAnsi="arial, sans-serif" w:cs="Mangal"/>
          <w:b/>
          <w:color w:val="000000"/>
          <w:kern w:val="3"/>
          <w:sz w:val="24"/>
          <w:szCs w:val="24"/>
          <w:lang w:eastAsia="zh-CN" w:bidi="hi-IN"/>
        </w:rPr>
        <w:t>Цель программы:</w:t>
      </w:r>
      <w:r w:rsidRPr="008B24B8">
        <w:rPr>
          <w:rFonts w:ascii="calibri, sans-serif" w:eastAsia="SimSun" w:hAnsi="calibri, sans-serif" w:cs="Mangal"/>
          <w:color w:val="000000"/>
          <w:kern w:val="3"/>
          <w:szCs w:val="24"/>
          <w:lang w:val="en-US" w:eastAsia="zh-CN" w:bidi="hi-IN"/>
        </w:rPr>
        <w:t> 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психологическое сопровождение участников образовательного процесса, охрана и укрепление психического здоровья детей, коррекция недостатков в их психическом развитии.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Данная цель конкретизируется в следующих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 </w:t>
      </w:r>
      <w:r w:rsidRPr="008B24B8">
        <w:rPr>
          <w:rFonts w:ascii="arial, sans-serif" w:eastAsia="SimSun" w:hAnsi="arial, sans-serif" w:cs="Mangal"/>
          <w:b/>
          <w:color w:val="000000"/>
          <w:kern w:val="3"/>
          <w:sz w:val="24"/>
          <w:szCs w:val="24"/>
          <w:lang w:eastAsia="zh-CN" w:bidi="hi-IN"/>
        </w:rPr>
        <w:t>задачах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:</w:t>
      </w:r>
    </w:p>
    <w:p w:rsidR="008B24B8" w:rsidRPr="008B24B8" w:rsidRDefault="008B24B8" w:rsidP="008B24B8">
      <w:pPr>
        <w:numPr>
          <w:ilvl w:val="0"/>
          <w:numId w:val="4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охрана и укрепление психического здоровья детей, в том числе их эмоционального благополучия;</w:t>
      </w:r>
    </w:p>
    <w:p w:rsidR="008B24B8" w:rsidRPr="008B24B8" w:rsidRDefault="008B24B8" w:rsidP="008B24B8">
      <w:pPr>
        <w:numPr>
          <w:ilvl w:val="0"/>
          <w:numId w:val="4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8B24B8" w:rsidRPr="008B24B8" w:rsidRDefault="008B24B8" w:rsidP="008B24B8">
      <w:pPr>
        <w:numPr>
          <w:ilvl w:val="0"/>
          <w:numId w:val="4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8B24B8" w:rsidRPr="008B24B8" w:rsidRDefault="008B24B8" w:rsidP="008B24B8">
      <w:pPr>
        <w:numPr>
          <w:ilvl w:val="0"/>
          <w:numId w:val="4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предупреждение возникновения проблем развития ребенка;</w:t>
      </w:r>
    </w:p>
    <w:p w:rsidR="008B24B8" w:rsidRPr="008B24B8" w:rsidRDefault="008B24B8" w:rsidP="008B24B8">
      <w:pPr>
        <w:numPr>
          <w:ilvl w:val="0"/>
          <w:numId w:val="4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оказание помощи (содействие) ребенку в решении актуальных задач развития, обучения и социализации;</w:t>
      </w:r>
    </w:p>
    <w:p w:rsidR="008B24B8" w:rsidRPr="008B24B8" w:rsidRDefault="008B24B8" w:rsidP="008B24B8">
      <w:pPr>
        <w:numPr>
          <w:ilvl w:val="0"/>
          <w:numId w:val="4"/>
        </w:numPr>
        <w:suppressAutoHyphens/>
        <w:autoSpaceDN w:val="0"/>
        <w:spacing w:after="14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обеспечение психологического сопровождения разработки и реализации образовательных программ и развития ДОО в целом.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Психологическое сопровождение рассматривается как стратегия работы педагога-психолога ДОО, направленная на создание социально-психологических условий для успешного развития и обучения каждого ребенка.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arial, sans-serif" w:eastAsia="SimSun" w:hAnsi="arial, sans-serif" w:cs="Mangal" w:hint="eastAsia"/>
          <w:b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arial, sans-serif" w:eastAsia="SimSun" w:hAnsi="arial, sans-serif" w:cs="Mangal"/>
          <w:b/>
          <w:color w:val="000000"/>
          <w:kern w:val="3"/>
          <w:sz w:val="24"/>
          <w:szCs w:val="24"/>
          <w:lang w:eastAsia="zh-CN" w:bidi="hi-IN"/>
        </w:rPr>
        <w:t>1.1.2. Принципы и подходы к формированию программы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В Программу заложены основные принципы и подходы: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lastRenderedPageBreak/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— индивидуализация дошкольного образования);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поддержка инициативы детей в различных видах деятельности;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сотрудничество организации с семьей;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приобщение детей к социокультурным нормам, традициям семьи, общества и государства;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принцип развивающего образования, в соответствии с которым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  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главной целью дошкольного образования является развитие ребенка;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принцип научной обоснованности и практической применимости (содержание программы соответствует основным положениям возрастной психологии и дошкольной коррекционной педагогики);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принцип интеграции образовательных областей в соответствии с возрастными возможностями и особенностями воспитанников;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принцип личностно-развивающего и гуманистического характера взаимодействия взрослых (законных представителей, педагогических работников) и детей;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предполагает реализацию образовательного процесса в формах, специфических для детей, прежде всего в форме игры, познавательной деятельности, в форме творческой активности, обеспечивающей художественно- эстетическое развитие ребенка;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строится на основе индивидуальных особенностей и потребностей детей, связанных с их состоянием здоровья;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обеспечивает приобщение детей к социокультурным нормам, традициям семьи, общества и государства;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Liberation Serif" w:eastAsia="SimSun" w:hAnsi="Liberation Serif" w:cs="Mangal"/>
          <w:color w:val="000000"/>
          <w:kern w:val="3"/>
          <w:sz w:val="24"/>
          <w:szCs w:val="24"/>
          <w:lang w:eastAsia="zh-CN" w:bidi="hi-IN"/>
        </w:rPr>
        <w:t xml:space="preserve">—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основывается на возрастной адекватности дошкольного образования (соответствие условий, требований, методов возрасту и особенностям развития); предусматривает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lastRenderedPageBreak/>
        <w:t>поддержку инициативы детей в различных видах деятельности; непрерывность (преемственность) образования (формирование у дошкольника качеств, необходимых для овладения учебной деятельностью).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При разработке </w:t>
      </w:r>
      <w:proofErr w:type="gram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Программы 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 </w:t>
      </w: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учтены</w:t>
      </w:r>
      <w:proofErr w:type="gram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 принципы как общей, так и коррекционной педагогики и психологии:</w:t>
      </w:r>
    </w:p>
    <w:p w:rsidR="008B24B8" w:rsidRPr="008B24B8" w:rsidRDefault="008B24B8" w:rsidP="008B24B8">
      <w:pPr>
        <w:numPr>
          <w:ilvl w:val="0"/>
          <w:numId w:val="5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Единство воспитательного и образовательного процесса.</w:t>
      </w:r>
    </w:p>
    <w:p w:rsidR="008B24B8" w:rsidRPr="008B24B8" w:rsidRDefault="008B24B8" w:rsidP="008B24B8">
      <w:pPr>
        <w:numPr>
          <w:ilvl w:val="0"/>
          <w:numId w:val="5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val="en-US" w:eastAsia="zh-CN" w:bidi="hi-IN"/>
        </w:rPr>
      </w:pP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Научность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содержания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обучения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.</w:t>
      </w:r>
    </w:p>
    <w:p w:rsidR="008B24B8" w:rsidRPr="008B24B8" w:rsidRDefault="008B24B8" w:rsidP="008B24B8">
      <w:pPr>
        <w:numPr>
          <w:ilvl w:val="0"/>
          <w:numId w:val="5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val="en-US" w:eastAsia="zh-CN" w:bidi="hi-IN"/>
        </w:rPr>
      </w:pP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Учет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возрастных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возможностей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ребенка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.</w:t>
      </w:r>
    </w:p>
    <w:p w:rsidR="008B24B8" w:rsidRPr="008B24B8" w:rsidRDefault="008B24B8" w:rsidP="008B24B8">
      <w:pPr>
        <w:numPr>
          <w:ilvl w:val="0"/>
          <w:numId w:val="5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val="en-US" w:eastAsia="zh-CN" w:bidi="hi-IN"/>
        </w:rPr>
      </w:pP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Доступность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материала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.</w:t>
      </w:r>
    </w:p>
    <w:p w:rsidR="008B24B8" w:rsidRPr="008B24B8" w:rsidRDefault="008B24B8" w:rsidP="008B24B8">
      <w:pPr>
        <w:numPr>
          <w:ilvl w:val="0"/>
          <w:numId w:val="5"/>
        </w:numPr>
        <w:suppressAutoHyphens/>
        <w:autoSpaceDN w:val="0"/>
        <w:spacing w:after="14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val="en-US" w:eastAsia="zh-CN" w:bidi="hi-IN"/>
        </w:rPr>
      </w:pP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Повторяемость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 xml:space="preserve"> </w:t>
      </w: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val="en-US" w:eastAsia="zh-CN" w:bidi="hi-IN"/>
        </w:rPr>
        <w:t>материа</w:t>
      </w:r>
      <w:proofErr w:type="spellEnd"/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Принципы коррекционной дошкольной педагогики и психологии:</w:t>
      </w:r>
    </w:p>
    <w:p w:rsidR="008B24B8" w:rsidRPr="008B24B8" w:rsidRDefault="008B24B8" w:rsidP="008B24B8">
      <w:pPr>
        <w:numPr>
          <w:ilvl w:val="0"/>
          <w:numId w:val="6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Принцип развивающего обучения, основывающийся на положении о ведущей роли обучения в развитии ребенка и формировании «зоны ближайшего развития».</w:t>
      </w:r>
    </w:p>
    <w:p w:rsidR="008B24B8" w:rsidRPr="008B24B8" w:rsidRDefault="008B24B8" w:rsidP="008B24B8">
      <w:pPr>
        <w:numPr>
          <w:ilvl w:val="0"/>
          <w:numId w:val="6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Принцип единства диагностики и коррекции отклонений в развитии.</w:t>
      </w:r>
    </w:p>
    <w:p w:rsidR="008B24B8" w:rsidRPr="008B24B8" w:rsidRDefault="008B24B8" w:rsidP="008B24B8">
      <w:pPr>
        <w:numPr>
          <w:ilvl w:val="0"/>
          <w:numId w:val="6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Принцип учета соотношения первичного нарушения и вторичных отклонений.</w:t>
      </w:r>
    </w:p>
    <w:p w:rsidR="008B24B8" w:rsidRPr="008B24B8" w:rsidRDefault="008B24B8" w:rsidP="008B24B8">
      <w:pPr>
        <w:numPr>
          <w:ilvl w:val="0"/>
          <w:numId w:val="6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Принцип генетический, учитывающий общие закономерности развития, применительно к воспитанию и обучению детей с особенностями развития.</w:t>
      </w:r>
    </w:p>
    <w:p w:rsidR="008B24B8" w:rsidRPr="008B24B8" w:rsidRDefault="008B24B8" w:rsidP="008B24B8">
      <w:pPr>
        <w:numPr>
          <w:ilvl w:val="0"/>
          <w:numId w:val="6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Принцип коррекции и компенсации, требующий гибкого соответствия коррекционно-педагогических технологий и индивидуально — дифференцированного подхода к характеру нарушений у ребенка, их структуре и выраженности.</w:t>
      </w:r>
    </w:p>
    <w:p w:rsidR="008B24B8" w:rsidRPr="008B24B8" w:rsidRDefault="008B24B8" w:rsidP="008B24B8">
      <w:pPr>
        <w:numPr>
          <w:ilvl w:val="0"/>
          <w:numId w:val="6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proofErr w:type="spellStart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Деятельностный</w:t>
      </w:r>
      <w:proofErr w:type="spellEnd"/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 xml:space="preserve"> принцип, определяющий подходы к содержанию и построению обучения, с учетом ведущей для каждого возрастного периода деятельности, в которой вызревают психологические новообразования, определяющие личностное развитие ребенка.</w:t>
      </w:r>
    </w:p>
    <w:p w:rsidR="008B24B8" w:rsidRPr="008B24B8" w:rsidRDefault="008B24B8" w:rsidP="008B24B8">
      <w:pPr>
        <w:numPr>
          <w:ilvl w:val="0"/>
          <w:numId w:val="6"/>
        </w:numPr>
        <w:suppressAutoHyphens/>
        <w:autoSpaceDN w:val="0"/>
        <w:spacing w:after="14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Принцип раннего начала коррекционно-педагогического воздействия.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Построение коррекционно-развивающей программы обеспечивает социальную направленность педагогических воздействий и социализацию ребенка.</w:t>
      </w:r>
    </w:p>
    <w:p w:rsidR="008B24B8" w:rsidRPr="008B24B8" w:rsidRDefault="008B24B8" w:rsidP="008B24B8">
      <w:pPr>
        <w:suppressAutoHyphens/>
        <w:autoSpaceDN w:val="0"/>
        <w:spacing w:after="140" w:line="360" w:lineRule="atLeast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Основные подходы к формированию Программы:</w:t>
      </w:r>
    </w:p>
    <w:p w:rsidR="008B24B8" w:rsidRPr="008B24B8" w:rsidRDefault="008B24B8" w:rsidP="008B24B8">
      <w:pPr>
        <w:numPr>
          <w:ilvl w:val="0"/>
          <w:numId w:val="7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Программа определяет содержание и организацию образовательной деятельности на уровне дошкольного образования.</w:t>
      </w:r>
    </w:p>
    <w:p w:rsidR="008B24B8" w:rsidRPr="008B24B8" w:rsidRDefault="008B24B8" w:rsidP="008B24B8">
      <w:pPr>
        <w:numPr>
          <w:ilvl w:val="0"/>
          <w:numId w:val="7"/>
        </w:numPr>
        <w:suppressAutoHyphens/>
        <w:autoSpaceDN w:val="0"/>
        <w:spacing w:after="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t>Программа обеспечивает развитие личности детей дошкольного возраста с ОВЗ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8B24B8" w:rsidRPr="008B24B8" w:rsidRDefault="008B24B8" w:rsidP="008B24B8">
      <w:pPr>
        <w:numPr>
          <w:ilvl w:val="0"/>
          <w:numId w:val="7"/>
        </w:numPr>
        <w:suppressAutoHyphens/>
        <w:autoSpaceDN w:val="0"/>
        <w:spacing w:after="140" w:line="288" w:lineRule="auto"/>
        <w:textAlignment w:val="baseline"/>
        <w:rPr>
          <w:rFonts w:ascii="inherit, serif" w:eastAsia="SimSun" w:hAnsi="inherit, serif" w:cs="Mangal" w:hint="eastAsia"/>
          <w:color w:val="000000"/>
          <w:kern w:val="3"/>
          <w:sz w:val="24"/>
          <w:szCs w:val="24"/>
          <w:lang w:eastAsia="zh-CN" w:bidi="hi-IN"/>
        </w:rPr>
      </w:pPr>
      <w:r w:rsidRPr="008B24B8">
        <w:rPr>
          <w:rFonts w:ascii="inherit, serif" w:eastAsia="SimSun" w:hAnsi="inherit, serif" w:cs="Mangal"/>
          <w:color w:val="000000"/>
          <w:kern w:val="3"/>
          <w:sz w:val="24"/>
          <w:szCs w:val="24"/>
          <w:lang w:eastAsia="zh-CN" w:bidi="hi-IN"/>
        </w:rPr>
        <w:lastRenderedPageBreak/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8B24B8" w:rsidRDefault="008B24B8">
      <w:bookmarkStart w:id="0" w:name="_GoBack"/>
      <w:bookmarkEnd w:id="0"/>
    </w:p>
    <w:sectPr w:rsidR="008B2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  <w:font w:name="inherit, serif">
    <w:altName w:val="Times New Roman"/>
    <w:charset w:val="00"/>
    <w:family w:val="auto"/>
    <w:pitch w:val="default"/>
  </w:font>
  <w:font w:name="arial, sans-serif">
    <w:altName w:val="Times New Roman"/>
    <w:charset w:val="00"/>
    <w:family w:val="auto"/>
    <w:pitch w:val="default"/>
  </w:font>
  <w:font w:name="calibri, sans-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56B05"/>
    <w:multiLevelType w:val="multilevel"/>
    <w:tmpl w:val="C2FA8424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" w15:restartNumberingAfterBreak="0">
    <w:nsid w:val="2C3F24BB"/>
    <w:multiLevelType w:val="multilevel"/>
    <w:tmpl w:val="A5C62F8C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" w15:restartNumberingAfterBreak="0">
    <w:nsid w:val="44FB0AFB"/>
    <w:multiLevelType w:val="multilevel"/>
    <w:tmpl w:val="FC4EE0BA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605148BD"/>
    <w:multiLevelType w:val="multilevel"/>
    <w:tmpl w:val="63DC7590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 w15:restartNumberingAfterBreak="0">
    <w:nsid w:val="606B3F3C"/>
    <w:multiLevelType w:val="multilevel"/>
    <w:tmpl w:val="4F6E951C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5" w15:restartNumberingAfterBreak="0">
    <w:nsid w:val="609E6AE9"/>
    <w:multiLevelType w:val="multilevel"/>
    <w:tmpl w:val="6AEE8690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 w15:restartNumberingAfterBreak="0">
    <w:nsid w:val="6DC72F55"/>
    <w:multiLevelType w:val="multilevel"/>
    <w:tmpl w:val="1444EB44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C85"/>
    <w:rsid w:val="00662C85"/>
    <w:rsid w:val="0080589C"/>
    <w:rsid w:val="008B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9DA07"/>
  <w15:chartTrackingRefBased/>
  <w15:docId w15:val="{1F4D3C21-C946-4041-BDD6-1AE012BB7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1292</Words>
  <Characters>7368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2021-09-03T05:31:00Z</dcterms:created>
  <dcterms:modified xsi:type="dcterms:W3CDTF">2021-09-03T05:32:00Z</dcterms:modified>
</cp:coreProperties>
</file>