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6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D5C1D" w:rsidRPr="004D18D2" w:rsidTr="004D18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C1D" w:rsidRPr="004D18D2" w:rsidRDefault="00FD5C1D" w:rsidP="004D18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637" w:rsidRPr="004D18D2" w:rsidRDefault="00FD5C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C1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38789" cy="2930525"/>
            <wp:effectExtent l="0" t="0" r="0" b="3175"/>
            <wp:docPr id="4" name="Рисунок 4" descr="C:\Users\ZamDir\Downloads\WhatsApp Image 2023-01-27 at 09.0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mDir\Downloads\WhatsApp Image 2023-01-27 at 09.06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78" cy="29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37" w:rsidRPr="00FD5C1D" w:rsidRDefault="00FD5C1D" w:rsidP="00FD5C1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D5C1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Правила </w:t>
      </w:r>
      <w:r w:rsidRPr="00FD5C1D">
        <w:rPr>
          <w:rFonts w:hAnsi="Times New Roman" w:cs="Times New Roman"/>
          <w:b/>
          <w:color w:val="000000"/>
          <w:sz w:val="28"/>
          <w:szCs w:val="28"/>
          <w:lang w:val="ru-RU"/>
        </w:rPr>
        <w:br/>
        <w:t>внутреннего распорядка обучающихся МБОУ «Гимназия № 14»</w:t>
      </w:r>
    </w:p>
    <w:p w:rsidR="00550637" w:rsidRPr="00FD5C1D" w:rsidRDefault="004D18D2" w:rsidP="00FD5C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bookmarkStart w:id="0" w:name="_GoBack"/>
      <w:bookmarkEnd w:id="0"/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Настоящие правила внутреннего распорядка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Ростова-на-Дону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 № 14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поведению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мероприятиях, которые организует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уважения человеческого достоинства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Права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ухудшает самочувствие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при осуществлении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своей деятельности.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наносящих вред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здоровью,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инновационной деятельности, осуществляемой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под руководством педагогов.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Профессиональную ориентацию.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предлагаемого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, после получения основного общего образования.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2.1.15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гимназии,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. Зачет результатов освоения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. Бесплатное пользование библиотечно-информационными ресурсами, учебной, производственной, научной базой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2.1.19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. Бесплатное пользование лечебно-оздоровительной инфраструктурой, объектами культуры, спортивными объектами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2.1.20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2.1.21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2.1.22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2.1.23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регистрации,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уставом,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ответственность </w:t>
      </w:r>
      <w:r w:rsidR="0031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3.1.1. Соблюдать устав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решения органов управления, настоящие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Правила,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акты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работников, сотрудников охраны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достоинство других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создавать препятствий для получения образования другими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имуществу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должны: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посетителями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Правила посещения школы </w:t>
      </w:r>
      <w:r w:rsidR="0031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предусмотренных учебным планом, для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обязательно.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, его родителей (законных представителей).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контроля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 обучающийся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иметь при себе дневник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опоздания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мешать образовательному процессу других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5.5. Перед началом занятий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обучающиес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гардеробе.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14981" w:rsidRPr="00314981">
        <w:rPr>
          <w:rFonts w:hAnsi="Times New Roman" w:cs="Times New Roman"/>
          <w:color w:val="000000"/>
          <w:sz w:val="24"/>
          <w:szCs w:val="24"/>
          <w:lang w:val="ru-RU"/>
        </w:rPr>
        <w:t>бучающи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мся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="00314981" w:rsidRPr="0031498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31498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идей,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духовному или физическому здоровью человека.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Правила поведения </w:t>
      </w:r>
      <w:r w:rsidR="0066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6.2. Перед началом урока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урок 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отвлекать других 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первому требованию учителя (классного руководителя) 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6.8. Если 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>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обучающихся, права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Правила поведения </w:t>
      </w:r>
      <w:r w:rsidR="0066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перемену, предназначено для отдыха 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 xml:space="preserve">хся 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 xml:space="preserve">бучающиеся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перемен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запрещается: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Правила поведения </w:t>
      </w:r>
      <w:r w:rsidR="0066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8.4. После еды </w:t>
      </w:r>
      <w:r w:rsidR="00662B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550637" w:rsidRPr="004D18D2" w:rsidRDefault="004D1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Правила поведения </w:t>
      </w:r>
      <w:r w:rsidR="0066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2B23" w:rsidRPr="00662B2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должны: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все указания ответственного </w:t>
      </w:r>
      <w:proofErr w:type="gramStart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руководителя группы).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окончания мероприятия. Покинуть мероприятие раньше </w:t>
      </w:r>
      <w:r w:rsidR="00CF7B7C" w:rsidRPr="00CF7B7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CF7B7C" w:rsidRDefault="004D18D2" w:rsidP="00CF7B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законных интересов </w:t>
      </w:r>
      <w:r w:rsidR="00CF7B7C" w:rsidRPr="00CF7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обучающиеся </w:t>
      </w:r>
      <w:r w:rsidR="00CF7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</w:p>
    <w:p w:rsidR="00550637" w:rsidRPr="004D18D2" w:rsidRDefault="004D18D2" w:rsidP="00CF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законных интересов </w:t>
      </w:r>
      <w:r w:rsidR="00CF7B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 </w:t>
      </w:r>
      <w:r w:rsidR="000C190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социальных гарантий </w:t>
      </w:r>
      <w:r w:rsidR="000C19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4D18D2">
        <w:rPr>
          <w:lang w:val="ru-RU"/>
        </w:rPr>
        <w:br/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550637" w:rsidRPr="004D18D2" w:rsidRDefault="004D18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8D2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550637" w:rsidRPr="004D18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190C"/>
    <w:rsid w:val="002D33B1"/>
    <w:rsid w:val="002D3591"/>
    <w:rsid w:val="00314981"/>
    <w:rsid w:val="003514A0"/>
    <w:rsid w:val="004D18D2"/>
    <w:rsid w:val="004F7E17"/>
    <w:rsid w:val="00550637"/>
    <w:rsid w:val="005A05CE"/>
    <w:rsid w:val="00653AF6"/>
    <w:rsid w:val="00662B23"/>
    <w:rsid w:val="00B73A5A"/>
    <w:rsid w:val="00CF7B7C"/>
    <w:rsid w:val="00E438A1"/>
    <w:rsid w:val="00F01E19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0D831-5FB1-468E-8E71-C0E0891A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19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dc:description>Подготовлено экспертами Актион-МЦФЭР</dc:description>
  <cp:lastModifiedBy>ZamDir</cp:lastModifiedBy>
  <cp:revision>2</cp:revision>
  <cp:lastPrinted>2023-01-27T05:56:00Z</cp:lastPrinted>
  <dcterms:created xsi:type="dcterms:W3CDTF">2023-01-27T06:08:00Z</dcterms:created>
  <dcterms:modified xsi:type="dcterms:W3CDTF">2023-01-27T06:08:00Z</dcterms:modified>
</cp:coreProperties>
</file>