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73" w:rsidRDefault="00E84073" w:rsidP="00E84073">
      <w:pPr>
        <w:numPr>
          <w:ilvl w:val="0"/>
          <w:numId w:val="1"/>
        </w:numPr>
        <w:tabs>
          <w:tab w:val="clear" w:pos="720"/>
          <w:tab w:val="num" w:pos="0"/>
        </w:tabs>
        <w:ind w:left="0" w:right="180" w:hanging="14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6617902" cy="9360976"/>
            <wp:effectExtent l="0" t="0" r="0" b="0"/>
            <wp:docPr id="2" name="Рисунок 2" descr="C:\Users\Use\Documents\Downloads\Полож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\Documents\Downloads\Полож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28" cy="93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4B12" w:rsidRPr="0065149E" w:rsidRDefault="00D476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774B12" w:rsidRPr="0065149E" w:rsidRDefault="00D476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774B12" w:rsidRPr="0065149E" w:rsidRDefault="00D476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774B12" w:rsidRPr="0065149E" w:rsidRDefault="00D476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774B12" w:rsidRPr="0065149E" w:rsidRDefault="00D476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774B12" w:rsidRPr="0065149E" w:rsidRDefault="00D476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774B12" w:rsidRPr="0065149E" w:rsidRDefault="00D4766D" w:rsidP="0065149E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149E"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СШ №12 </w:t>
      </w:r>
      <w:proofErr w:type="spellStart"/>
      <w:r w:rsidR="0065149E" w:rsidRPr="0065149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65149E" w:rsidRPr="0065149E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65149E" w:rsidRPr="0065149E">
        <w:rPr>
          <w:rFonts w:hAnsi="Times New Roman" w:cs="Times New Roman"/>
          <w:color w:val="000000"/>
          <w:sz w:val="24"/>
          <w:szCs w:val="24"/>
          <w:lang w:val="ru-RU"/>
        </w:rPr>
        <w:t>олгодонска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r w:rsidR="00CB6B0C" w:rsidRPr="0065149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достижений,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2. ТЕКУЩИЙ КОНТРОЛЬ УСПЕВАЕМОСТИ </w:t>
      </w:r>
      <w:proofErr w:type="gramStart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ОБУЧАЮЩИХСЯ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774B12" w:rsidRPr="0065149E" w:rsidRDefault="00D476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774B12" w:rsidRPr="0065149E" w:rsidRDefault="00D476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774B12" w:rsidRPr="0065149E" w:rsidRDefault="00D4766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4B12" w:rsidRPr="0065149E" w:rsidRDefault="00D476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774B12" w:rsidRPr="0065149E" w:rsidRDefault="00D476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2.14. Текущий контроль успеваемости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2.15. Текущий контроль успеваемости во втором и последующих классах осуществляется по </w:t>
      </w:r>
      <w:proofErr w:type="spellStart"/>
      <w:r w:rsidR="00F62FD5">
        <w:rPr>
          <w:rFonts w:hAnsi="Times New Roman" w:cs="Times New Roman"/>
          <w:color w:val="000000"/>
          <w:sz w:val="24"/>
          <w:szCs w:val="24"/>
          <w:lang w:val="ru-RU"/>
        </w:rPr>
        <w:t>четырехбальной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системе.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74B12" w:rsidRPr="0065149E" w:rsidRDefault="00D476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774B12" w:rsidRPr="0065149E" w:rsidRDefault="00D476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774B12" w:rsidRPr="0065149E" w:rsidRDefault="00D4766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4B12" w:rsidRPr="0065149E" w:rsidRDefault="00D476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774B12" w:rsidRPr="0065149E" w:rsidRDefault="00D476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774B12" w:rsidRPr="0065149E" w:rsidRDefault="00D476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4B12" w:rsidRPr="0065149E" w:rsidRDefault="00D4766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4B12" w:rsidRPr="0065149E" w:rsidRDefault="00D4766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774B12" w:rsidRPr="0065149E" w:rsidRDefault="00D4766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4B12" w:rsidRPr="0065149E" w:rsidRDefault="00D476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774B12" w:rsidRPr="0065149E" w:rsidRDefault="00D4766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На уровне НОО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</w:t>
      </w:r>
      <w:r w:rsidR="008A7F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3. ПРОМЕЖУТОЧНАЯ АТТЕСТАЦИЯ </w:t>
      </w:r>
      <w:proofErr w:type="gramStart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ОБУЧАЮЩИХСЯ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  <w:r w:rsidR="008A7F0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4-8, 10 классов по предметам, проводимым в форме ВПР, результаты ВПР </w:t>
      </w:r>
      <w:r w:rsidR="0079383C">
        <w:rPr>
          <w:rFonts w:hAnsi="Times New Roman" w:cs="Times New Roman"/>
          <w:color w:val="000000"/>
          <w:sz w:val="24"/>
          <w:szCs w:val="24"/>
          <w:lang w:val="ru-RU"/>
        </w:rPr>
        <w:t>засчитываются в качестве итоговых контрольных работ как форма промежуточной аттестации.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774B12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</w:t>
      </w:r>
      <w:r w:rsidR="007938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на уровне ООО и НОО в МБОУ </w:t>
      </w:r>
      <w:proofErr w:type="spellStart"/>
      <w:r w:rsidR="0065149E" w:rsidRPr="0065149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65149E"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СШ №12 </w:t>
      </w:r>
      <w:proofErr w:type="spellStart"/>
      <w:r w:rsidR="0065149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65149E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65149E">
        <w:rPr>
          <w:rFonts w:hAnsi="Times New Roman" w:cs="Times New Roman"/>
          <w:color w:val="000000"/>
          <w:sz w:val="24"/>
          <w:szCs w:val="24"/>
          <w:lang w:val="ru-RU"/>
        </w:rPr>
        <w:t>олгодонска</w:t>
      </w:r>
      <w:proofErr w:type="spellEnd"/>
      <w:r w:rsid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подразделяется на:</w:t>
      </w:r>
    </w:p>
    <w:p w:rsidR="00774B12" w:rsidRPr="0065149E" w:rsidRDefault="00D4766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774B12" w:rsidRPr="0065149E" w:rsidRDefault="00D4766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годовую аттестацию — оценка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качества усвоения учащихся всего объёма содержания учебного предмета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учебный год.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3.6.3. Отметки </w:t>
      </w:r>
      <w:proofErr w:type="gramStart"/>
      <w:r w:rsidR="009C59F9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9C59F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за четверть, полугодие, год должны быть обоснованы (то есть соответствовать успеваемости обучающегося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аттестован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3.6.5. Промежуточная аттестация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3.6.6.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774B12" w:rsidRPr="0065149E" w:rsidRDefault="00D4766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774B12" w:rsidRDefault="00D4766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4B12" w:rsidRPr="0065149E" w:rsidRDefault="00D4766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774B12" w:rsidRPr="0065149E" w:rsidRDefault="00D4766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774B12" w:rsidRPr="0065149E" w:rsidRDefault="00D476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774B12" w:rsidRPr="0065149E" w:rsidRDefault="00D476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774B12" w:rsidRPr="0065149E" w:rsidRDefault="00D4766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 в журнал успеваемости целыми числами в соответствии с правилами математического округления.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3.17. Промежуточная аттестация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774B12" w:rsidRPr="0065149E" w:rsidRDefault="00D4766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774B12" w:rsidRPr="0065149E" w:rsidRDefault="00D4766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774B12" w:rsidRPr="0065149E" w:rsidRDefault="00D476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774B12" w:rsidRPr="0065149E" w:rsidRDefault="00D4766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5. РЕЗУЛЬТАТЫ ПРОМЕЖУТОЧНОЙ АТТЕСТАЦИИ </w:t>
      </w:r>
      <w:proofErr w:type="gramStart"/>
      <w:r w:rsidR="0065149E">
        <w:rPr>
          <w:b/>
          <w:bCs/>
          <w:color w:val="252525"/>
          <w:spacing w:val="-2"/>
          <w:sz w:val="28"/>
          <w:szCs w:val="48"/>
          <w:lang w:val="ru-RU"/>
        </w:rPr>
        <w:t>О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БУЧАЮЩИХСЯ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</w:t>
      </w:r>
      <w:r w:rsidR="008D567B" w:rsidRPr="0065149E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и итоговой аттестации,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</w:t>
      </w:r>
      <w:r w:rsidR="008D5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и родителей (законных представителей) несовершеннолетних </w:t>
      </w:r>
      <w:r w:rsidR="008D5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6. ЛИКВИДАЦИЯ АКАДЕМИЧЕСКОЙ ЗАДОЛЖЕННОСТИ </w:t>
      </w:r>
      <w:proofErr w:type="gramStart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ОБУЧАЮЩИМИСЯ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774B12" w:rsidRPr="0065149E" w:rsidRDefault="00D476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774B12" w:rsidRPr="0065149E" w:rsidRDefault="00D476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774B12" w:rsidRPr="0065149E" w:rsidRDefault="00D476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774B12" w:rsidRPr="0065149E" w:rsidRDefault="00D4766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774B12" w:rsidRPr="0065149E" w:rsidRDefault="00D476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774B12" w:rsidRPr="0065149E" w:rsidRDefault="00D476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774B12" w:rsidRPr="0065149E" w:rsidRDefault="00D4766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774B12" w:rsidRPr="0065149E" w:rsidRDefault="00D476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774B12" w:rsidRPr="0065149E" w:rsidRDefault="00D476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774B12" w:rsidRPr="0065149E" w:rsidRDefault="00D4766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774B12" w:rsidRDefault="00D476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4B12" w:rsidRPr="0065149E" w:rsidRDefault="00D476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774B12" w:rsidRPr="0065149E" w:rsidRDefault="00D4766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ОБУЧАЮЩИХСЯ</w:t>
      </w:r>
      <w:proofErr w:type="gramEnd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, ОСТАВЛЕННЫХ НА ПОВТОРНОЕ ОБУЧЕНИЕ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8. ПРОМЕЖУТОЧНАЯ И ГОСУДАРСТВЕННАЯ ИТОГОВАЯ АТТЕСТАЦИЯ</w:t>
      </w:r>
      <w:r w:rsid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 </w:t>
      </w:r>
      <w:proofErr w:type="gramStart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ОБУЧАЮЩИХСЯ</w:t>
      </w:r>
      <w:proofErr w:type="gramEnd"/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, НАХОДЯЩИХСЯ НА ДЛИТЕЛЬНОМ ЛЕЧЕНИИ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9. ПРОМЕЖУТОЧНАЯ И ГОСУДАРСТВЕННАЯ ИТОГОВАЯ</w:t>
      </w:r>
      <w:r w:rsidRPr="0065149E">
        <w:rPr>
          <w:b/>
          <w:bCs/>
          <w:color w:val="252525"/>
          <w:spacing w:val="-2"/>
          <w:sz w:val="28"/>
          <w:szCs w:val="48"/>
        </w:rPr>
        <w:t> 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АТТЕСТАЦИЯ ЭКСТЕРНОВ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организациях, осуществляющих образовательную деятельность, в порядке, предусмотренном локальным нормативным актом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774B12" w:rsidRPr="0065149E" w:rsidRDefault="00D476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774B12" w:rsidRPr="0065149E" w:rsidRDefault="00D4766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774B12" w:rsidRPr="0065149E" w:rsidRDefault="00D4766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10. ОСОБЕННОСТИ</w:t>
      </w:r>
      <w:r w:rsidRPr="0065149E">
        <w:rPr>
          <w:b/>
          <w:bCs/>
          <w:color w:val="252525"/>
          <w:spacing w:val="-2"/>
          <w:sz w:val="28"/>
          <w:szCs w:val="48"/>
        </w:rPr>
        <w:t> 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ТЕКУЩЕГО КОНТРОЛЯ</w:t>
      </w:r>
      <w:r w:rsidRPr="0065149E">
        <w:rPr>
          <w:b/>
          <w:bCs/>
          <w:color w:val="252525"/>
          <w:spacing w:val="-2"/>
          <w:sz w:val="28"/>
          <w:szCs w:val="48"/>
        </w:rPr>
        <w:t> 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И ПРОМЕЖУТОЧНОЙ</w:t>
      </w:r>
      <w:r w:rsidR="0065149E" w:rsidRPr="0065149E">
        <w:rPr>
          <w:b/>
          <w:bCs/>
          <w:color w:val="252525"/>
          <w:spacing w:val="-2"/>
          <w:sz w:val="28"/>
          <w:szCs w:val="48"/>
          <w:lang w:val="ru-RU"/>
        </w:rPr>
        <w:t xml:space="preserve"> 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АТТЕСТАЦИИ</w:t>
      </w:r>
      <w:r w:rsidRPr="0065149E">
        <w:rPr>
          <w:b/>
          <w:bCs/>
          <w:color w:val="252525"/>
          <w:spacing w:val="-2"/>
          <w:sz w:val="28"/>
          <w:szCs w:val="48"/>
        </w:rPr>
        <w:t> 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ПРИ</w:t>
      </w:r>
      <w:r w:rsidRPr="0065149E">
        <w:rPr>
          <w:b/>
          <w:bCs/>
          <w:color w:val="252525"/>
          <w:spacing w:val="-2"/>
          <w:sz w:val="28"/>
          <w:szCs w:val="48"/>
        </w:rPr>
        <w:t> </w:t>
      </w:r>
      <w:r w:rsidRPr="0065149E">
        <w:rPr>
          <w:b/>
          <w:bCs/>
          <w:color w:val="252525"/>
          <w:spacing w:val="-2"/>
          <w:sz w:val="28"/>
          <w:szCs w:val="4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774B12" w:rsidRPr="0065149E" w:rsidRDefault="00D476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774B12" w:rsidRDefault="00D4766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1"/>
        <w:gridCol w:w="6936"/>
      </w:tblGrid>
      <w:tr w:rsidR="00774B12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устно излагать прочитанный/прослушанный текст (правильность 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774B12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774B12" w:rsidRPr="00E84073" w:rsidTr="0065149E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B77E83" w:rsidRDefault="00B7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4B12" w:rsidRPr="0065149E" w:rsidRDefault="00D476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6"/>
        <w:gridCol w:w="6211"/>
      </w:tblGrid>
      <w:tr w:rsidR="00774B12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географический диктант, доклад, домашнее задание, исследовательская работа, комплексная работа, лабораторная работа, опрос, 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spellStart"/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651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812449" w:rsidRDefault="008124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 w:rsidR="00D4766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774B12" w:rsidRPr="00E84073" w:rsidTr="0065149E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proofErr w:type="gram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</w:tbl>
    <w:p w:rsidR="00774B12" w:rsidRPr="0010536B" w:rsidRDefault="00774B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4B12" w:rsidRPr="0010536B" w:rsidRDefault="0077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4B12" w:rsidRPr="0065149E" w:rsidRDefault="00D476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774B12" w:rsidRPr="0065149E" w:rsidRDefault="0077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4B12" w:rsidRPr="0065149E" w:rsidRDefault="00D476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65149E">
        <w:rPr>
          <w:lang w:val="ru-RU"/>
        </w:rPr>
        <w:br/>
      </w:r>
      <w:r w:rsidRPr="00651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774B12" w:rsidRPr="0065149E" w:rsidRDefault="0077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2"/>
        <w:gridCol w:w="1605"/>
        <w:gridCol w:w="2263"/>
        <w:gridCol w:w="1258"/>
        <w:gridCol w:w="1897"/>
      </w:tblGrid>
      <w:tr w:rsidR="00774B12" w:rsidRPr="00E8407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Иванова Мария Ивановна, 05.01.2010 г. р.</w:t>
            </w:r>
          </w:p>
        </w:tc>
      </w:tr>
      <w:tr w:rsidR="00774B12">
        <w:tc>
          <w:tcPr>
            <w:tcW w:w="1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4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2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774B12" w:rsidRPr="00E8407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774B12" w:rsidRPr="00E84073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 w:rsidP="0065149E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65149E"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СШ №12 </w:t>
            </w:r>
            <w:proofErr w:type="spellStart"/>
            <w:r w:rsidR="0065149E"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65149E"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65149E"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олгодонска</w:t>
            </w:r>
            <w:proofErr w:type="spellEnd"/>
          </w:p>
        </w:tc>
      </w:tr>
      <w:tr w:rsidR="00774B12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774B12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4B12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4B12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4B12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774B12"/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774B12"/>
        </w:tc>
      </w:tr>
    </w:tbl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49E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8"/>
        <w:gridCol w:w="156"/>
        <w:gridCol w:w="1072"/>
        <w:gridCol w:w="156"/>
        <w:gridCol w:w="3485"/>
      </w:tblGrid>
      <w:tr w:rsidR="00774B12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Default="00D47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774B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D4766D">
            <w:pPr>
              <w:rPr>
                <w:lang w:val="ru-RU"/>
              </w:rPr>
            </w:pPr>
            <w:r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65149E" w:rsidRP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СШ №12 </w:t>
            </w:r>
            <w:proofErr w:type="spellStart"/>
            <w:r w:rsid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651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олгодонска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774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10536B" w:rsidRDefault="00774B12">
            <w:pPr>
              <w:rPr>
                <w:lang w:val="ru-RU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10536B" w:rsidRDefault="00774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12" w:rsidRPr="0065149E" w:rsidRDefault="0065149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С.А.Симонихина</w:t>
            </w:r>
            <w:proofErr w:type="spellEnd"/>
          </w:p>
        </w:tc>
      </w:tr>
    </w:tbl>
    <w:p w:rsidR="00774B12" w:rsidRPr="0065149E" w:rsidRDefault="00D476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М.П.</w:t>
      </w:r>
      <w:proofErr w:type="gramEnd"/>
    </w:p>
    <w:sectPr w:rsidR="00774B12" w:rsidRPr="0065149E" w:rsidSect="00FA18B2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C0" w:rsidRDefault="00657FC0" w:rsidP="00FA18B2">
      <w:pPr>
        <w:spacing w:before="0" w:after="0"/>
      </w:pPr>
      <w:r>
        <w:separator/>
      </w:r>
    </w:p>
  </w:endnote>
  <w:endnote w:type="continuationSeparator" w:id="0">
    <w:p w:rsidR="00657FC0" w:rsidRDefault="00657FC0" w:rsidP="00FA18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C0" w:rsidRDefault="00657FC0" w:rsidP="00FA18B2">
      <w:pPr>
        <w:spacing w:before="0" w:after="0"/>
      </w:pPr>
      <w:r>
        <w:separator/>
      </w:r>
    </w:p>
  </w:footnote>
  <w:footnote w:type="continuationSeparator" w:id="0">
    <w:p w:rsidR="00657FC0" w:rsidRDefault="00657FC0" w:rsidP="00FA18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30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D1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E7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61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30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40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D0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71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64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D7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B0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E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D7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EB6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01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F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D4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10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536B"/>
    <w:rsid w:val="001854E3"/>
    <w:rsid w:val="002003C6"/>
    <w:rsid w:val="002D33B1"/>
    <w:rsid w:val="002D3591"/>
    <w:rsid w:val="00315B38"/>
    <w:rsid w:val="003514A0"/>
    <w:rsid w:val="004A3434"/>
    <w:rsid w:val="004F7E17"/>
    <w:rsid w:val="005A05CE"/>
    <w:rsid w:val="0065149E"/>
    <w:rsid w:val="00653AF6"/>
    <w:rsid w:val="00657FC0"/>
    <w:rsid w:val="00660B3A"/>
    <w:rsid w:val="006F4132"/>
    <w:rsid w:val="00774B12"/>
    <w:rsid w:val="0079383C"/>
    <w:rsid w:val="00812449"/>
    <w:rsid w:val="008A7F04"/>
    <w:rsid w:val="008C727D"/>
    <w:rsid w:val="008D567B"/>
    <w:rsid w:val="009C59F9"/>
    <w:rsid w:val="00B50B7E"/>
    <w:rsid w:val="00B556C7"/>
    <w:rsid w:val="00B73A5A"/>
    <w:rsid w:val="00B77E83"/>
    <w:rsid w:val="00CB6B0C"/>
    <w:rsid w:val="00D4766D"/>
    <w:rsid w:val="00E438A1"/>
    <w:rsid w:val="00E84073"/>
    <w:rsid w:val="00EC488E"/>
    <w:rsid w:val="00F01E19"/>
    <w:rsid w:val="00F62FD5"/>
    <w:rsid w:val="00F83B57"/>
    <w:rsid w:val="00FA18B2"/>
    <w:rsid w:val="00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1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6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6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18B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A18B2"/>
    <w:pPr>
      <w:widowControl w:val="0"/>
      <w:autoSpaceDE w:val="0"/>
      <w:autoSpaceDN w:val="0"/>
      <w:spacing w:before="0" w:beforeAutospacing="0" w:after="0" w:afterAutospacing="0"/>
      <w:ind w:left="9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FA18B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FA18B2"/>
    <w:pPr>
      <w:widowControl w:val="0"/>
      <w:autoSpaceDE w:val="0"/>
      <w:autoSpaceDN w:val="0"/>
      <w:spacing w:before="0" w:beforeAutospacing="0" w:after="0" w:afterAutospacing="0" w:line="236" w:lineRule="exact"/>
      <w:ind w:left="228"/>
    </w:pPr>
    <w:rPr>
      <w:rFonts w:ascii="Calibri" w:eastAsia="Calibri" w:hAnsi="Calibri" w:cs="Calibri"/>
      <w:lang w:val="ru-RU"/>
    </w:rPr>
  </w:style>
  <w:style w:type="paragraph" w:styleId="a8">
    <w:name w:val="header"/>
    <w:basedOn w:val="a"/>
    <w:link w:val="a9"/>
    <w:uiPriority w:val="99"/>
    <w:unhideWhenUsed/>
    <w:rsid w:val="00FA18B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A18B2"/>
  </w:style>
  <w:style w:type="paragraph" w:styleId="aa">
    <w:name w:val="footer"/>
    <w:basedOn w:val="a"/>
    <w:link w:val="ab"/>
    <w:uiPriority w:val="99"/>
    <w:unhideWhenUsed/>
    <w:rsid w:val="00FA18B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A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1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6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6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18B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A18B2"/>
    <w:pPr>
      <w:widowControl w:val="0"/>
      <w:autoSpaceDE w:val="0"/>
      <w:autoSpaceDN w:val="0"/>
      <w:spacing w:before="0" w:beforeAutospacing="0" w:after="0" w:afterAutospacing="0"/>
      <w:ind w:left="9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FA18B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FA18B2"/>
    <w:pPr>
      <w:widowControl w:val="0"/>
      <w:autoSpaceDE w:val="0"/>
      <w:autoSpaceDN w:val="0"/>
      <w:spacing w:before="0" w:beforeAutospacing="0" w:after="0" w:afterAutospacing="0" w:line="236" w:lineRule="exact"/>
      <w:ind w:left="228"/>
    </w:pPr>
    <w:rPr>
      <w:rFonts w:ascii="Calibri" w:eastAsia="Calibri" w:hAnsi="Calibri" w:cs="Calibri"/>
      <w:lang w:val="ru-RU"/>
    </w:rPr>
  </w:style>
  <w:style w:type="paragraph" w:styleId="a8">
    <w:name w:val="header"/>
    <w:basedOn w:val="a"/>
    <w:link w:val="a9"/>
    <w:uiPriority w:val="99"/>
    <w:unhideWhenUsed/>
    <w:rsid w:val="00FA18B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A18B2"/>
  </w:style>
  <w:style w:type="paragraph" w:styleId="aa">
    <w:name w:val="footer"/>
    <w:basedOn w:val="a"/>
    <w:link w:val="ab"/>
    <w:uiPriority w:val="99"/>
    <w:unhideWhenUsed/>
    <w:rsid w:val="00FA18B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A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220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23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449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647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496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723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545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3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716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701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972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375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204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6972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38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89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689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207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627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Use</cp:lastModifiedBy>
  <cp:revision>3</cp:revision>
  <cp:lastPrinted>2024-11-05T11:32:00Z</cp:lastPrinted>
  <dcterms:created xsi:type="dcterms:W3CDTF">2024-11-05T12:16:00Z</dcterms:created>
  <dcterms:modified xsi:type="dcterms:W3CDTF">2024-11-05T12:51:00Z</dcterms:modified>
</cp:coreProperties>
</file>