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F0D28" w14:textId="01A79D88" w:rsidR="00563E76" w:rsidRPr="007C3551" w:rsidRDefault="00563E76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C3551">
        <w:rPr>
          <w:rFonts w:ascii="Times New Roman" w:hAnsi="Times New Roman" w:cs="Times New Roman"/>
          <w:b/>
          <w:color w:val="212121"/>
          <w:sz w:val="36"/>
          <w:szCs w:val="36"/>
        </w:rPr>
        <w:t>План внеурочной деятельности</w:t>
      </w:r>
      <w:r w:rsidR="003035B9" w:rsidRPr="007C3551">
        <w:rPr>
          <w:rFonts w:ascii="Times New Roman" w:hAnsi="Times New Roman" w:cs="Times New Roman"/>
          <w:b/>
          <w:color w:val="212121"/>
          <w:sz w:val="36"/>
          <w:szCs w:val="36"/>
        </w:rPr>
        <w:br/>
      </w:r>
      <w:r w:rsidRPr="007C3551">
        <w:rPr>
          <w:rFonts w:ascii="Times New Roman" w:hAnsi="Times New Roman" w:cs="Times New Roman"/>
          <w:b/>
          <w:color w:val="212121"/>
          <w:sz w:val="36"/>
          <w:szCs w:val="36"/>
        </w:rPr>
        <w:t xml:space="preserve"> на 202</w:t>
      </w:r>
      <w:r w:rsidR="008668DC">
        <w:rPr>
          <w:rFonts w:ascii="Times New Roman" w:hAnsi="Times New Roman" w:cs="Times New Roman"/>
          <w:b/>
          <w:color w:val="212121"/>
          <w:sz w:val="36"/>
          <w:szCs w:val="36"/>
        </w:rPr>
        <w:t>3</w:t>
      </w:r>
      <w:r w:rsidRPr="007C3551">
        <w:rPr>
          <w:rFonts w:ascii="Times New Roman" w:hAnsi="Times New Roman" w:cs="Times New Roman"/>
          <w:b/>
          <w:color w:val="212121"/>
          <w:sz w:val="36"/>
          <w:szCs w:val="36"/>
        </w:rPr>
        <w:t>-202</w:t>
      </w:r>
      <w:r w:rsidR="008668DC">
        <w:rPr>
          <w:rFonts w:ascii="Times New Roman" w:hAnsi="Times New Roman" w:cs="Times New Roman"/>
          <w:b/>
          <w:color w:val="212121"/>
          <w:sz w:val="36"/>
          <w:szCs w:val="36"/>
        </w:rPr>
        <w:t>4</w:t>
      </w:r>
      <w:bookmarkStart w:id="0" w:name="_GoBack"/>
      <w:bookmarkEnd w:id="0"/>
      <w:r w:rsidR="003035B9" w:rsidRPr="007C3551">
        <w:rPr>
          <w:rFonts w:ascii="Times New Roman" w:hAnsi="Times New Roman" w:cs="Times New Roman"/>
          <w:b/>
          <w:color w:val="212121"/>
          <w:sz w:val="36"/>
          <w:szCs w:val="36"/>
        </w:rPr>
        <w:t xml:space="preserve"> учебный год</w:t>
      </w:r>
      <w:r w:rsidR="00895130" w:rsidRPr="007C3551">
        <w:rPr>
          <w:rFonts w:ascii="Times New Roman" w:hAnsi="Times New Roman" w:cs="Times New Roman"/>
          <w:b/>
          <w:color w:val="212121"/>
          <w:sz w:val="36"/>
          <w:szCs w:val="36"/>
        </w:rPr>
        <w:br/>
        <w:t xml:space="preserve">в </w:t>
      </w:r>
      <w:r w:rsidR="00110F6C" w:rsidRPr="007C3551">
        <w:rPr>
          <w:rFonts w:ascii="Times New Roman" w:hAnsi="Times New Roman" w:cs="Times New Roman"/>
          <w:b/>
          <w:color w:val="212121"/>
          <w:sz w:val="36"/>
          <w:szCs w:val="36"/>
        </w:rPr>
        <w:t>МБОУ СШ №12 г.Волгодонска</w:t>
      </w:r>
    </w:p>
    <w:p w14:paraId="12C862EB" w14:textId="3CC23715" w:rsidR="00E47AAB" w:rsidRPr="007C3551" w:rsidRDefault="005566E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– это образовательная деятельность, направленная </w:t>
      </w:r>
      <w:r w:rsidR="00E47AAB" w:rsidRPr="007C3551">
        <w:rPr>
          <w:rFonts w:ascii="Times New Roman" w:eastAsia="SchoolBookSanPin" w:hAnsi="Times New Roman" w:cs="Times New Roman"/>
          <w:sz w:val="24"/>
          <w:szCs w:val="24"/>
        </w:rPr>
        <w:t>на достижение планируемых результатов освоения программы начального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>, основного и среднего</w:t>
      </w:r>
      <w:r w:rsidR="00E47AAB" w:rsidRPr="007C3551">
        <w:rPr>
          <w:rFonts w:ascii="Times New Roman" w:eastAsia="SchoolBookSanPin" w:hAnsi="Times New Roman" w:cs="Times New Roman"/>
          <w:sz w:val="24"/>
          <w:szCs w:val="24"/>
        </w:rPr>
        <w:t xml:space="preserve">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110F6C" w:rsidRPr="007C3551">
        <w:rPr>
          <w:rFonts w:ascii="Times New Roman" w:eastAsia="SchoolBookSanPin" w:hAnsi="Times New Roman" w:cs="Times New Roman"/>
          <w:sz w:val="24"/>
          <w:szCs w:val="24"/>
        </w:rPr>
        <w:t>МБОУ СШ №12 г.Волгодонска</w:t>
      </w:r>
      <w:r w:rsidR="00E47AAB" w:rsidRPr="007C3551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2C878B5E" w14:textId="6223F1C6" w:rsidR="00E47AAB" w:rsidRPr="007C3551" w:rsidRDefault="00E47AAB" w:rsidP="00E60A84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110F6C" w:rsidRPr="007C3551">
        <w:rPr>
          <w:rFonts w:ascii="Times New Roman" w:eastAsia="SchoolBookSanPin" w:hAnsi="Times New Roman" w:cs="Times New Roman"/>
          <w:sz w:val="24"/>
          <w:szCs w:val="24"/>
        </w:rPr>
        <w:t>МБОУ СШ №12 г.Волгодонска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 осуществляется посредством различных форм организации, отличных от урочной системы обучения, </w:t>
      </w:r>
      <w:r w:rsidR="00E60A84" w:rsidRPr="007C3551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игры,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>хоровые студии, круглые столы, конференции, олимпиады, конкурсы, соревнования, спортивные клубы, общественно полезные практики и другое.</w:t>
      </w:r>
    </w:p>
    <w:p w14:paraId="66FA5F40" w14:textId="77777777" w:rsidR="00E47AAB" w:rsidRPr="007C3551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</w:r>
      <w:r w:rsidRPr="007C3551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14:paraId="2E250CBE" w14:textId="144823B1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</w:t>
      </w:r>
      <w:r w:rsidR="00E60A84" w:rsidRPr="007C3551">
        <w:rPr>
          <w:rFonts w:ascii="Times New Roman" w:eastAsia="SchoolBookSanPin" w:hAnsi="Times New Roman" w:cs="Times New Roman"/>
          <w:sz w:val="24"/>
          <w:szCs w:val="24"/>
        </w:rPr>
        <w:t xml:space="preserve">ющихся в достижении планируемых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>результатов освоения программы начального общего образования;</w:t>
      </w:r>
    </w:p>
    <w:p w14:paraId="5E669D7A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21B443F6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1BA00AC3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14:paraId="65C99EDF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2E0CE85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14:paraId="055F8150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6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14:paraId="3BF087FF" w14:textId="5E89C1E7" w:rsidR="00E47AAB" w:rsidRPr="007C3551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lastRenderedPageBreak/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</w:t>
      </w:r>
      <w:r w:rsidR="00E60A84" w:rsidRPr="007C3551">
        <w:rPr>
          <w:rFonts w:ascii="Times New Roman" w:eastAsia="SchoolBookSanPin" w:hAnsi="Times New Roman" w:cs="Times New Roman"/>
          <w:sz w:val="24"/>
          <w:szCs w:val="24"/>
        </w:rPr>
        <w:t xml:space="preserve">улировках, что подчеркивает </w:t>
      </w:r>
      <w:r w:rsidR="00E60A84" w:rsidRPr="007C3551">
        <w:rPr>
          <w:rFonts w:ascii="Times New Roman" w:eastAsia="SchoolBookSanPin" w:hAnsi="Times New Roman" w:cs="Times New Roman"/>
          <w:sz w:val="24"/>
          <w:szCs w:val="24"/>
        </w:rPr>
        <w:br/>
        <w:t xml:space="preserve">их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практико-ориентированные характеристики. </w:t>
      </w:r>
      <w:r w:rsidR="00C8131C" w:rsidRPr="007C3551">
        <w:rPr>
          <w:rFonts w:ascii="Times New Roman" w:eastAsia="SchoolBookSanPin" w:hAnsi="Times New Roman" w:cs="Times New Roman"/>
          <w:sz w:val="24"/>
          <w:szCs w:val="24"/>
        </w:rPr>
        <w:br/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110F6C" w:rsidRPr="007C3551">
        <w:rPr>
          <w:rFonts w:ascii="Times New Roman" w:eastAsia="SchoolBookSanPin" w:hAnsi="Times New Roman" w:cs="Times New Roman"/>
          <w:sz w:val="24"/>
          <w:szCs w:val="24"/>
        </w:rPr>
        <w:t>МБОУ СШ №12 г.Волгодонска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 учитывает:</w:t>
      </w:r>
    </w:p>
    <w:p w14:paraId="159E195F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6D401099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4DC9BB89" w14:textId="77777777" w:rsidR="00E47AAB" w:rsidRPr="007C3551" w:rsidRDefault="00E47AAB" w:rsidP="00E60A84">
      <w:pPr>
        <w:pStyle w:val="a5"/>
        <w:numPr>
          <w:ilvl w:val="0"/>
          <w:numId w:val="1"/>
        </w:numPr>
        <w:spacing w:after="0" w:line="353" w:lineRule="auto"/>
        <w:ind w:left="0" w:firstLine="10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4F2C5DA5" w14:textId="53D961BC" w:rsidR="00E47AAB" w:rsidRPr="007C3551" w:rsidRDefault="00E47AAB" w:rsidP="00D7215E">
      <w:pPr>
        <w:pStyle w:val="a5"/>
        <w:numPr>
          <w:ilvl w:val="0"/>
          <w:numId w:val="1"/>
        </w:numPr>
        <w:spacing w:after="0" w:line="353" w:lineRule="auto"/>
        <w:ind w:left="0"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</w:t>
      </w:r>
      <w:r w:rsidR="00E60A84" w:rsidRPr="007C3551">
        <w:rPr>
          <w:rFonts w:ascii="Times New Roman" w:eastAsia="SchoolBookSanPin" w:hAnsi="Times New Roman" w:cs="Times New Roman"/>
          <w:sz w:val="24"/>
          <w:szCs w:val="24"/>
        </w:rPr>
        <w:t xml:space="preserve">вательной среды образовательной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>организации, национальные и культурные особенности региона</w:t>
      </w:r>
      <w:r w:rsidR="00C8131C" w:rsidRPr="007C3551">
        <w:rPr>
          <w:rFonts w:ascii="Times New Roman" w:eastAsia="SchoolBookSanPin" w:hAnsi="Times New Roman" w:cs="Times New Roman"/>
          <w:sz w:val="24"/>
          <w:szCs w:val="24"/>
        </w:rPr>
        <w:t>.</w:t>
      </w:r>
      <w:r w:rsidR="00C8131C" w:rsidRPr="007C3551">
        <w:rPr>
          <w:rFonts w:ascii="Times New Roman" w:eastAsia="SchoolBookSanPin" w:hAnsi="Times New Roman" w:cs="Times New Roman"/>
          <w:sz w:val="24"/>
          <w:szCs w:val="24"/>
        </w:rPr>
        <w:br/>
      </w:r>
      <w:r w:rsidR="00D7215E" w:rsidRPr="007C3551">
        <w:rPr>
          <w:rFonts w:ascii="Times New Roman" w:eastAsia="SchoolBookSanPin" w:hAnsi="Times New Roman" w:cs="Times New Roman"/>
          <w:sz w:val="24"/>
          <w:szCs w:val="24"/>
        </w:rPr>
        <w:t xml:space="preserve">           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внеурочной деятельности в </w:t>
      </w:r>
      <w:r w:rsidR="00110F6C" w:rsidRPr="007C3551">
        <w:rPr>
          <w:rFonts w:ascii="Times New Roman" w:eastAsia="SchoolBookSanPin" w:hAnsi="Times New Roman" w:cs="Times New Roman"/>
          <w:sz w:val="24"/>
          <w:szCs w:val="24"/>
        </w:rPr>
        <w:t xml:space="preserve">МБОУ СШ №12 г.Волгодонска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неделю.</w:t>
      </w:r>
    </w:p>
    <w:p w14:paraId="74116BD7" w14:textId="29DD5AC4" w:rsidR="00E47AAB" w:rsidRPr="007C3551" w:rsidRDefault="00AA32F4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>Один час в неделю отводится</w:t>
      </w:r>
      <w:r w:rsidR="00E47AAB" w:rsidRPr="007C3551">
        <w:rPr>
          <w:rFonts w:ascii="Times New Roman" w:eastAsia="SchoolBookSanPin" w:hAnsi="Times New Roman" w:cs="Times New Roman"/>
          <w:sz w:val="24"/>
          <w:szCs w:val="24"/>
        </w:rPr>
        <w:t xml:space="preserve"> на внеурочное занятие «Разговоры о важном». </w:t>
      </w:r>
    </w:p>
    <w:p w14:paraId="5B62FC55" w14:textId="77777777" w:rsidR="00E47AAB" w:rsidRPr="007C3551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 xml:space="preserve">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 xml:space="preserve">Основной формат внеурочных занятий «Разговоры о важном» – разговор и (или) беседа с обучающимися. Основные темы занятий связаны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br/>
        <w:t>к окружающим и ответственным отношением к собственным поступкам</w:t>
      </w:r>
    </w:p>
    <w:p w14:paraId="7F773200" w14:textId="0E4977E9" w:rsidR="00C8131C" w:rsidRPr="007C3551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</w:t>
      </w:r>
      <w:r w:rsidR="00AA32F4" w:rsidRPr="007C3551">
        <w:rPr>
          <w:rFonts w:ascii="Times New Roman" w:eastAsia="SchoolBookSanPin" w:hAnsi="Times New Roman" w:cs="Times New Roman"/>
          <w:sz w:val="24"/>
          <w:szCs w:val="24"/>
        </w:rPr>
        <w:t>обучающихся, возможностей школы</w:t>
      </w:r>
      <w:r w:rsidR="00A021D4">
        <w:rPr>
          <w:rFonts w:ascii="Times New Roman" w:eastAsia="SchoolBookSanPin" w:hAnsi="Times New Roman" w:cs="Times New Roman"/>
          <w:sz w:val="24"/>
          <w:szCs w:val="24"/>
        </w:rPr>
        <w:t xml:space="preserve"> в </w:t>
      </w:r>
      <w:r w:rsidR="00110F6C" w:rsidRPr="007C3551">
        <w:rPr>
          <w:rFonts w:ascii="Times New Roman" w:eastAsia="SchoolBookSanPin" w:hAnsi="Times New Roman" w:cs="Times New Roman"/>
          <w:sz w:val="24"/>
          <w:szCs w:val="24"/>
        </w:rPr>
        <w:t>МБОУ СШ №12 г.Волгодонска</w:t>
      </w:r>
      <w:r w:rsidRPr="007C3551">
        <w:rPr>
          <w:rFonts w:ascii="Times New Roman" w:eastAsia="SchoolBookSanPin" w:hAnsi="Times New Roman" w:cs="Times New Roman"/>
          <w:sz w:val="24"/>
          <w:szCs w:val="24"/>
        </w:rPr>
        <w:t xml:space="preserve"> реализуются следующие </w:t>
      </w:r>
      <w:r w:rsidRPr="007C3551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</w:t>
      </w:r>
      <w:r w:rsidR="00A021D4">
        <w:rPr>
          <w:rFonts w:ascii="Times New Roman" w:eastAsia="SchoolBookSanPin" w:hAnsi="Times New Roman" w:cs="Times New Roman"/>
          <w:b/>
          <w:sz w:val="24"/>
          <w:szCs w:val="24"/>
        </w:rPr>
        <w:t>:</w:t>
      </w:r>
    </w:p>
    <w:p w14:paraId="64DD249F" w14:textId="77777777" w:rsidR="006F2DBE" w:rsidRPr="006F2DBE" w:rsidRDefault="006F2DBE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53937C78" w14:textId="1E882D82" w:rsidR="006F2DBE" w:rsidRDefault="006F2DBE" w:rsidP="000C0BD8">
      <w:pPr>
        <w:pStyle w:val="a5"/>
        <w:numPr>
          <w:ilvl w:val="0"/>
          <w:numId w:val="1"/>
        </w:numPr>
        <w:ind w:hanging="1429"/>
        <w:rPr>
          <w:rFonts w:ascii="Times New Roman" w:eastAsia="SchoolBookSanPin" w:hAnsi="Times New Roman" w:cs="Times New Roman"/>
          <w:sz w:val="24"/>
          <w:szCs w:val="24"/>
        </w:rPr>
      </w:pPr>
      <w:r w:rsidRPr="006F2DBE">
        <w:rPr>
          <w:rFonts w:ascii="Times New Roman" w:eastAsia="SchoolBookSanPin" w:hAnsi="Times New Roman" w:cs="Times New Roman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</w:t>
      </w:r>
      <w:r w:rsidR="00BA6F33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3939A23B" w14:textId="77777777" w:rsidR="002A75EC" w:rsidRPr="002A75EC" w:rsidRDefault="002A75EC" w:rsidP="000C0BD8">
      <w:pPr>
        <w:ind w:hanging="1429"/>
        <w:rPr>
          <w:rFonts w:ascii="Times New Roman" w:eastAsia="SchoolBookSanPin" w:hAnsi="Times New Roman" w:cs="Times New Roman"/>
          <w:sz w:val="24"/>
          <w:szCs w:val="24"/>
        </w:rPr>
      </w:pPr>
    </w:p>
    <w:p w14:paraId="2E1914E8" w14:textId="52BF6B54" w:rsidR="000273ED" w:rsidRDefault="006F2DBE" w:rsidP="000C0BD8">
      <w:pPr>
        <w:pStyle w:val="a5"/>
        <w:numPr>
          <w:ilvl w:val="0"/>
          <w:numId w:val="1"/>
        </w:numPr>
        <w:ind w:hanging="1429"/>
        <w:rPr>
          <w:rFonts w:ascii="Times New Roman" w:eastAsia="SchoolBookSanPin" w:hAnsi="Times New Roman" w:cs="Times New Roman"/>
          <w:sz w:val="24"/>
          <w:szCs w:val="24"/>
        </w:rPr>
      </w:pPr>
      <w:r w:rsidRPr="002A75EC">
        <w:rPr>
          <w:rFonts w:ascii="Times New Roman" w:eastAsia="SchoolBookSanPin" w:hAnsi="Times New Roman" w:cs="Times New Roman"/>
          <w:sz w:val="24"/>
          <w:szCs w:val="24"/>
        </w:rPr>
        <w:lastRenderedPageBreak/>
        <w:t>занятия по формированию функциональной грамотности обучающихся (в т</w:t>
      </w:r>
      <w:r w:rsidR="002A75EC" w:rsidRPr="002A75EC">
        <w:rPr>
          <w:rFonts w:ascii="Times New Roman" w:eastAsia="SchoolBookSanPin" w:hAnsi="Times New Roman" w:cs="Times New Roman"/>
          <w:sz w:val="24"/>
          <w:szCs w:val="24"/>
        </w:rPr>
        <w:t>ом числе финансовой грамотности): читательской, математической, естественнонаучной, финансовой, направленной в том числе и на развитие их предпринимательского мышления</w:t>
      </w:r>
      <w:r w:rsidR="00BA6F33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1343CDE5" w14:textId="77777777" w:rsidR="000273ED" w:rsidRPr="000273ED" w:rsidRDefault="000273ED" w:rsidP="000C0BD8">
      <w:pPr>
        <w:pStyle w:val="a5"/>
        <w:ind w:hanging="1429"/>
        <w:rPr>
          <w:rFonts w:ascii="Times New Roman" w:eastAsia="SchoolBookSanPin" w:hAnsi="Times New Roman" w:cs="Times New Roman"/>
          <w:sz w:val="24"/>
          <w:szCs w:val="24"/>
        </w:rPr>
      </w:pPr>
    </w:p>
    <w:p w14:paraId="32454DF2" w14:textId="36A3E30A" w:rsidR="002A75EC" w:rsidRPr="000273ED" w:rsidRDefault="000273ED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В</w:t>
      </w:r>
      <w:r w:rsidR="002A75EC" w:rsidRPr="000273ED">
        <w:rPr>
          <w:rFonts w:ascii="Times New Roman" w:eastAsia="SchoolBookSanPin" w:hAnsi="Times New Roman" w:cs="Times New Roman"/>
          <w:sz w:val="24"/>
          <w:szCs w:val="24"/>
        </w:rPr>
        <w:t xml:space="preserve"> школе организованы специальные интегрированные курсы, метапредметные кружки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2A75EC" w:rsidRPr="000273ED">
        <w:rPr>
          <w:rFonts w:ascii="Times New Roman" w:eastAsia="SchoolBookSanPin" w:hAnsi="Times New Roman" w:cs="Times New Roman"/>
          <w:sz w:val="24"/>
          <w:szCs w:val="24"/>
        </w:rPr>
        <w:t>факультативы.</w:t>
      </w:r>
    </w:p>
    <w:p w14:paraId="494E074B" w14:textId="71E6AB2C" w:rsidR="002A75EC" w:rsidRPr="000273ED" w:rsidRDefault="002A75EC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t xml:space="preserve">Главной целью этих внеурочных занятий </w:t>
      </w:r>
      <w:r w:rsidR="00BA6F33">
        <w:rPr>
          <w:rFonts w:ascii="Times New Roman" w:eastAsia="SchoolBookSanPin" w:hAnsi="Times New Roman" w:cs="Times New Roman"/>
          <w:sz w:val="24"/>
          <w:szCs w:val="24"/>
        </w:rPr>
        <w:t>является</w:t>
      </w:r>
      <w:r w:rsidRPr="000273ED">
        <w:rPr>
          <w:rFonts w:ascii="Times New Roman" w:eastAsia="SchoolBookSanPin" w:hAnsi="Times New Roman" w:cs="Times New Roman"/>
          <w:sz w:val="24"/>
          <w:szCs w:val="24"/>
        </w:rPr>
        <w:t xml:space="preserve">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</w:t>
      </w:r>
    </w:p>
    <w:p w14:paraId="6C6E7ED6" w14:textId="61FC3D1C" w:rsidR="000273ED" w:rsidRDefault="006F2DBE" w:rsidP="000C0BD8">
      <w:pPr>
        <w:pStyle w:val="a5"/>
        <w:numPr>
          <w:ilvl w:val="0"/>
          <w:numId w:val="1"/>
        </w:numPr>
        <w:ind w:hanging="1429"/>
        <w:rPr>
          <w:rFonts w:ascii="Times New Roman" w:eastAsia="SchoolBookSanPin" w:hAnsi="Times New Roman" w:cs="Times New Roman"/>
          <w:sz w:val="24"/>
          <w:szCs w:val="24"/>
        </w:rPr>
      </w:pPr>
      <w:r w:rsidRPr="006F2DBE">
        <w:rPr>
          <w:rFonts w:ascii="Times New Roman" w:eastAsia="SchoolBookSanPin" w:hAnsi="Times New Roman" w:cs="Times New Roman"/>
          <w:sz w:val="24"/>
          <w:szCs w:val="24"/>
        </w:rPr>
        <w:t>занятия, направленные на удовлетворение профориентационных интересов и потребностей обучающихс</w:t>
      </w:r>
      <w:r w:rsidR="00BA6F33">
        <w:rPr>
          <w:rFonts w:ascii="Times New Roman" w:eastAsia="SchoolBookSanPin" w:hAnsi="Times New Roman" w:cs="Times New Roman"/>
          <w:sz w:val="24"/>
          <w:szCs w:val="24"/>
        </w:rPr>
        <w:t>я;</w:t>
      </w:r>
    </w:p>
    <w:p w14:paraId="223AA6F3" w14:textId="630B445D" w:rsidR="000273ED" w:rsidRPr="000273ED" w:rsidRDefault="000C0BD8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Главной </w:t>
      </w:r>
      <w:r w:rsidR="000273ED" w:rsidRPr="000273ED">
        <w:rPr>
          <w:rFonts w:ascii="Times New Roman" w:eastAsia="SchoolBookSanPin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является </w:t>
      </w:r>
      <w:r w:rsidR="000273ED" w:rsidRPr="000273ED">
        <w:rPr>
          <w:rFonts w:ascii="Times New Roman" w:eastAsia="SchoolBookSanPin" w:hAnsi="Times New Roman" w:cs="Times New Roman"/>
          <w:sz w:val="24"/>
          <w:szCs w:val="24"/>
        </w:rPr>
        <w:t>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внепрофессиональной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</w:p>
    <w:p w14:paraId="194D061B" w14:textId="5852DE17" w:rsidR="000273ED" w:rsidRPr="000273ED" w:rsidRDefault="000273ED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t>В рам</w:t>
      </w:r>
      <w:r w:rsidR="000C0BD8">
        <w:rPr>
          <w:rFonts w:ascii="Times New Roman" w:eastAsia="SchoolBookSanPin" w:hAnsi="Times New Roman" w:cs="Times New Roman"/>
          <w:sz w:val="24"/>
          <w:szCs w:val="24"/>
        </w:rPr>
        <w:t>ках профориентационных занятий</w:t>
      </w:r>
      <w:r w:rsidRPr="000273ED">
        <w:rPr>
          <w:rFonts w:ascii="Times New Roman" w:eastAsia="SchoolBookSanPin" w:hAnsi="Times New Roman" w:cs="Times New Roman"/>
          <w:sz w:val="24"/>
          <w:szCs w:val="24"/>
        </w:rPr>
        <w:t xml:space="preserve"> школьник</w:t>
      </w:r>
      <w:r w:rsidR="000C0BD8">
        <w:rPr>
          <w:rFonts w:ascii="Times New Roman" w:eastAsia="SchoolBookSanPin" w:hAnsi="Times New Roman" w:cs="Times New Roman"/>
          <w:sz w:val="24"/>
          <w:szCs w:val="24"/>
        </w:rPr>
        <w:t>и знакомятся</w:t>
      </w:r>
      <w:r w:rsidRPr="000273ED">
        <w:rPr>
          <w:rFonts w:ascii="Times New Roman" w:eastAsia="SchoolBookSanPin" w:hAnsi="Times New Roman" w:cs="Times New Roman"/>
          <w:sz w:val="24"/>
          <w:szCs w:val="24"/>
        </w:rPr>
        <w:t xml:space="preserve"> с миром профессий и способами получения профессионального образования, но и помогать им осваивать важные надпрофессиональные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Важной составляющей занятий должна стать и работа, направленная на познание ребенком самого себя, своих мотивов, устремлений, склонностей. Это поможет ему стать увереннее в себе, адекватнее оценивать свои силы и возможности.</w:t>
      </w:r>
    </w:p>
    <w:p w14:paraId="3714F219" w14:textId="3F707CCA" w:rsidR="000273ED" w:rsidRPr="000273ED" w:rsidRDefault="000273ED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t>Профориентационные беседы, деловые игры и квесты, решение кейсов, совместное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 – эти и другие формы работы помогут школьнику подготовиться к выбору своей будущей профессии.</w:t>
      </w:r>
    </w:p>
    <w:p w14:paraId="472AFAAE" w14:textId="77777777" w:rsidR="000273ED" w:rsidRDefault="006F2DBE" w:rsidP="000C0BD8">
      <w:pPr>
        <w:pStyle w:val="a5"/>
        <w:numPr>
          <w:ilvl w:val="0"/>
          <w:numId w:val="1"/>
        </w:numPr>
        <w:ind w:left="1069" w:hanging="1429"/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  <w:r w:rsidR="000273ED" w:rsidRPr="000273ED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5ECE3D1F" w14:textId="77777777" w:rsidR="000273ED" w:rsidRDefault="000273ED" w:rsidP="000C0BD8">
      <w:pPr>
        <w:pStyle w:val="a5"/>
        <w:ind w:left="1069" w:hanging="1429"/>
        <w:rPr>
          <w:rFonts w:ascii="Times New Roman" w:eastAsia="SchoolBookSanPin" w:hAnsi="Times New Roman" w:cs="Times New Roman"/>
          <w:sz w:val="24"/>
          <w:szCs w:val="24"/>
        </w:rPr>
      </w:pPr>
    </w:p>
    <w:p w14:paraId="58348539" w14:textId="56DFB276" w:rsidR="000273ED" w:rsidRPr="000273ED" w:rsidRDefault="000273ED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t>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преподавания; специальные занятия для школьников с ограниченными возможностями здоровья или испытывающими затруднения в социальной коммуникации и т.п.</w:t>
      </w:r>
    </w:p>
    <w:p w14:paraId="79A37D99" w14:textId="5BC09610" w:rsidR="000273ED" w:rsidRPr="000273ED" w:rsidRDefault="000273ED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0273ED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Главной целью этих внеурочных занятий </w:t>
      </w:r>
      <w:r w:rsidR="001251D3">
        <w:rPr>
          <w:rFonts w:ascii="Times New Roman" w:eastAsia="SchoolBookSanPin" w:hAnsi="Times New Roman" w:cs="Times New Roman"/>
          <w:sz w:val="24"/>
          <w:szCs w:val="24"/>
        </w:rPr>
        <w:t>является</w:t>
      </w:r>
      <w:r w:rsidRPr="000273ED">
        <w:rPr>
          <w:rFonts w:ascii="Times New Roman" w:eastAsia="SchoolBookSanPin" w:hAnsi="Times New Roman" w:cs="Times New Roman"/>
          <w:sz w:val="24"/>
          <w:szCs w:val="24"/>
        </w:rPr>
        <w:t xml:space="preserve">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</w:r>
    </w:p>
    <w:p w14:paraId="7538D9BD" w14:textId="2867CBC6" w:rsidR="006026D5" w:rsidRPr="006026D5" w:rsidRDefault="006F2DBE" w:rsidP="000C0BD8">
      <w:pPr>
        <w:pStyle w:val="a5"/>
        <w:numPr>
          <w:ilvl w:val="0"/>
          <w:numId w:val="1"/>
        </w:numPr>
        <w:ind w:hanging="1429"/>
        <w:rPr>
          <w:rFonts w:ascii="Times New Roman" w:eastAsia="SchoolBookSanPin" w:hAnsi="Times New Roman" w:cs="Times New Roman"/>
          <w:sz w:val="24"/>
          <w:szCs w:val="24"/>
        </w:rPr>
      </w:pPr>
      <w:r w:rsidRPr="00E0014F">
        <w:rPr>
          <w:rFonts w:ascii="Times New Roman" w:eastAsia="SchoolBookSanPin" w:hAnsi="Times New Roman" w:cs="Times New Roman"/>
          <w:sz w:val="24"/>
          <w:szCs w:val="24"/>
        </w:rPr>
        <w:t>занятия, направленные на удовлетворение интересов и потребностей, обучающихся в творческом и физическом развитии</w:t>
      </w:r>
      <w:r w:rsidR="006026D5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6026D5" w:rsidRPr="006026D5">
        <w:rPr>
          <w:rFonts w:ascii="Times New Roman" w:eastAsia="SchoolBookSanPin" w:hAnsi="Times New Roman" w:cs="Times New Roman"/>
          <w:sz w:val="24"/>
          <w:szCs w:val="24"/>
        </w:rPr>
        <w:t>помощь в их самореализации, раскрытии и развитии их способностей и талантов.</w:t>
      </w:r>
    </w:p>
    <w:p w14:paraId="21062338" w14:textId="05D2E491" w:rsidR="006026D5" w:rsidRPr="006026D5" w:rsidRDefault="006026D5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З</w:t>
      </w:r>
      <w:r w:rsidRPr="006026D5">
        <w:rPr>
          <w:rFonts w:ascii="Times New Roman" w:eastAsia="SchoolBookSanPin" w:hAnsi="Times New Roman" w:cs="Times New Roman"/>
          <w:sz w:val="24"/>
          <w:szCs w:val="24"/>
        </w:rPr>
        <w:t>анятия школьников в различных творческих объединениях – 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 Главная их цель 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14:paraId="0381E30E" w14:textId="260F2652" w:rsidR="006026D5" w:rsidRPr="006026D5" w:rsidRDefault="001251D3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З</w:t>
      </w:r>
      <w:r w:rsidR="006026D5" w:rsidRPr="006026D5">
        <w:rPr>
          <w:rFonts w:ascii="Times New Roman" w:eastAsia="SchoolBookSanPin" w:hAnsi="Times New Roman" w:cs="Times New Roman"/>
          <w:sz w:val="24"/>
          <w:szCs w:val="24"/>
        </w:rPr>
        <w:t>анятия школьников в спортивных объединениях - секциях и клубах, организация спортивных турниров и соревнований. Их целью является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слабых.</w:t>
      </w:r>
    </w:p>
    <w:p w14:paraId="1061E80C" w14:textId="15D6BABB" w:rsidR="006026D5" w:rsidRPr="006026D5" w:rsidRDefault="001251D3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З</w:t>
      </w:r>
      <w:r w:rsidR="006026D5" w:rsidRPr="006026D5">
        <w:rPr>
          <w:rFonts w:ascii="Times New Roman" w:eastAsia="SchoolBookSanPin" w:hAnsi="Times New Roman" w:cs="Times New Roman"/>
          <w:sz w:val="24"/>
          <w:szCs w:val="24"/>
        </w:rPr>
        <w:t>анятия школьников в объединениях туристско-краеведческой направленности. Главная их цель –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14:paraId="7DE1144A" w14:textId="4433DA97" w:rsidR="006026D5" w:rsidRDefault="006F2DBE" w:rsidP="000C0BD8">
      <w:pPr>
        <w:pStyle w:val="a5"/>
        <w:numPr>
          <w:ilvl w:val="0"/>
          <w:numId w:val="1"/>
        </w:numPr>
        <w:ind w:hanging="1429"/>
        <w:rPr>
          <w:rFonts w:ascii="Times New Roman" w:eastAsia="SchoolBookSanPin" w:hAnsi="Times New Roman" w:cs="Times New Roman"/>
          <w:sz w:val="24"/>
          <w:szCs w:val="24"/>
        </w:rPr>
      </w:pPr>
      <w:r w:rsidRPr="00E0014F">
        <w:rPr>
          <w:rFonts w:ascii="Times New Roman" w:eastAsia="SchoolBookSanPi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</w:t>
      </w:r>
      <w:r w:rsidR="006026D5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6026D5" w:rsidRPr="006026D5">
        <w:rPr>
          <w:rFonts w:ascii="Times New Roman" w:eastAsia="SchoolBookSanPin" w:hAnsi="Times New Roman" w:cs="Times New Roman"/>
          <w:sz w:val="24"/>
          <w:szCs w:val="24"/>
        </w:rPr>
        <w:t>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</w:t>
      </w:r>
    </w:p>
    <w:p w14:paraId="1455B5D7" w14:textId="77777777" w:rsidR="006026D5" w:rsidRPr="006026D5" w:rsidRDefault="006026D5" w:rsidP="000C0BD8">
      <w:pPr>
        <w:pStyle w:val="a5"/>
        <w:ind w:left="1429" w:hanging="1429"/>
        <w:rPr>
          <w:rFonts w:ascii="Times New Roman" w:eastAsia="SchoolBookSanPin" w:hAnsi="Times New Roman" w:cs="Times New Roman"/>
          <w:sz w:val="24"/>
          <w:szCs w:val="24"/>
        </w:rPr>
      </w:pPr>
    </w:p>
    <w:p w14:paraId="227AB246" w14:textId="69C64364" w:rsidR="006026D5" w:rsidRPr="006026D5" w:rsidRDefault="006026D5" w:rsidP="000C0BD8">
      <w:pPr>
        <w:rPr>
          <w:rFonts w:ascii="Times New Roman" w:eastAsia="SchoolBookSanPin" w:hAnsi="Times New Roman" w:cs="Times New Roman"/>
          <w:sz w:val="24"/>
          <w:szCs w:val="24"/>
        </w:rPr>
      </w:pPr>
      <w:r w:rsidRPr="006026D5">
        <w:rPr>
          <w:rFonts w:ascii="Times New Roman" w:eastAsia="SchoolBookSanPin" w:hAnsi="Times New Roman" w:cs="Times New Roman"/>
          <w:sz w:val="24"/>
          <w:szCs w:val="24"/>
        </w:rPr>
        <w:t>Это педагогическое сопровождение деятельности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</w:r>
    </w:p>
    <w:p w14:paraId="15CD24FA" w14:textId="299D0E3C" w:rsidR="00466EC3" w:rsidRPr="007C3551" w:rsidRDefault="00466EC3" w:rsidP="00466EC3">
      <w:pPr>
        <w:pStyle w:val="a6"/>
        <w:spacing w:before="70" w:line="360" w:lineRule="auto"/>
        <w:ind w:left="1043"/>
        <w:jc w:val="center"/>
      </w:pPr>
      <w:r w:rsidRPr="007C3551">
        <w:t>План</w:t>
      </w:r>
      <w:r w:rsidRPr="007C3551">
        <w:rPr>
          <w:spacing w:val="-9"/>
        </w:rPr>
        <w:t xml:space="preserve"> </w:t>
      </w:r>
      <w:r w:rsidRPr="007C3551">
        <w:t>внеурочной</w:t>
      </w:r>
      <w:r w:rsidRPr="007C3551">
        <w:rPr>
          <w:spacing w:val="2"/>
        </w:rPr>
        <w:t xml:space="preserve"> </w:t>
      </w:r>
      <w:r w:rsidRPr="007C3551">
        <w:t>деятельности</w:t>
      </w:r>
      <w:r w:rsidRPr="007C3551">
        <w:rPr>
          <w:spacing w:val="12"/>
        </w:rPr>
        <w:t xml:space="preserve"> </w:t>
      </w:r>
      <w:r w:rsidRPr="007C3551">
        <w:t>HOO</w:t>
      </w:r>
      <w:r w:rsidRPr="007C3551">
        <w:rPr>
          <w:spacing w:val="-8"/>
        </w:rPr>
        <w:t xml:space="preserve"> </w:t>
      </w:r>
      <w:r w:rsidRPr="007C3551">
        <w:t>на</w:t>
      </w:r>
      <w:r w:rsidRPr="007C3551">
        <w:rPr>
          <w:spacing w:val="-8"/>
        </w:rPr>
        <w:t xml:space="preserve"> </w:t>
      </w:r>
      <w:r w:rsidRPr="007C3551">
        <w:t>2023/24</w:t>
      </w:r>
      <w:r w:rsidRPr="007C3551">
        <w:rPr>
          <w:spacing w:val="-10"/>
        </w:rPr>
        <w:t xml:space="preserve"> </w:t>
      </w:r>
      <w:r w:rsidRPr="007C3551">
        <w:t>учебный</w:t>
      </w:r>
      <w:r w:rsidRPr="007C3551">
        <w:rPr>
          <w:spacing w:val="-5"/>
        </w:rPr>
        <w:t xml:space="preserve"> </w:t>
      </w:r>
      <w:r w:rsidRPr="007C3551">
        <w:t>год</w:t>
      </w:r>
    </w:p>
    <w:tbl>
      <w:tblPr>
        <w:tblW w:w="9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6"/>
        <w:gridCol w:w="729"/>
        <w:gridCol w:w="748"/>
        <w:gridCol w:w="827"/>
        <w:gridCol w:w="1132"/>
        <w:gridCol w:w="1132"/>
        <w:gridCol w:w="837"/>
        <w:gridCol w:w="817"/>
      </w:tblGrid>
      <w:tr w:rsidR="00466EC3" w:rsidRPr="007C3551" w14:paraId="0D67C911" w14:textId="77777777" w:rsidTr="00896334">
        <w:trPr>
          <w:trHeight w:val="566"/>
        </w:trPr>
        <w:tc>
          <w:tcPr>
            <w:tcW w:w="1864" w:type="dxa"/>
            <w:vAlign w:val="center"/>
            <w:hideMark/>
          </w:tcPr>
          <w:p w14:paraId="7A10438A" w14:textId="4648F8CA" w:rsidR="00466EC3" w:rsidRPr="007C3551" w:rsidRDefault="007C3551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560" w:type="dxa"/>
            <w:vAlign w:val="center"/>
            <w:hideMark/>
          </w:tcPr>
          <w:p w14:paraId="5CFBF23A" w14:textId="55CCE348" w:rsidR="00466EC3" w:rsidRPr="007C3551" w:rsidRDefault="007C3551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88886E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8ABC147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022A293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BC3BCD1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3 А</w:t>
            </w:r>
            <w:r w:rsidRPr="007C3551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F2F687A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38C8064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4 А</w:t>
            </w:r>
            <w:r w:rsidRPr="007C3551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CA4E811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всего на уровне </w:t>
            </w:r>
            <w:r w:rsidRPr="007C3551">
              <w:rPr>
                <w:rFonts w:ascii="Times New Roman" w:hAnsi="Times New Roman" w:cs="Times New Roman"/>
              </w:rPr>
              <w:lastRenderedPageBreak/>
              <w:t>НОО</w:t>
            </w:r>
          </w:p>
        </w:tc>
      </w:tr>
      <w:tr w:rsidR="00896334" w:rsidRPr="007C3551" w14:paraId="3C1FF9B2" w14:textId="77777777" w:rsidTr="00896334">
        <w:trPr>
          <w:trHeight w:val="862"/>
        </w:trPr>
        <w:tc>
          <w:tcPr>
            <w:tcW w:w="1864" w:type="dxa"/>
            <w:shd w:val="clear" w:color="auto" w:fill="auto"/>
            <w:vAlign w:val="center"/>
            <w:hideMark/>
          </w:tcPr>
          <w:p w14:paraId="61995270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lastRenderedPageBreak/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C748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5D0FDAE0" w14:textId="525BB19A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44CB02C" w14:textId="4CBCC44A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D0F57EF" w14:textId="5C5B7CB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0AD3E65" w14:textId="610D608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13F88F9" w14:textId="62764EC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2D76A1F5" w14:textId="366BB90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3B300441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40F7ABE6" w14:textId="77777777" w:rsidTr="00896334">
        <w:trPr>
          <w:trHeight w:val="1613"/>
        </w:trPr>
        <w:tc>
          <w:tcPr>
            <w:tcW w:w="1864" w:type="dxa"/>
            <w:shd w:val="clear" w:color="auto" w:fill="auto"/>
            <w:vAlign w:val="center"/>
            <w:hideMark/>
          </w:tcPr>
          <w:p w14:paraId="31BAF177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 (в том числе финансовой грамотности)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CE26D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"Функциональная грамотность" </w:t>
            </w:r>
            <w:r w:rsidRPr="007C3551">
              <w:rPr>
                <w:rFonts w:ascii="Times New Roman" w:hAnsi="Times New Roman" w:cs="Times New Roman"/>
              </w:rPr>
              <w:br/>
            </w:r>
            <w:r w:rsidRPr="007C3551">
              <w:rPr>
                <w:rFonts w:ascii="Times New Roman" w:hAnsi="Times New Roman" w:cs="Times New Roman"/>
                <w:sz w:val="18"/>
                <w:szCs w:val="18"/>
              </w:rPr>
              <w:t>(с включением в программу курса онлайн-уроков по финансовой грамотности, тренировочных мероприятий для оценки уровня сформированности функциональной грамотности)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5EB5D4CF" w14:textId="2BFF3E6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0B1F207" w14:textId="0B5D532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59EAE71" w14:textId="632A95B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396EBDB" w14:textId="5087BC0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FE32ECF" w14:textId="4B45B56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4987BDF3" w14:textId="40D78B6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778EEBC4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506654FA" w14:textId="77777777" w:rsidTr="00896334">
        <w:trPr>
          <w:trHeight w:val="6086"/>
        </w:trPr>
        <w:tc>
          <w:tcPr>
            <w:tcW w:w="1864" w:type="dxa"/>
            <w:shd w:val="clear" w:color="auto" w:fill="auto"/>
            <w:vAlign w:val="center"/>
            <w:hideMark/>
          </w:tcPr>
          <w:p w14:paraId="788A6D65" w14:textId="77777777" w:rsidR="00896334" w:rsidRPr="007C3551" w:rsidRDefault="00896334" w:rsidP="0089633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 занятия, направленные на удовлетворение профориентационных интересов и потребностей обучающихся, на знание ПДД, основных принципов ЗОЖ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93A98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"Мир профессий", (с использованием уроков порталов Проектория и Урок Цифры)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8DBD1B3" w14:textId="390E0996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4088D48" w14:textId="13CC522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20C10C" w14:textId="5B343B5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E9AC48C" w14:textId="213D70D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2730AE0" w14:textId="7ADF87E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3274E8F3" w14:textId="756BB9B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4A19873F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5DD15FB2" w14:textId="77777777" w:rsidTr="00896334">
        <w:trPr>
          <w:trHeight w:val="566"/>
        </w:trPr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14:paraId="00D6D38A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C7E0B01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"Шахматы"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1A791636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255C353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F33195A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6604F24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7C8C975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2CE55BE1" w14:textId="3195BDF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7602A06D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76024221" w14:textId="77777777" w:rsidTr="00896334">
        <w:trPr>
          <w:trHeight w:val="566"/>
        </w:trPr>
        <w:tc>
          <w:tcPr>
            <w:tcW w:w="1864" w:type="dxa"/>
            <w:vMerge/>
            <w:vAlign w:val="center"/>
            <w:hideMark/>
          </w:tcPr>
          <w:p w14:paraId="4451114C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5115E15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"Увлекательный английский"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365344CA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382C849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B4A5643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DDC1598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F35261B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6503DB5C" w14:textId="1127694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60033482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0871CD5B" w14:textId="77777777" w:rsidTr="00896334">
        <w:trPr>
          <w:trHeight w:val="566"/>
        </w:trPr>
        <w:tc>
          <w:tcPr>
            <w:tcW w:w="1864" w:type="dxa"/>
            <w:vMerge/>
            <w:vAlign w:val="center"/>
            <w:hideMark/>
          </w:tcPr>
          <w:p w14:paraId="4FAFE333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9ABF511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"Азбука психологии"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4E56956" w14:textId="13A40BD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06F21E" w14:textId="65D71E8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58335A1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5AD14F6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C0A1967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6A7D5DCE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66849C6C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776C3E9E" w14:textId="77777777" w:rsidTr="00896334">
        <w:trPr>
          <w:trHeight w:val="481"/>
        </w:trPr>
        <w:tc>
          <w:tcPr>
            <w:tcW w:w="1864" w:type="dxa"/>
            <w:vMerge/>
            <w:vAlign w:val="center"/>
            <w:hideMark/>
          </w:tcPr>
          <w:p w14:paraId="10DFC1A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315C45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"Доноведение"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251B1EAB" w14:textId="37D0C0F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C745BC4" w14:textId="19FE734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6F13948" w14:textId="1032D10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F2F5925" w14:textId="294863E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67BC00D" w14:textId="51FA6D5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448383DF" w14:textId="417A3F3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466D0FD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7700D8DA" w14:textId="77777777" w:rsidTr="00896334">
        <w:trPr>
          <w:trHeight w:val="566"/>
        </w:trPr>
        <w:tc>
          <w:tcPr>
            <w:tcW w:w="1864" w:type="dxa"/>
            <w:vMerge w:val="restart"/>
            <w:shd w:val="clear" w:color="auto" w:fill="auto"/>
            <w:vAlign w:val="center"/>
            <w:hideMark/>
          </w:tcPr>
          <w:p w14:paraId="0EAB22E5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6666975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31E8852C" w14:textId="5577EE3A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049B064" w14:textId="5E86A37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600CA23" w14:textId="5D172ED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7578A70" w14:textId="517162F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466CFD8" w14:textId="1075FEFA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77404D2F" w14:textId="7AC0596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78DDFB5B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466EC3" w:rsidRPr="007C3551" w14:paraId="2FA7296A" w14:textId="77777777" w:rsidTr="00896334">
        <w:trPr>
          <w:trHeight w:val="566"/>
        </w:trPr>
        <w:tc>
          <w:tcPr>
            <w:tcW w:w="1864" w:type="dxa"/>
            <w:vMerge/>
            <w:vAlign w:val="center"/>
            <w:hideMark/>
          </w:tcPr>
          <w:p w14:paraId="768C1AB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E960CD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"Плаванье"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F338A96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588EE9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B6F4221" w14:textId="5AA8FEDD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648E2C0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52FB5D7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225FEDFF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553A10E6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071D95D0" w14:textId="77777777" w:rsidTr="00896334">
        <w:trPr>
          <w:trHeight w:val="849"/>
        </w:trPr>
        <w:tc>
          <w:tcPr>
            <w:tcW w:w="1864" w:type="dxa"/>
            <w:vMerge/>
            <w:vAlign w:val="center"/>
            <w:hideMark/>
          </w:tcPr>
          <w:p w14:paraId="3AEC838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E7E987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"Спортивные игры"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79AC5044" w14:textId="1B9A120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29039A3" w14:textId="5BEF6A5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20002A6" w14:textId="5AF6560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5726B60" w14:textId="5A03EBD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18E303E" w14:textId="13D0ACC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76DDA9B7" w14:textId="2085A74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30C4C09A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51EE1B50" w14:textId="77777777" w:rsidTr="00896334">
        <w:trPr>
          <w:trHeight w:val="566"/>
        </w:trPr>
        <w:tc>
          <w:tcPr>
            <w:tcW w:w="1864" w:type="dxa"/>
            <w:vMerge/>
            <w:vAlign w:val="center"/>
            <w:hideMark/>
          </w:tcPr>
          <w:p w14:paraId="1508F31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6207AE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"Казачий Дон"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32CD67A4" w14:textId="6333861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D0DD8B8" w14:textId="6D1BB8F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73FD206" w14:textId="69066D1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6691F73" w14:textId="23A90A90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9E84E80" w14:textId="01574A5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40186888" w14:textId="1963F81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36EEFB1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7978E0A5" w14:textId="77777777" w:rsidTr="00896334">
        <w:trPr>
          <w:trHeight w:val="622"/>
        </w:trPr>
        <w:tc>
          <w:tcPr>
            <w:tcW w:w="1864" w:type="dxa"/>
            <w:vMerge/>
            <w:vAlign w:val="center"/>
            <w:hideMark/>
          </w:tcPr>
          <w:p w14:paraId="369AA6E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00BEE8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«Моя художественная практика»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5A8BAD3" w14:textId="2648477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51403BF" w14:textId="562BDC1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BE0A116" w14:textId="79DE57B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39095A6" w14:textId="39CA95E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CC9ADD0" w14:textId="0E074CD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01DDA5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244EAE13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5</w:t>
            </w:r>
          </w:p>
        </w:tc>
      </w:tr>
      <w:tr w:rsidR="00896334" w:rsidRPr="007C3551" w14:paraId="1E0759B3" w14:textId="77777777" w:rsidTr="00896334">
        <w:trPr>
          <w:trHeight w:val="821"/>
        </w:trPr>
        <w:tc>
          <w:tcPr>
            <w:tcW w:w="1864" w:type="dxa"/>
            <w:vMerge/>
            <w:vAlign w:val="center"/>
            <w:hideMark/>
          </w:tcPr>
          <w:p w14:paraId="2D4F20A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A4E403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"Орлята России" (РДШ)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3CC2128" w14:textId="0A1307D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920BBBF" w14:textId="5AC14F9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7CF5B6B" w14:textId="4252E88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8F2C0DC" w14:textId="247C85B6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3DD791C" w14:textId="4C8EB69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14:paraId="727C020F" w14:textId="62E9A95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1A67DFF4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3BAF29AA" w14:textId="77777777" w:rsidTr="00896334">
        <w:trPr>
          <w:trHeight w:val="849"/>
        </w:trPr>
        <w:tc>
          <w:tcPr>
            <w:tcW w:w="1864" w:type="dxa"/>
            <w:vMerge/>
            <w:vAlign w:val="center"/>
            <w:hideMark/>
          </w:tcPr>
          <w:p w14:paraId="1B08FB8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A51E5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"ЮИД"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5388C17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407313B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9C7A49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B01807C" w14:textId="30F641F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3AAC9CC" w14:textId="505C07B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6A0C6C2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799DF439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466EC3" w:rsidRPr="007C3551" w14:paraId="27F27659" w14:textId="77777777" w:rsidTr="00896334">
        <w:trPr>
          <w:trHeight w:val="283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49DE3B72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B525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14:paraId="7AB2A9D8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332AC65F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B08EA94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01BEEDA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AA71F26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862DBAE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3928B31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50</w:t>
            </w:r>
          </w:p>
        </w:tc>
      </w:tr>
    </w:tbl>
    <w:p w14:paraId="1BB2F9DE" w14:textId="77777777" w:rsidR="00466EC3" w:rsidRPr="007C3551" w:rsidRDefault="00466EC3" w:rsidP="00466E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66EC3" w:rsidRPr="007C3551" w:rsidSect="00466EC3">
          <w:pgSz w:w="11900" w:h="16840"/>
          <w:pgMar w:top="1100" w:right="600" w:bottom="280" w:left="1680" w:header="720" w:footer="720" w:gutter="0"/>
          <w:cols w:space="720"/>
        </w:sectPr>
      </w:pPr>
    </w:p>
    <w:p w14:paraId="3C2882B4" w14:textId="0C155651" w:rsidR="00466EC3" w:rsidRPr="007C3551" w:rsidRDefault="00466EC3" w:rsidP="00466EC3">
      <w:pPr>
        <w:pStyle w:val="a6"/>
        <w:spacing w:before="90" w:line="360" w:lineRule="auto"/>
        <w:ind w:left="1050"/>
        <w:jc w:val="center"/>
      </w:pPr>
      <w:r w:rsidRPr="007C3551">
        <w:lastRenderedPageBreak/>
        <w:t>План</w:t>
      </w:r>
      <w:r w:rsidRPr="007C3551">
        <w:rPr>
          <w:spacing w:val="-4"/>
        </w:rPr>
        <w:t xml:space="preserve"> </w:t>
      </w:r>
      <w:r w:rsidRPr="007C3551">
        <w:t>внеурочной</w:t>
      </w:r>
      <w:r w:rsidRPr="007C3551">
        <w:rPr>
          <w:spacing w:val="5"/>
        </w:rPr>
        <w:t xml:space="preserve"> </w:t>
      </w:r>
      <w:r w:rsidRPr="007C3551">
        <w:t>деятельности</w:t>
      </w:r>
      <w:r w:rsidRPr="007C3551">
        <w:rPr>
          <w:spacing w:val="11"/>
        </w:rPr>
        <w:t xml:space="preserve"> </w:t>
      </w:r>
      <w:r w:rsidRPr="007C3551">
        <w:t>ООО</w:t>
      </w:r>
      <w:r w:rsidRPr="007C3551">
        <w:rPr>
          <w:spacing w:val="-4"/>
        </w:rPr>
        <w:t xml:space="preserve"> </w:t>
      </w:r>
      <w:r w:rsidRPr="007C3551">
        <w:t>на</w:t>
      </w:r>
      <w:r w:rsidRPr="007C3551">
        <w:rPr>
          <w:spacing w:val="-6"/>
        </w:rPr>
        <w:t xml:space="preserve"> </w:t>
      </w:r>
      <w:r w:rsidRPr="007C3551">
        <w:t>2023/24</w:t>
      </w:r>
      <w:r w:rsidRPr="007C3551">
        <w:rPr>
          <w:spacing w:val="-8"/>
        </w:rPr>
        <w:t xml:space="preserve"> </w:t>
      </w:r>
      <w:r w:rsidRPr="007C3551">
        <w:t>учебный</w:t>
      </w:r>
      <w:r w:rsidRPr="007C3551">
        <w:rPr>
          <w:spacing w:val="-3"/>
        </w:rPr>
        <w:t xml:space="preserve"> </w:t>
      </w:r>
      <w:r w:rsidRPr="007C3551">
        <w:t>год</w:t>
      </w: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943"/>
        <w:gridCol w:w="655"/>
        <w:gridCol w:w="886"/>
        <w:gridCol w:w="770"/>
        <w:gridCol w:w="764"/>
        <w:gridCol w:w="770"/>
        <w:gridCol w:w="770"/>
        <w:gridCol w:w="655"/>
        <w:gridCol w:w="776"/>
      </w:tblGrid>
      <w:tr w:rsidR="00466EC3" w:rsidRPr="007C3551" w14:paraId="6BFE2A93" w14:textId="77777777" w:rsidTr="00896334">
        <w:trPr>
          <w:trHeight w:val="299"/>
        </w:trPr>
        <w:tc>
          <w:tcPr>
            <w:tcW w:w="1719" w:type="dxa"/>
            <w:vMerge w:val="restart"/>
            <w:shd w:val="clear" w:color="auto" w:fill="auto"/>
            <w:noWrap/>
            <w:vAlign w:val="bottom"/>
            <w:hideMark/>
          </w:tcPr>
          <w:p w14:paraId="0439FB8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14:paraId="3F7297B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364" w:type="dxa"/>
            <w:gridSpan w:val="8"/>
            <w:shd w:val="clear" w:color="auto" w:fill="auto"/>
            <w:noWrap/>
            <w:vAlign w:val="bottom"/>
            <w:hideMark/>
          </w:tcPr>
          <w:p w14:paraId="2A326FF7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количество уроков в неделю/педагог </w:t>
            </w:r>
          </w:p>
        </w:tc>
      </w:tr>
      <w:tr w:rsidR="00896334" w:rsidRPr="007C3551" w14:paraId="6687EF3C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10B42D0F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14:paraId="6B31626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6098EDF8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5а класс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5EE3A4D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6а класс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F3F9BCC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648DCA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7б класс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44653D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90ABF5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8б класс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B1F7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688" w:type="dxa"/>
            <w:shd w:val="clear" w:color="auto" w:fill="auto"/>
            <w:vAlign w:val="bottom"/>
            <w:hideMark/>
          </w:tcPr>
          <w:p w14:paraId="0ED3985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Всего на уровне ООО</w:t>
            </w:r>
          </w:p>
        </w:tc>
      </w:tr>
      <w:tr w:rsidR="00896334" w:rsidRPr="007C3551" w14:paraId="6ABBEEF4" w14:textId="77777777" w:rsidTr="00896334">
        <w:trPr>
          <w:trHeight w:val="599"/>
        </w:trPr>
        <w:tc>
          <w:tcPr>
            <w:tcW w:w="1719" w:type="dxa"/>
            <w:shd w:val="clear" w:color="auto" w:fill="auto"/>
            <w:vAlign w:val="center"/>
            <w:hideMark/>
          </w:tcPr>
          <w:p w14:paraId="07F1C264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14:paraId="60BB37E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95BFD33" w14:textId="13A715B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90D3910" w14:textId="5852ED4A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B52E2BE" w14:textId="68CBAAA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5D17B40" w14:textId="75193CF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0721334" w14:textId="678F816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3577A45" w14:textId="35598B2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7DFA94BC" w14:textId="09E0E9F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1128F140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</w:t>
            </w:r>
          </w:p>
        </w:tc>
      </w:tr>
      <w:tr w:rsidR="00896334" w:rsidRPr="007C3551" w14:paraId="45E9816F" w14:textId="77777777" w:rsidTr="00896334">
        <w:trPr>
          <w:trHeight w:val="1979"/>
        </w:trPr>
        <w:tc>
          <w:tcPr>
            <w:tcW w:w="1719" w:type="dxa"/>
            <w:vAlign w:val="center"/>
            <w:hideMark/>
          </w:tcPr>
          <w:p w14:paraId="46CAE427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 (в том числе финансовой грамотности)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709F7A0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"Функциональная грамотность" </w:t>
            </w:r>
            <w:r w:rsidRPr="007C3551">
              <w:rPr>
                <w:rFonts w:ascii="Times New Roman" w:hAnsi="Times New Roman" w:cs="Times New Roman"/>
              </w:rPr>
              <w:br/>
            </w:r>
            <w:r w:rsidRPr="007C3551">
              <w:rPr>
                <w:rFonts w:ascii="Times New Roman" w:hAnsi="Times New Roman" w:cs="Times New Roman"/>
                <w:sz w:val="18"/>
                <w:szCs w:val="18"/>
              </w:rPr>
              <w:t>(с включением в программу курса онлайн-уроков по финансовой грамотности, тренировочных мероприятий для оценки уровня сформированности функциональной грамотности)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18E117" w14:textId="6E58E76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2801017" w14:textId="53B761F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5F608F1" w14:textId="488D4EB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AC1BD12" w14:textId="0B235F5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57F4C3C" w14:textId="27850B7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F9C5478" w14:textId="1EEB42C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B613BB0" w14:textId="6C5E42F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C3B9C56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</w:t>
            </w:r>
          </w:p>
        </w:tc>
      </w:tr>
      <w:tr w:rsidR="00896334" w:rsidRPr="007C3551" w14:paraId="2A55BEA6" w14:textId="77777777" w:rsidTr="00896334">
        <w:trPr>
          <w:trHeight w:val="1198"/>
        </w:trPr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14:paraId="2A175246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674" w:type="dxa"/>
            <w:shd w:val="clear" w:color="000000" w:fill="FFFFFF"/>
            <w:vAlign w:val="center"/>
            <w:hideMark/>
          </w:tcPr>
          <w:p w14:paraId="5BBBFDD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"Профориентация"</w:t>
            </w:r>
            <w:r w:rsidRPr="007C3551">
              <w:rPr>
                <w:rFonts w:ascii="Times New Roman" w:hAnsi="Times New Roman" w:cs="Times New Roman"/>
              </w:rPr>
              <w:br/>
              <w:t>(с использованием уроков порталов Проектория и Урок Цифры)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60582E9" w14:textId="2E9D1118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C7BF6C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AB69A0A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A404D7F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FE9CF23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7BC4EED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E2CB270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3C6527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71A02B4A" w14:textId="77777777" w:rsidTr="00896334">
        <w:trPr>
          <w:trHeight w:val="1198"/>
        </w:trPr>
        <w:tc>
          <w:tcPr>
            <w:tcW w:w="1719" w:type="dxa"/>
            <w:vMerge/>
            <w:vAlign w:val="center"/>
            <w:hideMark/>
          </w:tcPr>
          <w:p w14:paraId="367FBAF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5D34C60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"Россия - мои горизонты" </w:t>
            </w:r>
            <w:r w:rsidRPr="007C3551">
              <w:rPr>
                <w:rFonts w:ascii="Times New Roman" w:hAnsi="Times New Roman" w:cs="Times New Roman"/>
              </w:rPr>
              <w:br/>
              <w:t>(с использованием уроков порталов Проектория и Урок Цифры)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C9E3078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BB64654" w14:textId="3A7C3082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AB50372" w14:textId="2D91AC8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D51FADE" w14:textId="7B58009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D11D0F1" w14:textId="7FA2962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F899387" w14:textId="4555094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BED8420" w14:textId="390C97F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1F2908D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54C6D773" w14:textId="77777777" w:rsidTr="00896334">
        <w:trPr>
          <w:trHeight w:val="599"/>
        </w:trPr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14:paraId="28A9AD52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занятия, связанные с реализацией особых интеллектуальных и социокультурных потребностей </w:t>
            </w:r>
            <w:r w:rsidRPr="007C3551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106AEAF3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lastRenderedPageBreak/>
              <w:t>"Вероятность и статистика"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0C41CAE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E8D261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7FB02F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3ADA9E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85CCE06" w14:textId="0026BE4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B58AFCB" w14:textId="0CEC7C6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45CE301" w14:textId="6AFB944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1A7D5231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4</w:t>
            </w:r>
          </w:p>
        </w:tc>
      </w:tr>
      <w:tr w:rsidR="00896334" w:rsidRPr="007C3551" w14:paraId="5FE8BD68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6B4432B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14:paraId="325A6B7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«По страницам русского языка»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1D8F40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B16241C" w14:textId="26DE9F32" w:rsidR="00466EC3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B73F3CD" w14:textId="27C55151" w:rsidR="00466EC3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A5CF110" w14:textId="57CD52BC" w:rsidR="00466EC3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A98DABD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50C5C08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6334A71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8BB98FB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40CF562C" w14:textId="77777777" w:rsidTr="00896334">
        <w:trPr>
          <w:trHeight w:val="899"/>
        </w:trPr>
        <w:tc>
          <w:tcPr>
            <w:tcW w:w="1719" w:type="dxa"/>
            <w:vMerge/>
            <w:vAlign w:val="center"/>
            <w:hideMark/>
          </w:tcPr>
          <w:p w14:paraId="7EB7320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5506D19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"Увлекательный английский"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1A37DBA" w14:textId="7669F5A5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81B0350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5AFD7D" w14:textId="103023B6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0BB794E" w14:textId="5A01C003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329777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8D8A05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98C0578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BBA9ABE" w14:textId="444A2881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4C1E4923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6D29A63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71DB13E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"ОДНКНР"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C966EAF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2212896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D1EC375" w14:textId="1666489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03D257C" w14:textId="0BFC5F9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4D3F8E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300EDF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5B5149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EE396D6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629646C9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40E8A2C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37BA5935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«Доноведение»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2FD0BB7" w14:textId="78C0C68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0B72D91" w14:textId="41939AB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E5BF576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38E47BEC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072CE3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F5E311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B8EAED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BD5C292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6A2B729E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3A266E80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6F6A0A6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"Азбука психологии"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1DEC74" w14:textId="3A2B0000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0512A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AA97BD1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2FFD10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B02B3B0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1B43EF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AE0E711" w14:textId="3EBA6258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10D66BF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47EDA139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1FD9114F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6579CB7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"Продвинутый пользователь"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C8007F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6BEB09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C88DE6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9C9F270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3666976" w14:textId="1EEE8310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AE8A53D" w14:textId="4C0C041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A17F90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4B9D357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21221931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024EE1C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2738292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"Основы программирования"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08F3D7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2360AF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E4EC46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ED158C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04754B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B89871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6111178" w14:textId="19BFFD16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7D7E969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00FF4BB0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342D418C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47385C0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"Кибербезопасность"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82FF713" w14:textId="090CCCBC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3266F0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47DC17F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7750532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F5523C2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049A61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4758750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BD4E26E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7E41BA86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5D075B7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7E4D4E8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"Финансовая грамотность"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6CA9C55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5DC5C7E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1D5321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6AEFF19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21478D7" w14:textId="7456DC2C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366C9D0F" w14:textId="7455CEB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7FD210D4" w14:textId="5F77B586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8DC80B0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3</w:t>
            </w:r>
          </w:p>
        </w:tc>
      </w:tr>
      <w:tr w:rsidR="00896334" w:rsidRPr="007C3551" w14:paraId="1B2DAF4A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3A9D97AC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4AD07807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"Театральная студия"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A99768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C6474D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24E3B34D" w14:textId="4BA9E78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E625E39" w14:textId="1D425B56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EC594F6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CF07C8D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0E72F99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019DC85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2</w:t>
            </w:r>
          </w:p>
        </w:tc>
      </w:tr>
      <w:tr w:rsidR="00896334" w:rsidRPr="007C3551" w14:paraId="15C06F83" w14:textId="77777777" w:rsidTr="00896334">
        <w:trPr>
          <w:trHeight w:val="599"/>
        </w:trPr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14:paraId="42AA5C9C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1CAFA564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"Основы здорового питания"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968A334" w14:textId="0491C5D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5E49CC5E" w14:textId="61D180D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5032211E" w14:textId="105945D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E2D561D" w14:textId="3A50B111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C4D64B0" w14:textId="235B976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01C78B8" w14:textId="5658025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F50214E" w14:textId="3290E88B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01A8DD9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</w:t>
            </w:r>
          </w:p>
        </w:tc>
      </w:tr>
      <w:tr w:rsidR="00896334" w:rsidRPr="007C3551" w14:paraId="690EABE9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1282B87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3BEBF7E5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"Спортивные игры"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691D47A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39138E5" w14:textId="111EC920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540643B" w14:textId="2F7A013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25230BB" w14:textId="2CD5A1C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6624552A" w14:textId="015006C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AE4274B" w14:textId="4E63E4A0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DC42577" w14:textId="5713BB7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8DE0911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1FD2D0D4" w14:textId="77777777" w:rsidTr="00896334">
        <w:trPr>
          <w:trHeight w:val="599"/>
        </w:trPr>
        <w:tc>
          <w:tcPr>
            <w:tcW w:w="1719" w:type="dxa"/>
            <w:vMerge/>
            <w:vAlign w:val="center"/>
            <w:hideMark/>
          </w:tcPr>
          <w:p w14:paraId="72E60892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14:paraId="7DE3BDB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"Казачий Дон"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4F17530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5E298156" w14:textId="19B06322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953A458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8D4B796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393B37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45871A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00D384A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63524D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896334" w:rsidRPr="007C3551" w14:paraId="61DD32DB" w14:textId="77777777" w:rsidTr="00896334">
        <w:trPr>
          <w:trHeight w:val="599"/>
        </w:trPr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14:paraId="75A2197F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14:paraId="66B91E16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РДДМ "Движение первых"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6C4230F" w14:textId="0BD65A6D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D81D3F7" w14:textId="7590FAFE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8AD5238" w14:textId="6F6C48E3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C37FD9E" w14:textId="1B080D8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B0976FB" w14:textId="657F7754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45265A31" w14:textId="51125AC5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B5EEFED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427470B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6</w:t>
            </w:r>
          </w:p>
        </w:tc>
      </w:tr>
      <w:tr w:rsidR="00896334" w:rsidRPr="007C3551" w14:paraId="0C8D466D" w14:textId="77777777" w:rsidTr="00896334">
        <w:trPr>
          <w:trHeight w:val="584"/>
        </w:trPr>
        <w:tc>
          <w:tcPr>
            <w:tcW w:w="1719" w:type="dxa"/>
            <w:vMerge/>
            <w:vAlign w:val="center"/>
            <w:hideMark/>
          </w:tcPr>
          <w:p w14:paraId="7DF4EECB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14:paraId="3879EFE3" w14:textId="77777777" w:rsidR="00896334" w:rsidRPr="007C3551" w:rsidRDefault="00896334" w:rsidP="0089633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"Школа волонтера"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F4A0F8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BD02B34" w14:textId="0495AF2F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1C162CF4" w14:textId="0BE803A6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9C755EC" w14:textId="6C9FC558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0F380AF1" w14:textId="0AEDBC89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14:paraId="7408689C" w14:textId="408D7700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1A21732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26089A5" w14:textId="77777777" w:rsidR="00896334" w:rsidRPr="007C3551" w:rsidRDefault="00896334" w:rsidP="0089633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5</w:t>
            </w:r>
          </w:p>
        </w:tc>
      </w:tr>
      <w:tr w:rsidR="00896334" w:rsidRPr="007C3551" w14:paraId="46DB931A" w14:textId="77777777" w:rsidTr="00896334">
        <w:trPr>
          <w:trHeight w:val="299"/>
        </w:trPr>
        <w:tc>
          <w:tcPr>
            <w:tcW w:w="3393" w:type="dxa"/>
            <w:gridSpan w:val="2"/>
            <w:shd w:val="clear" w:color="auto" w:fill="auto"/>
            <w:noWrap/>
            <w:vAlign w:val="bottom"/>
            <w:hideMark/>
          </w:tcPr>
          <w:p w14:paraId="22D38D7B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28E75EE8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F30BF1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C20139A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10 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59CB58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7ED4A9F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554874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D6C6F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10 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89C14EC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70</w:t>
            </w:r>
          </w:p>
        </w:tc>
      </w:tr>
    </w:tbl>
    <w:p w14:paraId="70A71F77" w14:textId="77777777" w:rsidR="00466EC3" w:rsidRPr="007C3551" w:rsidRDefault="00466EC3" w:rsidP="00466E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66EC3" w:rsidRPr="007C3551">
          <w:pgSz w:w="11900" w:h="16840"/>
          <w:pgMar w:top="1200" w:right="600" w:bottom="280" w:left="1680" w:header="720" w:footer="720" w:gutter="0"/>
          <w:cols w:space="720"/>
        </w:sectPr>
      </w:pPr>
    </w:p>
    <w:p w14:paraId="566EFBF6" w14:textId="61336778" w:rsidR="00466EC3" w:rsidRPr="007C3551" w:rsidRDefault="00466EC3" w:rsidP="00466EC3">
      <w:pPr>
        <w:pStyle w:val="a6"/>
        <w:spacing w:before="90" w:line="360" w:lineRule="auto"/>
        <w:jc w:val="center"/>
      </w:pPr>
      <w:r w:rsidRPr="007C3551">
        <w:rPr>
          <w:w w:val="95"/>
        </w:rPr>
        <w:lastRenderedPageBreak/>
        <w:t>План</w:t>
      </w:r>
      <w:r w:rsidRPr="007C3551">
        <w:rPr>
          <w:spacing w:val="24"/>
          <w:w w:val="95"/>
        </w:rPr>
        <w:t xml:space="preserve"> </w:t>
      </w:r>
      <w:r w:rsidRPr="007C3551">
        <w:rPr>
          <w:w w:val="95"/>
        </w:rPr>
        <w:t>внеурочной</w:t>
      </w:r>
      <w:r w:rsidRPr="007C3551">
        <w:rPr>
          <w:spacing w:val="33"/>
          <w:w w:val="95"/>
        </w:rPr>
        <w:t xml:space="preserve"> </w:t>
      </w:r>
      <w:r w:rsidRPr="007C3551">
        <w:rPr>
          <w:w w:val="95"/>
        </w:rPr>
        <w:t>деятельности</w:t>
      </w:r>
      <w:r w:rsidRPr="007C3551">
        <w:rPr>
          <w:spacing w:val="42"/>
          <w:w w:val="95"/>
        </w:rPr>
        <w:t xml:space="preserve"> </w:t>
      </w:r>
      <w:r w:rsidRPr="007C3551">
        <w:rPr>
          <w:w w:val="95"/>
        </w:rPr>
        <w:t>COO</w:t>
      </w:r>
      <w:r w:rsidRPr="007C3551">
        <w:rPr>
          <w:spacing w:val="22"/>
          <w:w w:val="95"/>
        </w:rPr>
        <w:t xml:space="preserve"> </w:t>
      </w:r>
      <w:r w:rsidRPr="007C3551">
        <w:rPr>
          <w:w w:val="95"/>
        </w:rPr>
        <w:t>на</w:t>
      </w:r>
      <w:r w:rsidRPr="007C3551">
        <w:rPr>
          <w:spacing w:val="24"/>
          <w:w w:val="95"/>
        </w:rPr>
        <w:t xml:space="preserve"> </w:t>
      </w:r>
      <w:r w:rsidRPr="007C3551">
        <w:rPr>
          <w:w w:val="95"/>
        </w:rPr>
        <w:t>2023/24</w:t>
      </w:r>
      <w:r w:rsidRPr="007C3551">
        <w:rPr>
          <w:spacing w:val="25"/>
          <w:w w:val="95"/>
        </w:rPr>
        <w:t xml:space="preserve"> </w:t>
      </w:r>
      <w:r w:rsidRPr="007C3551">
        <w:rPr>
          <w:w w:val="95"/>
        </w:rPr>
        <w:t>учебный</w:t>
      </w:r>
      <w:r w:rsidRPr="007C3551">
        <w:rPr>
          <w:spacing w:val="34"/>
          <w:w w:val="95"/>
        </w:rPr>
        <w:t xml:space="preserve"> </w:t>
      </w:r>
      <w:r w:rsidRPr="007C3551">
        <w:rPr>
          <w:w w:val="95"/>
        </w:rPr>
        <w:t>год</w:t>
      </w:r>
    </w:p>
    <w:tbl>
      <w:tblPr>
        <w:tblW w:w="8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310"/>
        <w:gridCol w:w="1286"/>
        <w:gridCol w:w="1112"/>
      </w:tblGrid>
      <w:tr w:rsidR="00466EC3" w:rsidRPr="007C3551" w14:paraId="3DCE4A1F" w14:textId="77777777" w:rsidTr="00E61A04">
        <w:trPr>
          <w:trHeight w:val="309"/>
        </w:trPr>
        <w:tc>
          <w:tcPr>
            <w:tcW w:w="3256" w:type="dxa"/>
            <w:vMerge w:val="restart"/>
            <w:shd w:val="clear" w:color="auto" w:fill="auto"/>
            <w:noWrap/>
            <w:vAlign w:val="bottom"/>
            <w:hideMark/>
          </w:tcPr>
          <w:p w14:paraId="7AC4DD36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310" w:type="dxa"/>
            <w:vMerge w:val="restart"/>
            <w:shd w:val="clear" w:color="auto" w:fill="auto"/>
            <w:noWrap/>
            <w:vAlign w:val="bottom"/>
            <w:hideMark/>
          </w:tcPr>
          <w:p w14:paraId="6D676071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98" w:type="dxa"/>
            <w:gridSpan w:val="2"/>
            <w:shd w:val="clear" w:color="auto" w:fill="auto"/>
            <w:noWrap/>
            <w:vAlign w:val="bottom"/>
            <w:hideMark/>
          </w:tcPr>
          <w:p w14:paraId="31EBCAC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количество уроков в неделю/педагог </w:t>
            </w:r>
          </w:p>
        </w:tc>
      </w:tr>
      <w:tr w:rsidR="00466EC3" w:rsidRPr="007C3551" w14:paraId="0C8D4F3C" w14:textId="77777777" w:rsidTr="00E61A04">
        <w:trPr>
          <w:trHeight w:val="618"/>
        </w:trPr>
        <w:tc>
          <w:tcPr>
            <w:tcW w:w="3256" w:type="dxa"/>
            <w:vMerge/>
            <w:vAlign w:val="center"/>
            <w:hideMark/>
          </w:tcPr>
          <w:p w14:paraId="2DFE525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  <w:vAlign w:val="center"/>
            <w:hideMark/>
          </w:tcPr>
          <w:p w14:paraId="10A9AD99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58757FD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14:paraId="2EB5B92A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Всего на уровне СОО</w:t>
            </w:r>
          </w:p>
        </w:tc>
      </w:tr>
      <w:tr w:rsidR="00466EC3" w:rsidRPr="007C3551" w14:paraId="5E74D4B7" w14:textId="77777777" w:rsidTr="00E61A04">
        <w:trPr>
          <w:trHeight w:val="618"/>
        </w:trPr>
        <w:tc>
          <w:tcPr>
            <w:tcW w:w="3256" w:type="dxa"/>
            <w:shd w:val="clear" w:color="auto" w:fill="auto"/>
            <w:vAlign w:val="center"/>
            <w:hideMark/>
          </w:tcPr>
          <w:p w14:paraId="2425758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310" w:type="dxa"/>
            <w:shd w:val="clear" w:color="auto" w:fill="auto"/>
            <w:noWrap/>
            <w:vAlign w:val="center"/>
            <w:hideMark/>
          </w:tcPr>
          <w:p w14:paraId="4C19C55B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3B518B1" w14:textId="3F013907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580EF9B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58E59033" w14:textId="77777777" w:rsidTr="00E61A04">
        <w:trPr>
          <w:trHeight w:val="1545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3114E4A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 (в том числе финансовой грамотности)</w:t>
            </w:r>
          </w:p>
        </w:tc>
        <w:tc>
          <w:tcPr>
            <w:tcW w:w="3310" w:type="dxa"/>
            <w:shd w:val="clear" w:color="000000" w:fill="FFFFFF"/>
            <w:vAlign w:val="center"/>
            <w:hideMark/>
          </w:tcPr>
          <w:p w14:paraId="09F5569C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"Функциональная грамотность" </w:t>
            </w:r>
            <w:r w:rsidRPr="007C3551">
              <w:rPr>
                <w:rFonts w:ascii="Times New Roman" w:hAnsi="Times New Roman" w:cs="Times New Roman"/>
              </w:rPr>
              <w:br/>
            </w:r>
            <w:r w:rsidRPr="007C3551">
              <w:rPr>
                <w:rFonts w:ascii="Times New Roman" w:hAnsi="Times New Roman" w:cs="Times New Roman"/>
                <w:sz w:val="18"/>
                <w:szCs w:val="18"/>
              </w:rPr>
              <w:t>(с включением в программу курса онлайн-уроков по финансовой грамотности, тренировочных мероприятий для оценки уровня  сформированности функциональной грамотности)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4085D77" w14:textId="67425A28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FF659F2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2BC477B2" w14:textId="77777777" w:rsidTr="00E61A04">
        <w:trPr>
          <w:trHeight w:val="1189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9D9D4F5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310" w:type="dxa"/>
            <w:shd w:val="clear" w:color="000000" w:fill="FFFFFF"/>
            <w:vAlign w:val="center"/>
            <w:hideMark/>
          </w:tcPr>
          <w:p w14:paraId="34CBB271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 xml:space="preserve">"Россия - мои горизонты" </w:t>
            </w:r>
            <w:r w:rsidRPr="007C3551">
              <w:rPr>
                <w:rFonts w:ascii="Times New Roman" w:hAnsi="Times New Roman" w:cs="Times New Roman"/>
              </w:rPr>
              <w:br/>
              <w:t>(с использованием уроков порталов Проектория и Урок Цифры)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5896136" w14:textId="761D672F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2630506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70BBBA81" w14:textId="77777777" w:rsidTr="00E61A04">
        <w:trPr>
          <w:trHeight w:val="618"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14:paraId="2B30AA3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310" w:type="dxa"/>
            <w:shd w:val="clear" w:color="000000" w:fill="FFFFFF"/>
            <w:noWrap/>
            <w:vAlign w:val="center"/>
            <w:hideMark/>
          </w:tcPr>
          <w:p w14:paraId="04FE62C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"Финансовая грамотность"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E1F8C76" w14:textId="35C657AE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B5C587F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7E5D9F0A" w14:textId="77777777" w:rsidTr="00E61A04">
        <w:trPr>
          <w:trHeight w:val="618"/>
        </w:trPr>
        <w:tc>
          <w:tcPr>
            <w:tcW w:w="3256" w:type="dxa"/>
            <w:vMerge/>
            <w:vAlign w:val="center"/>
            <w:hideMark/>
          </w:tcPr>
          <w:p w14:paraId="6CEED3CE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shd w:val="clear" w:color="000000" w:fill="FFFFFF"/>
            <w:noWrap/>
            <w:vAlign w:val="center"/>
            <w:hideMark/>
          </w:tcPr>
          <w:p w14:paraId="21408A3D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"Азбука психологии"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403F823" w14:textId="4D146663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7533679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37937251" w14:textId="77777777" w:rsidTr="00E61A04">
        <w:trPr>
          <w:trHeight w:val="556"/>
        </w:trPr>
        <w:tc>
          <w:tcPr>
            <w:tcW w:w="3256" w:type="dxa"/>
            <w:vMerge/>
            <w:vAlign w:val="center"/>
            <w:hideMark/>
          </w:tcPr>
          <w:p w14:paraId="68AB2FBA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shd w:val="clear" w:color="000000" w:fill="FFFFFF"/>
            <w:noWrap/>
            <w:vAlign w:val="center"/>
            <w:hideMark/>
          </w:tcPr>
          <w:p w14:paraId="0A52DE65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"Практическая информатика"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82A8AC8" w14:textId="41DC1319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31AD61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5BB28830" w14:textId="77777777" w:rsidTr="00E61A04">
        <w:trPr>
          <w:trHeight w:val="618"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14:paraId="2E9557FC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3310" w:type="dxa"/>
            <w:shd w:val="clear" w:color="000000" w:fill="FFFFFF"/>
            <w:noWrap/>
            <w:vAlign w:val="center"/>
            <w:hideMark/>
          </w:tcPr>
          <w:p w14:paraId="325D1EC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"Основы здорового питания"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971EBDE" w14:textId="4414ECD8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27272FF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4D8EC3D4" w14:textId="77777777" w:rsidTr="00E61A04">
        <w:trPr>
          <w:trHeight w:val="618"/>
        </w:trPr>
        <w:tc>
          <w:tcPr>
            <w:tcW w:w="3256" w:type="dxa"/>
            <w:vMerge/>
            <w:vAlign w:val="center"/>
            <w:hideMark/>
          </w:tcPr>
          <w:p w14:paraId="6B1F7453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shd w:val="clear" w:color="000000" w:fill="FFFFFF"/>
            <w:noWrap/>
            <w:vAlign w:val="center"/>
            <w:hideMark/>
          </w:tcPr>
          <w:p w14:paraId="30BE7AA8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"Спортивные игры"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6744518" w14:textId="2D9E93EE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58B56D4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45845F0A" w14:textId="77777777" w:rsidTr="00E61A04">
        <w:trPr>
          <w:trHeight w:val="618"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14:paraId="78FB7A6C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310" w:type="dxa"/>
            <w:shd w:val="clear" w:color="000000" w:fill="FFFFFF"/>
            <w:noWrap/>
            <w:vAlign w:val="bottom"/>
            <w:hideMark/>
          </w:tcPr>
          <w:p w14:paraId="62947C57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"Школа волонтера"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573003A" w14:textId="3E8CCF56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7DC9D1E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31384CA5" w14:textId="77777777" w:rsidTr="00E61A04">
        <w:trPr>
          <w:trHeight w:val="618"/>
        </w:trPr>
        <w:tc>
          <w:tcPr>
            <w:tcW w:w="3256" w:type="dxa"/>
            <w:vMerge/>
            <w:vAlign w:val="center"/>
            <w:hideMark/>
          </w:tcPr>
          <w:p w14:paraId="023EE5FE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shd w:val="clear" w:color="000000" w:fill="FFFFFF"/>
            <w:noWrap/>
            <w:vAlign w:val="bottom"/>
            <w:hideMark/>
          </w:tcPr>
          <w:p w14:paraId="4209EF34" w14:textId="77777777" w:rsidR="00466EC3" w:rsidRPr="007C3551" w:rsidRDefault="00466EC3" w:rsidP="00E61A04">
            <w:pPr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РДДМ "Движение первых"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22A84FF" w14:textId="48DBDBA9" w:rsidR="00466EC3" w:rsidRPr="007C3551" w:rsidRDefault="00896334" w:rsidP="00E6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43CF2B9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</w:t>
            </w:r>
          </w:p>
        </w:tc>
      </w:tr>
      <w:tr w:rsidR="00466EC3" w:rsidRPr="007C3551" w14:paraId="1762C147" w14:textId="77777777" w:rsidTr="00E61A04">
        <w:trPr>
          <w:trHeight w:val="309"/>
        </w:trPr>
        <w:tc>
          <w:tcPr>
            <w:tcW w:w="6566" w:type="dxa"/>
            <w:gridSpan w:val="2"/>
            <w:shd w:val="clear" w:color="000000" w:fill="FFFFFF"/>
            <w:noWrap/>
            <w:vAlign w:val="bottom"/>
            <w:hideMark/>
          </w:tcPr>
          <w:p w14:paraId="57E11A93" w14:textId="77777777" w:rsidR="00466EC3" w:rsidRPr="007C3551" w:rsidRDefault="00466EC3" w:rsidP="00E61A04">
            <w:pPr>
              <w:jc w:val="center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71C561ED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C4AA9D9" w14:textId="77777777" w:rsidR="00466EC3" w:rsidRPr="007C3551" w:rsidRDefault="00466EC3" w:rsidP="00E61A04">
            <w:pPr>
              <w:jc w:val="right"/>
              <w:rPr>
                <w:rFonts w:ascii="Times New Roman" w:hAnsi="Times New Roman" w:cs="Times New Roman"/>
              </w:rPr>
            </w:pPr>
            <w:r w:rsidRPr="007C3551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8A4EA4B" w14:textId="7CEFC7B3" w:rsidR="00E47AAB" w:rsidRPr="007C3551" w:rsidRDefault="00E47AAB" w:rsidP="007C3551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47AAB" w:rsidRPr="007C3551">
      <w:pgSz w:w="11900" w:h="16840"/>
      <w:pgMar w:top="120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133F"/>
    <w:multiLevelType w:val="hybridMultilevel"/>
    <w:tmpl w:val="407E9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B"/>
    <w:rsid w:val="00024BD9"/>
    <w:rsid w:val="000273ED"/>
    <w:rsid w:val="000844C9"/>
    <w:rsid w:val="000C0BD8"/>
    <w:rsid w:val="00110F6C"/>
    <w:rsid w:val="001251D3"/>
    <w:rsid w:val="001B25EC"/>
    <w:rsid w:val="001D368E"/>
    <w:rsid w:val="002A75EC"/>
    <w:rsid w:val="003035B9"/>
    <w:rsid w:val="00466EC3"/>
    <w:rsid w:val="005566EB"/>
    <w:rsid w:val="00563E76"/>
    <w:rsid w:val="00601491"/>
    <w:rsid w:val="006026D5"/>
    <w:rsid w:val="006825EE"/>
    <w:rsid w:val="006F2DBE"/>
    <w:rsid w:val="007C3551"/>
    <w:rsid w:val="00831E4F"/>
    <w:rsid w:val="008668DC"/>
    <w:rsid w:val="00895130"/>
    <w:rsid w:val="00896334"/>
    <w:rsid w:val="009E3F1B"/>
    <w:rsid w:val="00A021D4"/>
    <w:rsid w:val="00AA32F4"/>
    <w:rsid w:val="00AB1E6F"/>
    <w:rsid w:val="00AB7008"/>
    <w:rsid w:val="00B75C27"/>
    <w:rsid w:val="00BA6F33"/>
    <w:rsid w:val="00C61010"/>
    <w:rsid w:val="00C8131C"/>
    <w:rsid w:val="00C93181"/>
    <w:rsid w:val="00D461C9"/>
    <w:rsid w:val="00D7215E"/>
    <w:rsid w:val="00E0014F"/>
    <w:rsid w:val="00E47AAB"/>
    <w:rsid w:val="00E60A84"/>
    <w:rsid w:val="00FE0054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0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A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66EC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66EC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A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66EC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66EC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</cp:lastModifiedBy>
  <cp:revision>3</cp:revision>
  <cp:lastPrinted>2023-09-19T09:31:00Z</cp:lastPrinted>
  <dcterms:created xsi:type="dcterms:W3CDTF">2023-10-02T12:37:00Z</dcterms:created>
  <dcterms:modified xsi:type="dcterms:W3CDTF">2023-10-17T05:35:00Z</dcterms:modified>
</cp:coreProperties>
</file>