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2F" w:rsidRPr="00455009" w:rsidRDefault="00F9132F" w:rsidP="00F913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</w:t>
      </w:r>
    </w:p>
    <w:p w:rsidR="00F9132F" w:rsidRPr="00455009" w:rsidRDefault="00F9132F" w:rsidP="00F913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F9132F" w:rsidRPr="00455009" w:rsidRDefault="00F9132F" w:rsidP="00F9132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5009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55009">
        <w:rPr>
          <w:rFonts w:ascii="Times New Roman" w:hAnsi="Times New Roman"/>
          <w:sz w:val="28"/>
          <w:szCs w:val="28"/>
        </w:rPr>
        <w:t xml:space="preserve"> района средняя общеобразовательная школа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Утверждаю</w:t>
      </w: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</w:t>
      </w: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МБОУ СОШ                </w:t>
      </w:r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55009">
        <w:rPr>
          <w:rFonts w:ascii="Times New Roman" w:hAnsi="Times New Roman"/>
          <w:sz w:val="28"/>
          <w:szCs w:val="28"/>
        </w:rPr>
        <w:t>х</w:t>
      </w:r>
      <w:proofErr w:type="gramStart"/>
      <w:r w:rsidRPr="00455009">
        <w:rPr>
          <w:rFonts w:ascii="Times New Roman" w:hAnsi="Times New Roman"/>
          <w:sz w:val="28"/>
          <w:szCs w:val="28"/>
        </w:rPr>
        <w:t>.В</w:t>
      </w:r>
      <w:proofErr w:type="gramEnd"/>
      <w:r w:rsidRPr="00455009">
        <w:rPr>
          <w:rFonts w:ascii="Times New Roman" w:hAnsi="Times New Roman"/>
          <w:sz w:val="28"/>
          <w:szCs w:val="28"/>
        </w:rPr>
        <w:t>ерхнеподпольный</w:t>
      </w:r>
      <w:proofErr w:type="spellEnd"/>
    </w:p>
    <w:p w:rsidR="00F9132F" w:rsidRPr="00455009" w:rsidRDefault="00F9132F" w:rsidP="00F9132F">
      <w:pPr>
        <w:spacing w:after="0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 </w:t>
      </w:r>
      <w:proofErr w:type="spellStart"/>
      <w:r w:rsidRPr="00455009">
        <w:rPr>
          <w:rFonts w:ascii="Times New Roman" w:hAnsi="Times New Roman"/>
          <w:sz w:val="28"/>
          <w:szCs w:val="28"/>
        </w:rPr>
        <w:t>А.В.Папшев</w:t>
      </w:r>
      <w:proofErr w:type="spellEnd"/>
    </w:p>
    <w:p w:rsidR="00F9132F" w:rsidRPr="00455009" w:rsidRDefault="008A4D3A" w:rsidP="00F913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40"/>
          <w:szCs w:val="28"/>
        </w:rPr>
      </w:pPr>
      <w:r w:rsidRPr="00455009">
        <w:rPr>
          <w:rFonts w:ascii="Times New Roman" w:hAnsi="Times New Roman"/>
          <w:sz w:val="40"/>
          <w:szCs w:val="28"/>
        </w:rPr>
        <w:t>РАБОЧАЯ   ПРОГРАММА</w:t>
      </w:r>
    </w:p>
    <w:p w:rsidR="00F9132F" w:rsidRPr="00455009" w:rsidRDefault="00F9132F" w:rsidP="00F91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32F" w:rsidRPr="00F9132F" w:rsidRDefault="00F9132F" w:rsidP="00F9132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F9132F">
        <w:rPr>
          <w:rFonts w:ascii="Times New Roman" w:hAnsi="Times New Roman"/>
          <w:sz w:val="32"/>
          <w:szCs w:val="28"/>
        </w:rPr>
        <w:t>по внеурочной деятельности «</w:t>
      </w:r>
      <w:proofErr w:type="spellStart"/>
      <w:r w:rsidRPr="00F9132F">
        <w:rPr>
          <w:rFonts w:ascii="Times New Roman" w:hAnsi="Times New Roman"/>
          <w:sz w:val="32"/>
          <w:szCs w:val="28"/>
        </w:rPr>
        <w:t>Доноведение</w:t>
      </w:r>
      <w:proofErr w:type="spellEnd"/>
      <w:r w:rsidRPr="00F9132F">
        <w:rPr>
          <w:rFonts w:ascii="Times New Roman" w:hAnsi="Times New Roman"/>
          <w:sz w:val="32"/>
          <w:szCs w:val="28"/>
        </w:rPr>
        <w:t>»</w:t>
      </w:r>
    </w:p>
    <w:p w:rsidR="00F9132F" w:rsidRDefault="00F9132F" w:rsidP="00F91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32F" w:rsidRPr="00455009" w:rsidRDefault="00F9132F" w:rsidP="00F91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32F" w:rsidRDefault="00F9132F" w:rsidP="00F913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55009">
        <w:rPr>
          <w:rFonts w:ascii="Times New Roman" w:hAnsi="Times New Roman"/>
          <w:sz w:val="28"/>
          <w:szCs w:val="28"/>
        </w:rPr>
        <w:t xml:space="preserve">Уровень общего образования: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B9">
        <w:rPr>
          <w:rFonts w:ascii="Times New Roman" w:hAnsi="Times New Roman"/>
          <w:sz w:val="28"/>
          <w:szCs w:val="28"/>
        </w:rPr>
        <w:t>основное  общее</w:t>
      </w:r>
    </w:p>
    <w:p w:rsidR="00F9132F" w:rsidRDefault="00F9132F" w:rsidP="00F913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132F" w:rsidRDefault="00F9132F" w:rsidP="00F913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132F" w:rsidRPr="00F9132F" w:rsidRDefault="00F9132F" w:rsidP="00F9132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F9132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Программа      разработана  на основе:</w:t>
      </w:r>
    </w:p>
    <w:p w:rsidR="00F9132F" w:rsidRPr="00F9132F" w:rsidRDefault="00F9132F" w:rsidP="00F9132F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hAnsi="Times New Roman"/>
        </w:rPr>
      </w:pPr>
      <w:r w:rsidRPr="00F9132F">
        <w:rPr>
          <w:rFonts w:ascii="Times New Roman" w:hAnsi="Times New Roman"/>
        </w:rPr>
        <w:t>Федерального закона  «Об образовании в Российской  Федерации» от 29 декабря  2012г. №273-ФЗ.</w:t>
      </w:r>
    </w:p>
    <w:p w:rsidR="00F9132F" w:rsidRPr="00F9132F" w:rsidRDefault="00F9132F" w:rsidP="00F9132F">
      <w:pPr>
        <w:numPr>
          <w:ilvl w:val="0"/>
          <w:numId w:val="1"/>
        </w:num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after="0" w:line="259" w:lineRule="auto"/>
        <w:ind w:right="51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132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основного общего образования, </w:t>
      </w:r>
      <w:r w:rsidRPr="00F9132F">
        <w:rPr>
          <w:rFonts w:ascii="Times New Roman" w:eastAsia="Times New Roman" w:hAnsi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9132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утвержденного  приказом №1897 от 17 декабря 2010г. (с изменениями от 29.12.2014г № 1644,  </w:t>
      </w:r>
      <w:r w:rsidRPr="00F913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истории Донского края);</w:t>
      </w:r>
    </w:p>
    <w:p w:rsidR="00F9132F" w:rsidRPr="00F9132F" w:rsidRDefault="00F9132F" w:rsidP="00F9132F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F913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регионального компонента государственного стандарта общего образования (история Донского края) </w:t>
      </w:r>
    </w:p>
    <w:p w:rsidR="00F9132F" w:rsidRPr="00F9132F" w:rsidRDefault="00F9132F" w:rsidP="00F9132F">
      <w:pPr>
        <w:numPr>
          <w:ilvl w:val="0"/>
          <w:numId w:val="1"/>
        </w:num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after="0" w:line="259" w:lineRule="auto"/>
        <w:ind w:right="5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основе </w:t>
      </w:r>
      <w:r w:rsidRPr="00F9132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авторской программы  </w:t>
      </w:r>
      <w:proofErr w:type="spellStart"/>
      <w:r w:rsidRPr="00F9132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Веряскиной</w:t>
      </w:r>
      <w:proofErr w:type="spellEnd"/>
      <w:r w:rsidRPr="00F9132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О.Г. 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История Донского края» 2017 </w:t>
      </w:r>
      <w:r w:rsidRPr="00F9132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год.</w:t>
      </w:r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Ростов н</w:t>
      </w:r>
      <w:proofErr w:type="gramStart"/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/Д</w:t>
      </w:r>
      <w:proofErr w:type="gramEnd"/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«Донской издательский дом»  2014-2018г.</w:t>
      </w:r>
    </w:p>
    <w:p w:rsidR="00F9132F" w:rsidRPr="00F9132F" w:rsidRDefault="00F9132F" w:rsidP="00F9132F">
      <w:pPr>
        <w:shd w:val="clear" w:color="auto" w:fill="FFFFFF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132F">
        <w:rPr>
          <w:rFonts w:ascii="Times New Roman" w:hAnsi="Times New Roman"/>
          <w:sz w:val="24"/>
          <w:szCs w:val="24"/>
        </w:rPr>
        <w:t xml:space="preserve"> </w:t>
      </w:r>
    </w:p>
    <w:p w:rsidR="00F9132F" w:rsidRDefault="00F9132F" w:rsidP="00F9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9132F" w:rsidRDefault="00F9132F" w:rsidP="00F9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8A4D3A" w:rsidRDefault="008A4D3A" w:rsidP="00F9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8A4D3A" w:rsidRDefault="008A4D3A" w:rsidP="00F9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9132F" w:rsidRDefault="00F9132F" w:rsidP="00F9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F9132F" w:rsidRDefault="00F9132F" w:rsidP="00F9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9132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F9132F" w:rsidRPr="00FF2D02" w:rsidRDefault="00F9132F" w:rsidP="00F9132F">
      <w:pPr>
        <w:pStyle w:val="a7"/>
        <w:rPr>
          <w:b/>
        </w:rPr>
      </w:pPr>
      <w:r>
        <w:rPr>
          <w:b/>
          <w:color w:val="000000"/>
          <w:sz w:val="28"/>
        </w:rPr>
        <w:tab/>
      </w:r>
      <w:r w:rsidRPr="00FF2D02">
        <w:rPr>
          <w:b/>
          <w:i/>
          <w:iCs/>
        </w:rPr>
        <w:t>Знать/понимать:</w:t>
      </w:r>
    </w:p>
    <w:p w:rsidR="00F9132F" w:rsidRDefault="00F9132F" w:rsidP="00F9132F">
      <w:pPr>
        <w:pStyle w:val="a7"/>
        <w:numPr>
          <w:ilvl w:val="0"/>
          <w:numId w:val="2"/>
        </w:numPr>
      </w:pPr>
      <w:r>
        <w:t>место и роль Донского края в контексте отечественной и всемирной истории;</w:t>
      </w:r>
    </w:p>
    <w:p w:rsidR="00F9132F" w:rsidRDefault="00F9132F" w:rsidP="00F9132F">
      <w:pPr>
        <w:pStyle w:val="a7"/>
        <w:numPr>
          <w:ilvl w:val="0"/>
          <w:numId w:val="2"/>
        </w:numPr>
      </w:pPr>
      <w:r>
        <w:t>последовательность смены населения на Дону, взаимоотношения оседлых и кочевых племен;</w:t>
      </w:r>
    </w:p>
    <w:p w:rsidR="00F9132F" w:rsidRDefault="00F9132F" w:rsidP="00F9132F">
      <w:pPr>
        <w:pStyle w:val="a7"/>
        <w:numPr>
          <w:ilvl w:val="0"/>
          <w:numId w:val="2"/>
        </w:numPr>
      </w:pPr>
      <w:r>
        <w:t>источники комплексного изучения родного края, значимость культурного наследия своей Малой Родины;</w:t>
      </w:r>
    </w:p>
    <w:p w:rsidR="00F9132F" w:rsidRDefault="00F9132F" w:rsidP="00F9132F">
      <w:pPr>
        <w:pStyle w:val="a7"/>
        <w:numPr>
          <w:ilvl w:val="0"/>
          <w:numId w:val="2"/>
        </w:numPr>
      </w:pPr>
      <w:r>
        <w:t>хронологические рамки появления первых стоянок людей каменного века на территории Нижнего Дона;</w:t>
      </w:r>
    </w:p>
    <w:p w:rsidR="00F9132F" w:rsidRDefault="00F9132F" w:rsidP="00F9132F">
      <w:pPr>
        <w:pStyle w:val="a7"/>
        <w:numPr>
          <w:ilvl w:val="0"/>
          <w:numId w:val="2"/>
        </w:numPr>
      </w:pPr>
      <w:r>
        <w:t>виды хозяйственной деятельности, обычаи, традиции, культуру населения Донского края.</w:t>
      </w:r>
    </w:p>
    <w:p w:rsidR="00F9132F" w:rsidRPr="00FF2D02" w:rsidRDefault="00F9132F" w:rsidP="00F9132F">
      <w:pPr>
        <w:pStyle w:val="a7"/>
        <w:rPr>
          <w:b/>
        </w:rPr>
      </w:pPr>
      <w:r w:rsidRPr="00FF2D02">
        <w:rPr>
          <w:b/>
        </w:rPr>
        <w:t> </w:t>
      </w:r>
      <w:r w:rsidRPr="00FF2D02">
        <w:rPr>
          <w:b/>
          <w:i/>
          <w:iCs/>
        </w:rPr>
        <w:t>Уметь:</w:t>
      </w:r>
    </w:p>
    <w:p w:rsidR="00F9132F" w:rsidRDefault="00F9132F" w:rsidP="00F9132F">
      <w:pPr>
        <w:pStyle w:val="a7"/>
        <w:numPr>
          <w:ilvl w:val="0"/>
          <w:numId w:val="3"/>
        </w:numPr>
      </w:pPr>
      <w:r>
        <w:t>описывать основные племена и народы, жившие на территории края с древнейших времен, их занятия, облик, обычаи;</w:t>
      </w:r>
    </w:p>
    <w:p w:rsidR="00F9132F" w:rsidRDefault="00F9132F" w:rsidP="00F9132F">
      <w:pPr>
        <w:pStyle w:val="a7"/>
        <w:numPr>
          <w:ilvl w:val="0"/>
          <w:numId w:val="3"/>
        </w:numPr>
      </w:pPr>
      <w:r>
        <w:t>осмыслять доступный для их возраста исторический материал;</w:t>
      </w:r>
    </w:p>
    <w:p w:rsidR="00F9132F" w:rsidRDefault="00F9132F" w:rsidP="00F9132F">
      <w:pPr>
        <w:pStyle w:val="a7"/>
        <w:numPr>
          <w:ilvl w:val="0"/>
          <w:numId w:val="3"/>
        </w:numPr>
      </w:pPr>
      <w:r>
        <w:t>объяснять значение основных понятий;</w:t>
      </w:r>
    </w:p>
    <w:p w:rsidR="00F9132F" w:rsidRDefault="00F9132F" w:rsidP="00F9132F">
      <w:pPr>
        <w:pStyle w:val="a7"/>
        <w:numPr>
          <w:ilvl w:val="0"/>
          <w:numId w:val="3"/>
        </w:numPr>
      </w:pPr>
      <w:r>
        <w:t>соотносить историю своей семьи, поселка с региональной историей;</w:t>
      </w:r>
    </w:p>
    <w:p w:rsidR="00F9132F" w:rsidRDefault="00F9132F" w:rsidP="00F9132F">
      <w:pPr>
        <w:pStyle w:val="a7"/>
        <w:numPr>
          <w:ilvl w:val="0"/>
          <w:numId w:val="4"/>
        </w:numPr>
      </w:pPr>
      <w:r>
        <w:t>вести элементы исследовательской деятельности при изучении истории своей семьи, поселка, Донского края;</w:t>
      </w:r>
    </w:p>
    <w:p w:rsidR="00F9132F" w:rsidRDefault="00F9132F" w:rsidP="00F9132F">
      <w:pPr>
        <w:pStyle w:val="a7"/>
        <w:numPr>
          <w:ilvl w:val="0"/>
          <w:numId w:val="4"/>
        </w:numPr>
      </w:pPr>
      <w:r>
        <w:t>показывать на карте и описывать географическое положение Ростовской области как административно-территориальной единицы, представляющей Донской край;</w:t>
      </w:r>
    </w:p>
    <w:p w:rsidR="00F9132F" w:rsidRDefault="00F9132F" w:rsidP="00F9132F">
      <w:pPr>
        <w:pStyle w:val="a7"/>
        <w:numPr>
          <w:ilvl w:val="0"/>
          <w:numId w:val="4"/>
        </w:numPr>
      </w:pPr>
      <w:r>
        <w:t>составлять своё генеалогическое древо.</w:t>
      </w:r>
    </w:p>
    <w:p w:rsidR="00F9132F" w:rsidRDefault="00F9132F" w:rsidP="00F9132F">
      <w:pPr>
        <w:pStyle w:val="a7"/>
      </w:pPr>
      <w:r>
        <w:rPr>
          <w:b/>
          <w:bCs/>
        </w:rPr>
        <w:t>Применение знаний и умений в общении, социальной среде:</w:t>
      </w:r>
    </w:p>
    <w:p w:rsidR="00F9132F" w:rsidRDefault="00F9132F" w:rsidP="00F9132F">
      <w:pPr>
        <w:pStyle w:val="a7"/>
        <w:numPr>
          <w:ilvl w:val="0"/>
          <w:numId w:val="5"/>
        </w:numPr>
      </w:pPr>
      <w:r>
        <w:t>применять исторические знания для раскрытия причин и оценки сущности современных событий, самостоятельной интерпретации информации;</w:t>
      </w:r>
    </w:p>
    <w:p w:rsidR="00F9132F" w:rsidRDefault="00F9132F" w:rsidP="00F9132F">
      <w:pPr>
        <w:pStyle w:val="a7"/>
        <w:numPr>
          <w:ilvl w:val="0"/>
          <w:numId w:val="5"/>
        </w:numPr>
      </w:pPr>
      <w: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F9132F" w:rsidRDefault="00F9132F" w:rsidP="00F9132F">
      <w:pPr>
        <w:pStyle w:val="a7"/>
        <w:numPr>
          <w:ilvl w:val="0"/>
          <w:numId w:val="5"/>
        </w:numPr>
      </w:pPr>
      <w: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культуры);</w:t>
      </w:r>
    </w:p>
    <w:p w:rsidR="00F9132F" w:rsidRDefault="00F9132F" w:rsidP="00F9132F">
      <w:pPr>
        <w:pStyle w:val="a7"/>
        <w:numPr>
          <w:ilvl w:val="0"/>
          <w:numId w:val="5"/>
        </w:numPr>
      </w:pPr>
      <w:r>
        <w:t>объяснения уклада жизни своей местности, посильного участия в решении проблем местного сообщества.</w:t>
      </w:r>
    </w:p>
    <w:p w:rsidR="00F9132F" w:rsidRPr="00F9132F" w:rsidRDefault="00F9132F" w:rsidP="00F9132F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132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Планируемые  результаты  освоения программы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F9132F" w:rsidRPr="00F9132F" w:rsidRDefault="00F9132F" w:rsidP="00F9132F">
      <w:pPr>
        <w:shd w:val="clear" w:color="auto" w:fill="FFFFFF"/>
        <w:spacing w:after="15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1. Личностные универсальные учебные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действия</w:t>
      </w: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, обеспечивающие ценностно-смысловую ориентацию учащихся в окружающем мире:</w:t>
      </w:r>
    </w:p>
    <w:p w:rsidR="00F9132F" w:rsidRPr="00F9132F" w:rsidRDefault="00F9132F" w:rsidP="00F91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9132F" w:rsidRPr="00F9132F" w:rsidRDefault="00F9132F" w:rsidP="00F91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9132F" w:rsidRPr="00F9132F" w:rsidRDefault="00F9132F" w:rsidP="00F913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ценностные ориентиры, основанные на идеях патриотизма, любви и уважения к Отечеству, родному краю,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2. Регулятивные универсальные учебные действия</w:t>
      </w:r>
      <w:proofErr w:type="gramStart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,</w:t>
      </w:r>
      <w:proofErr w:type="gramEnd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обеспечивающие организацию учащимся свою учебную деятельность: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составлять план исследований и проектов по заданной теме и определять последовательность собственных действий;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вносить необходимые дополнения и коррективы в </w:t>
      </w:r>
      <w:proofErr w:type="gramStart"/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план</w:t>
      </w:r>
      <w:proofErr w:type="gramEnd"/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 способ действия в случае расхождения с предлагаемым эталоном;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оценивать собственные знания и умения;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доводить дело до конца.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3. Познавательные универсальные учебные</w:t>
      </w: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действия</w:t>
      </w:r>
      <w:proofErr w:type="gramStart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,</w:t>
      </w:r>
      <w:proofErr w:type="gramEnd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включающие </w:t>
      </w:r>
      <w:proofErr w:type="spellStart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общеучебные</w:t>
      </w:r>
      <w:proofErr w:type="spellEnd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, логические действия постановки и решения проблем: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-находить и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-использовать географическую и историческую карты как источник информации;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- 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4 . Коммуникативные универсальные учебные действия</w:t>
      </w:r>
      <w:proofErr w:type="gramStart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,</w:t>
      </w:r>
      <w:proofErr w:type="gramEnd"/>
      <w:r w:rsidRPr="00F9132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обеспечивающие социальную компетентность и учет позиции других людей, партнера по общению или деятельности: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осознанно и произвольно строить речевое высказывание в устной и письменной форме; 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9132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-пересказывать и понимать тексты об   истории родного края. Готовить рассказы о семье, домашнем хозяйстве, профессиях членов семьи, занятиях людей в родном крае на основе бесед школьников с родителями, со старшими родственниками, местными жителями.</w:t>
      </w: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F9132F" w:rsidRPr="00F9132F" w:rsidRDefault="00F9132F" w:rsidP="00F91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F913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СОДЕРЖАНИЕ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УЧЕБНОГО ПРЕДМЕТА</w:t>
      </w:r>
    </w:p>
    <w:p w:rsidR="00F9132F" w:rsidRPr="00F9132F" w:rsidRDefault="00F9132F" w:rsidP="00F9132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132F">
        <w:rPr>
          <w:rFonts w:ascii="Times New Roman" w:hAnsi="Times New Roman"/>
          <w:b/>
          <w:color w:val="000000"/>
          <w:sz w:val="24"/>
          <w:szCs w:val="24"/>
        </w:rPr>
        <w:t>Донской  край в 18 веке.</w:t>
      </w:r>
    </w:p>
    <w:p w:rsidR="00F9132F" w:rsidRPr="00F9132F" w:rsidRDefault="00F9132F" w:rsidP="00F913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9132F">
        <w:rPr>
          <w:rFonts w:ascii="Times New Roman" w:hAnsi="Times New Roman"/>
          <w:b/>
          <w:color w:val="000000"/>
          <w:sz w:val="24"/>
          <w:szCs w:val="24"/>
        </w:rPr>
        <w:t>34 часа</w:t>
      </w:r>
      <w:r w:rsidRPr="00F9132F">
        <w:rPr>
          <w:rFonts w:ascii="Times New Roman" w:hAnsi="Times New Roman"/>
          <w:color w:val="000000"/>
          <w:sz w:val="24"/>
          <w:szCs w:val="24"/>
        </w:rPr>
        <w:br/>
      </w:r>
      <w:r w:rsidRPr="00F9132F">
        <w:rPr>
          <w:rFonts w:asciiTheme="majorHAnsi" w:hAnsiTheme="majorHAnsi"/>
          <w:color w:val="000000"/>
          <w:sz w:val="24"/>
          <w:szCs w:val="24"/>
        </w:rPr>
        <w:t xml:space="preserve">Изменение взаимоотношений центральной власти с казачеством при Петре I: ликвидация казачьих вольностей и прав. Восстание под предводительством </w:t>
      </w:r>
      <w:proofErr w:type="spellStart"/>
      <w:r w:rsidRPr="00F9132F">
        <w:rPr>
          <w:rFonts w:asciiTheme="majorHAnsi" w:hAnsiTheme="majorHAnsi"/>
          <w:color w:val="000000"/>
          <w:sz w:val="24"/>
          <w:szCs w:val="24"/>
        </w:rPr>
        <w:t>К.Булавина</w:t>
      </w:r>
      <w:proofErr w:type="spellEnd"/>
      <w:r w:rsidRPr="00F9132F">
        <w:rPr>
          <w:rFonts w:asciiTheme="majorHAnsi" w:hAnsiTheme="majorHAnsi"/>
          <w:color w:val="000000"/>
          <w:sz w:val="24"/>
          <w:szCs w:val="24"/>
        </w:rPr>
        <w:t>. Судьба казаков</w:t>
      </w:r>
      <w:r w:rsidRPr="00F9132F">
        <w:rPr>
          <w:rFonts w:asciiTheme="majorHAnsi" w:hAnsiTheme="majorHAnsi"/>
          <w:color w:val="000000"/>
          <w:sz w:val="24"/>
          <w:szCs w:val="24"/>
        </w:rPr>
        <w:softHyphen/>
        <w:t>-</w:t>
      </w:r>
      <w:proofErr w:type="spellStart"/>
      <w:r w:rsidRPr="00F9132F">
        <w:rPr>
          <w:rFonts w:asciiTheme="majorHAnsi" w:hAnsiTheme="majorHAnsi"/>
          <w:color w:val="000000"/>
          <w:sz w:val="24"/>
          <w:szCs w:val="24"/>
        </w:rPr>
        <w:t>некрасовцев</w:t>
      </w:r>
      <w:proofErr w:type="spellEnd"/>
      <w:r w:rsidRPr="00F9132F">
        <w:rPr>
          <w:rFonts w:asciiTheme="majorHAnsi" w:hAnsiTheme="majorHAnsi"/>
          <w:color w:val="000000"/>
          <w:sz w:val="24"/>
          <w:szCs w:val="24"/>
        </w:rPr>
        <w:t>.</w:t>
      </w:r>
      <w:r w:rsidRPr="00F9132F">
        <w:rPr>
          <w:rFonts w:asciiTheme="majorHAnsi" w:hAnsiTheme="majorHAnsi"/>
          <w:color w:val="000000"/>
          <w:sz w:val="24"/>
          <w:szCs w:val="24"/>
        </w:rPr>
        <w:br/>
      </w:r>
      <w:r w:rsidRPr="00F9132F">
        <w:rPr>
          <w:rFonts w:asciiTheme="majorHAnsi" w:hAnsiTheme="majorHAnsi"/>
          <w:sz w:val="24"/>
          <w:szCs w:val="24"/>
        </w:rPr>
        <w:t xml:space="preserve">Донской край в эпоху петровских преобразований.     </w:t>
      </w:r>
    </w:p>
    <w:p w:rsidR="00F9132F" w:rsidRPr="00F9132F" w:rsidRDefault="00F9132F" w:rsidP="00F9132F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lastRenderedPageBreak/>
        <w:t>Участие донских казаков в Азовских походах Петра I, Северной войне,</w:t>
      </w:r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 Завоевание Азова. 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 xml:space="preserve">Присоединение Приазовья к России и его освоение в середине XVIII века.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Неказачье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население. Приток русских и украинских крестьян. 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 xml:space="preserve">     Занятия, промыслы, торговля донского населения. Черкасские ярмарки. Основание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Темерницкой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таможни, крепости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Св</w:t>
      </w:r>
      <w:proofErr w:type="gram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.Д</w:t>
      </w:r>
      <w:proofErr w:type="gram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митрия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 Ростовского. Включение в состав Войска Донского калмыков, их культурные отличия.</w:t>
      </w:r>
    </w:p>
    <w:p w:rsidR="00F9132F" w:rsidRPr="00F9132F" w:rsidRDefault="00F9132F" w:rsidP="00F9132F">
      <w:pPr>
        <w:shd w:val="clear" w:color="auto" w:fill="FFFFFF"/>
        <w:spacing w:after="15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    Участие Войска Донского в войнах Российской империи в XVIII веке. Военное искусство казаков. Система управления Войском Донским. </w:t>
      </w:r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Казаки на службе Российской империи в </w:t>
      </w:r>
      <w:r w:rsidRPr="00F9132F">
        <w:rPr>
          <w:rFonts w:asciiTheme="majorHAnsi" w:eastAsia="Times New Roman" w:hAnsiTheme="majorHAnsi"/>
          <w:sz w:val="24"/>
          <w:szCs w:val="24"/>
          <w:lang w:val="en-US" w:eastAsia="ru-RU"/>
        </w:rPr>
        <w:t>XVIII</w:t>
      </w:r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 веке. Организация военной службы, участие казаков в Семилетней войне, войнах на Кавказе.  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 xml:space="preserve">  Атаманы Д.Е. и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С.Д.Ефремовы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И.М.Краснощеков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. Донской край при Екатерине II. Превращение казачества в замкнутое военное сословие.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>Е. Пугачев. Переселение из Крыма на Дон греков и армян. Занятия, быт, традиции, обычаи и верования народов, переселившихся на Дон.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>Восстание донских казаков в 1792-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softHyphen/>
        <w:t>1794 годах. Распространение норм крепостного права на донских крестьян. Появление казачьего дворянства.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 xml:space="preserve">Культура края в XVIII веке. </w:t>
      </w:r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Донской край в </w:t>
      </w:r>
      <w:r w:rsidRPr="00F9132F">
        <w:rPr>
          <w:rFonts w:asciiTheme="majorHAnsi" w:eastAsia="Times New Roman" w:hAnsiTheme="majorHAnsi"/>
          <w:sz w:val="24"/>
          <w:szCs w:val="24"/>
          <w:lang w:val="en-US" w:eastAsia="ru-RU"/>
        </w:rPr>
        <w:t>XVIII</w:t>
      </w:r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 веке. Становление сельского хозяйства, казачьи промыслы, торговля. Формирование крепостного права. Образование донского дворянства.  Социальный и национальный состав население Донского края. Основание Ростова–н</w:t>
      </w:r>
      <w:proofErr w:type="gramStart"/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>а-</w:t>
      </w:r>
      <w:proofErr w:type="gramEnd"/>
      <w:r w:rsidRPr="00F9132F">
        <w:rPr>
          <w:rFonts w:asciiTheme="majorHAnsi" w:eastAsia="Times New Roman" w:hAnsiTheme="majorHAnsi"/>
          <w:sz w:val="24"/>
          <w:szCs w:val="24"/>
          <w:lang w:eastAsia="ru-RU"/>
        </w:rPr>
        <w:t xml:space="preserve"> Дону. Переселение армянских общин на Дон. Греческое население Донского края. </w:t>
      </w:r>
      <w:proofErr w:type="spellStart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>Старочеркасский</w:t>
      </w:r>
      <w:proofErr w:type="spellEnd"/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t xml:space="preserve"> музей – заповедник. </w:t>
      </w:r>
      <w:r w:rsidRPr="00F9132F">
        <w:rPr>
          <w:rFonts w:asciiTheme="majorHAnsi" w:eastAsia="Times New Roman" w:hAnsiTheme="majorHAnsi"/>
          <w:color w:val="000000"/>
          <w:sz w:val="24"/>
          <w:szCs w:val="24"/>
          <w:lang w:eastAsia="ru-RU"/>
        </w:rPr>
        <w:br/>
        <w:t>Родной город (станица, село) в XVIII веке. </w:t>
      </w:r>
    </w:p>
    <w:p w:rsidR="00F9132F" w:rsidRPr="00F9132F" w:rsidRDefault="00F9132F" w:rsidP="00F9132F">
      <w:pPr>
        <w:spacing w:after="160" w:line="259" w:lineRule="auto"/>
        <w:jc w:val="both"/>
        <w:rPr>
          <w:rFonts w:asciiTheme="majorHAnsi" w:hAnsiTheme="majorHAnsi"/>
        </w:rPr>
      </w:pPr>
      <w:r w:rsidRPr="00F9132F">
        <w:rPr>
          <w:rFonts w:asciiTheme="majorHAnsi" w:hAnsiTheme="majorHAnsi"/>
          <w:b/>
        </w:rPr>
        <w:t xml:space="preserve">  </w:t>
      </w:r>
    </w:p>
    <w:tbl>
      <w:tblPr>
        <w:tblpPr w:leftFromText="180" w:rightFromText="180" w:vertAnchor="text" w:horzAnchor="margin" w:tblpXSpec="center" w:tblpY="-1702"/>
        <w:tblW w:w="9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4793"/>
        <w:gridCol w:w="959"/>
        <w:gridCol w:w="1194"/>
        <w:gridCol w:w="1276"/>
      </w:tblGrid>
      <w:tr w:rsidR="00F9132F" w:rsidRPr="00F9132F" w:rsidTr="006773B4">
        <w:trPr>
          <w:trHeight w:val="780"/>
        </w:trPr>
        <w:tc>
          <w:tcPr>
            <w:tcW w:w="9640" w:type="dxa"/>
            <w:gridSpan w:val="5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lastRenderedPageBreak/>
              <w:t xml:space="preserve"> </w:t>
            </w:r>
          </w:p>
          <w:p w:rsidR="00F9132F" w:rsidRPr="00F9132F" w:rsidRDefault="00F9132F" w:rsidP="00F9132F">
            <w:pPr>
              <w:spacing w:after="150" w:line="259" w:lineRule="auto"/>
              <w:jc w:val="center"/>
              <w:rPr>
                <w:b/>
                <w:color w:val="000000"/>
              </w:rPr>
            </w:pPr>
            <w:r w:rsidRPr="00F9132F">
              <w:rPr>
                <w:b/>
                <w:color w:val="000000"/>
              </w:rPr>
              <w:t>КАЛЕНДАРНО-ТЕМАТИЧЕСКОЕ ПЛАНИРОВАНИЕ</w:t>
            </w:r>
          </w:p>
          <w:p w:rsidR="00F9132F" w:rsidRPr="00F9132F" w:rsidRDefault="00F9132F" w:rsidP="008A4D3A">
            <w:pPr>
              <w:spacing w:after="150" w:line="259" w:lineRule="auto"/>
              <w:jc w:val="center"/>
              <w:rPr>
                <w:color w:val="000000"/>
              </w:rPr>
            </w:pPr>
            <w:r w:rsidRPr="00F9132F">
              <w:rPr>
                <w:b/>
                <w:color w:val="000000"/>
              </w:rPr>
              <w:t xml:space="preserve"> </w:t>
            </w:r>
            <w:r w:rsidR="008A4D3A">
              <w:rPr>
                <w:b/>
                <w:color w:val="000000"/>
              </w:rPr>
              <w:t>7-</w:t>
            </w:r>
            <w:r w:rsidRPr="00F9132F">
              <w:rPr>
                <w:b/>
                <w:color w:val="000000"/>
              </w:rPr>
              <w:t xml:space="preserve">8 класс.    </w:t>
            </w:r>
            <w:r w:rsidR="008A4D3A">
              <w:rPr>
                <w:b/>
                <w:color w:val="000000"/>
              </w:rPr>
              <w:t xml:space="preserve"> </w:t>
            </w:r>
          </w:p>
        </w:tc>
      </w:tr>
      <w:tr w:rsidR="00F9132F" w:rsidRPr="00F9132F" w:rsidTr="00F9132F">
        <w:trPr>
          <w:trHeight w:val="525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№ </w:t>
            </w:r>
            <w:proofErr w:type="gramStart"/>
            <w:r w:rsidRPr="00F9132F">
              <w:rPr>
                <w:color w:val="000000"/>
              </w:rPr>
              <w:t>п</w:t>
            </w:r>
            <w:proofErr w:type="gramEnd"/>
            <w:r w:rsidRPr="00F9132F">
              <w:rPr>
                <w:color w:val="000000"/>
              </w:rPr>
              <w:t>/п</w:t>
            </w:r>
          </w:p>
        </w:tc>
        <w:tc>
          <w:tcPr>
            <w:tcW w:w="47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Тема занятия</w:t>
            </w:r>
          </w:p>
        </w:tc>
        <w:tc>
          <w:tcPr>
            <w:tcW w:w="9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Кол-</w:t>
            </w:r>
            <w:r>
              <w:rPr>
                <w:color w:val="000000"/>
              </w:rPr>
              <w:t>в</w:t>
            </w:r>
            <w:r w:rsidRPr="00F9132F">
              <w:rPr>
                <w:color w:val="000000"/>
              </w:rPr>
              <w:t>о часов</w:t>
            </w:r>
          </w:p>
        </w:tc>
        <w:tc>
          <w:tcPr>
            <w:tcW w:w="2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Дата </w:t>
            </w:r>
          </w:p>
        </w:tc>
      </w:tr>
      <w:tr w:rsidR="00F9132F" w:rsidRPr="00F9132F" w:rsidTr="00F9132F">
        <w:trPr>
          <w:trHeight w:val="210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47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факт</w:t>
            </w: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1-2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Характер культуры донских казаков</w:t>
            </w:r>
          </w:p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3-4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Военный и мирный быт казаков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 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5-6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Столица донских казаков. Виртуальная экскурсия.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 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7-8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Религиозные традиции казаков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9-10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Фольклор и литература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tabs>
                <w:tab w:val="left" w:pos="795"/>
              </w:tabs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11-12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Завоевание Азова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13-14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Восстание </w:t>
            </w:r>
            <w:proofErr w:type="spellStart"/>
            <w:r w:rsidRPr="00F9132F">
              <w:rPr>
                <w:color w:val="000000"/>
              </w:rPr>
              <w:t>К.Булавина</w:t>
            </w:r>
            <w:proofErr w:type="spellEnd"/>
            <w:r w:rsidRPr="00F9132F">
              <w:rPr>
                <w:color w:val="000000"/>
              </w:rPr>
              <w:t xml:space="preserve"> на Дону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rPr>
          <w:trHeight w:val="476"/>
        </w:trPr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15 -16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 xml:space="preserve">Повторение и Обобщение 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17-18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bCs/>
                <w:color w:val="000000"/>
              </w:rPr>
              <w:t>Казаки на службе Российской империи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19-20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Система управления Войском Донским в XVIII в.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21-22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Организация военной службы казачества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23-24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Казаки в русско-турецких войнах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25-26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Восстание донских казаков 1792-1794 г.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8A4D3A" w:rsidP="00F9132F">
            <w:pPr>
              <w:spacing w:after="150" w:line="259" w:lineRule="auto"/>
              <w:rPr>
                <w:color w:val="000000"/>
              </w:rPr>
            </w:pPr>
            <w:r>
              <w:rPr>
                <w:color w:val="000000"/>
              </w:rPr>
              <w:t>27-28</w:t>
            </w:r>
            <w:bookmarkStart w:id="0" w:name="_GoBack"/>
            <w:bookmarkEnd w:id="0"/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Становление сельского хозяйства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29-30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Казачьи промыслы и торговля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31-32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Формирование крепостного права и образования донского  дворянства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  <w:tr w:rsidR="00F9132F" w:rsidRPr="00F9132F" w:rsidTr="00F9132F"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color w:val="000000"/>
              </w:rPr>
              <w:t>33-34</w:t>
            </w:r>
          </w:p>
        </w:tc>
        <w:tc>
          <w:tcPr>
            <w:tcW w:w="4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>
              <w:rPr>
                <w:color w:val="000000"/>
              </w:rPr>
              <w:t>Обобщающий урок по теме</w:t>
            </w:r>
            <w:r w:rsidRPr="00F9132F">
              <w:rPr>
                <w:color w:val="000000"/>
              </w:rPr>
              <w:t xml:space="preserve">: Дон в 18 веке </w:t>
            </w:r>
          </w:p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  <w:r w:rsidRPr="00F9132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F2D02" w:rsidP="00F9132F">
            <w:pPr>
              <w:spacing w:after="150" w:line="259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32F" w:rsidRPr="00F9132F" w:rsidRDefault="00F9132F" w:rsidP="00F9132F">
            <w:pPr>
              <w:spacing w:after="150" w:line="259" w:lineRule="auto"/>
              <w:rPr>
                <w:color w:val="000000"/>
              </w:rPr>
            </w:pPr>
          </w:p>
        </w:tc>
      </w:tr>
    </w:tbl>
    <w:p w:rsidR="00F9132F" w:rsidRPr="00F9132F" w:rsidRDefault="00F9132F" w:rsidP="00F9132F">
      <w:pPr>
        <w:spacing w:after="160" w:line="259" w:lineRule="auto"/>
        <w:jc w:val="both"/>
      </w:pPr>
    </w:p>
    <w:p w:rsidR="00F9132F" w:rsidRPr="00F9132F" w:rsidRDefault="00F9132F" w:rsidP="00F9132F">
      <w:pPr>
        <w:spacing w:after="160" w:line="259" w:lineRule="auto"/>
        <w:jc w:val="both"/>
      </w:pPr>
    </w:p>
    <w:p w:rsidR="00F9132F" w:rsidRPr="00F9132F" w:rsidRDefault="00F9132F" w:rsidP="00F9132F">
      <w:pPr>
        <w:spacing w:after="160" w:line="259" w:lineRule="auto"/>
        <w:jc w:val="both"/>
      </w:pPr>
    </w:p>
    <w:p w:rsidR="00F9132F" w:rsidRPr="00F9132F" w:rsidRDefault="00F9132F" w:rsidP="00F9132F">
      <w:pPr>
        <w:spacing w:after="160" w:line="259" w:lineRule="auto"/>
        <w:jc w:val="both"/>
      </w:pPr>
    </w:p>
    <w:p w:rsidR="00856518" w:rsidRDefault="00856518"/>
    <w:sectPr w:rsidR="0085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A6" w:rsidRDefault="005B7EA6" w:rsidP="00F9132F">
      <w:pPr>
        <w:spacing w:after="0" w:line="240" w:lineRule="auto"/>
      </w:pPr>
      <w:r>
        <w:separator/>
      </w:r>
    </w:p>
  </w:endnote>
  <w:endnote w:type="continuationSeparator" w:id="0">
    <w:p w:rsidR="005B7EA6" w:rsidRDefault="005B7EA6" w:rsidP="00F9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A6" w:rsidRDefault="005B7EA6" w:rsidP="00F9132F">
      <w:pPr>
        <w:spacing w:after="0" w:line="240" w:lineRule="auto"/>
      </w:pPr>
      <w:r>
        <w:separator/>
      </w:r>
    </w:p>
  </w:footnote>
  <w:footnote w:type="continuationSeparator" w:id="0">
    <w:p w:rsidR="005B7EA6" w:rsidRDefault="005B7EA6" w:rsidP="00F9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B33"/>
    <w:multiLevelType w:val="multilevel"/>
    <w:tmpl w:val="52D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2103"/>
    <w:multiLevelType w:val="multilevel"/>
    <w:tmpl w:val="526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64145"/>
    <w:multiLevelType w:val="hybridMultilevel"/>
    <w:tmpl w:val="AC12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1E4B"/>
    <w:multiLevelType w:val="multilevel"/>
    <w:tmpl w:val="CB44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7646D"/>
    <w:multiLevelType w:val="multilevel"/>
    <w:tmpl w:val="05A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E"/>
    <w:rsid w:val="004F744F"/>
    <w:rsid w:val="005B7EA6"/>
    <w:rsid w:val="00856518"/>
    <w:rsid w:val="0086176E"/>
    <w:rsid w:val="008A4D3A"/>
    <w:rsid w:val="00F9132F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3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32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F91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1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3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32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F91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shkola</cp:lastModifiedBy>
  <cp:revision>4</cp:revision>
  <dcterms:created xsi:type="dcterms:W3CDTF">2021-07-27T22:12:00Z</dcterms:created>
  <dcterms:modified xsi:type="dcterms:W3CDTF">2021-08-06T17:17:00Z</dcterms:modified>
</cp:coreProperties>
</file>