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487"/>
        <w:tblW w:w="10186" w:type="dxa"/>
        <w:tblLook w:val="04A0" w:firstRow="1" w:lastRow="0" w:firstColumn="1" w:lastColumn="0" w:noHBand="0" w:noVBand="1"/>
      </w:tblPr>
      <w:tblGrid>
        <w:gridCol w:w="3395"/>
        <w:gridCol w:w="3395"/>
        <w:gridCol w:w="3396"/>
      </w:tblGrid>
      <w:tr w:rsidR="00BB11A7" w:rsidRPr="00E52FD9" w:rsidTr="00501B29">
        <w:trPr>
          <w:trHeight w:val="1290"/>
        </w:trPr>
        <w:tc>
          <w:tcPr>
            <w:tcW w:w="3395" w:type="dxa"/>
          </w:tcPr>
          <w:p w:rsidR="00BB11A7" w:rsidRPr="00E52FD9" w:rsidRDefault="00BB11A7" w:rsidP="00501B2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Согласовано на заседании </w:t>
            </w:r>
          </w:p>
          <w:p w:rsidR="00BB11A7" w:rsidRPr="00E52FD9" w:rsidRDefault="00BB11A7" w:rsidP="00501B2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BB11A7" w:rsidRPr="00E52FD9" w:rsidRDefault="00BB11A7" w:rsidP="00501B2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МБОУ «Школа №7» </w:t>
            </w:r>
          </w:p>
          <w:p w:rsidR="00BB11A7" w:rsidRPr="00E52FD9" w:rsidRDefault="00BB11A7" w:rsidP="00BB11A7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  <w:r w:rsidRPr="00BB11A7">
              <w:rPr>
                <w:rFonts w:ascii="Times New Roman" w:hAnsi="Times New Roman"/>
              </w:rPr>
              <w:t>10</w:t>
            </w:r>
            <w:r w:rsidRPr="00BB11A7">
              <w:rPr>
                <w:rFonts w:ascii="Times New Roman" w:hAnsi="Times New Roman"/>
              </w:rPr>
              <w:t xml:space="preserve"> от 1</w:t>
            </w:r>
            <w:r w:rsidRPr="00BB11A7">
              <w:rPr>
                <w:rFonts w:ascii="Times New Roman" w:hAnsi="Times New Roman"/>
              </w:rPr>
              <w:t>8</w:t>
            </w:r>
            <w:r w:rsidRPr="00BB11A7">
              <w:rPr>
                <w:rFonts w:ascii="Times New Roman" w:hAnsi="Times New Roman"/>
              </w:rPr>
              <w:t>.04.2022</w:t>
            </w:r>
          </w:p>
        </w:tc>
        <w:tc>
          <w:tcPr>
            <w:tcW w:w="3395" w:type="dxa"/>
          </w:tcPr>
          <w:p w:rsidR="00BB11A7" w:rsidRPr="00E52FD9" w:rsidRDefault="00BB11A7" w:rsidP="00501B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96" w:type="dxa"/>
          </w:tcPr>
          <w:p w:rsidR="00BB11A7" w:rsidRPr="00E52FD9" w:rsidRDefault="00BB11A7" w:rsidP="00501B2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Утверждаю </w:t>
            </w:r>
          </w:p>
          <w:p w:rsidR="00BB11A7" w:rsidRPr="00E52FD9" w:rsidRDefault="00BB11A7" w:rsidP="00501B2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>Директор МБОУ «Школа №7»</w:t>
            </w:r>
          </w:p>
          <w:p w:rsidR="00BB11A7" w:rsidRPr="00E52FD9" w:rsidRDefault="00BB11A7" w:rsidP="00501B29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 __________А.А. Лисовская </w:t>
            </w:r>
          </w:p>
          <w:p w:rsidR="00BB11A7" w:rsidRPr="00E52FD9" w:rsidRDefault="00BB11A7" w:rsidP="00BB11A7">
            <w:pPr>
              <w:jc w:val="both"/>
              <w:rPr>
                <w:rFonts w:ascii="Times New Roman" w:hAnsi="Times New Roman"/>
              </w:rPr>
            </w:pPr>
            <w:r w:rsidRPr="00E52FD9">
              <w:rPr>
                <w:rFonts w:ascii="Times New Roman" w:hAnsi="Times New Roman"/>
              </w:rPr>
              <w:t xml:space="preserve">Приказ № </w:t>
            </w:r>
            <w:r w:rsidRPr="00BB11A7">
              <w:rPr>
                <w:rFonts w:ascii="Times New Roman" w:hAnsi="Times New Roman"/>
              </w:rPr>
              <w:t>149</w:t>
            </w:r>
            <w:r w:rsidRPr="00BB11A7">
              <w:rPr>
                <w:rFonts w:ascii="Times New Roman" w:hAnsi="Times New Roman"/>
              </w:rPr>
              <w:t xml:space="preserve"> от </w:t>
            </w:r>
            <w:r w:rsidRPr="00BB11A7">
              <w:rPr>
                <w:rFonts w:ascii="Times New Roman" w:hAnsi="Times New Roman"/>
              </w:rPr>
              <w:t>18</w:t>
            </w:r>
            <w:r w:rsidRPr="00BB11A7">
              <w:rPr>
                <w:rFonts w:ascii="Times New Roman" w:hAnsi="Times New Roman"/>
              </w:rPr>
              <w:t>.0</w:t>
            </w:r>
            <w:r w:rsidRPr="00BB11A7">
              <w:rPr>
                <w:rFonts w:ascii="Times New Roman" w:hAnsi="Times New Roman"/>
              </w:rPr>
              <w:t>4</w:t>
            </w:r>
            <w:r w:rsidRPr="00BB11A7">
              <w:rPr>
                <w:rFonts w:ascii="Times New Roman" w:hAnsi="Times New Roman"/>
              </w:rPr>
              <w:t>.2022</w:t>
            </w:r>
          </w:p>
        </w:tc>
      </w:tr>
    </w:tbl>
    <w:p w:rsidR="00BB11A7" w:rsidRDefault="00BB11A7" w:rsidP="00BB11A7">
      <w:pPr>
        <w:spacing w:after="0"/>
        <w:rPr>
          <w:rFonts w:ascii="Times New Roman" w:eastAsia="Times New Roman" w:hAnsi="Times New Roman"/>
          <w:b/>
          <w:bCs/>
          <w:color w:val="252525"/>
          <w:spacing w:val="-1"/>
          <w:sz w:val="28"/>
          <w:szCs w:val="28"/>
          <w:lang w:eastAsia="ru-RU"/>
        </w:rPr>
      </w:pPr>
    </w:p>
    <w:p w:rsidR="00BB11A7" w:rsidRPr="00F00A9F" w:rsidRDefault="00BB11A7" w:rsidP="00BB11A7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bookmarkStart w:id="0" w:name="_GoBack"/>
      <w:r w:rsidRPr="00F00A9F">
        <w:rPr>
          <w:rFonts w:ascii="Times New Roman" w:eastAsia="Times New Roman" w:hAnsi="Times New Roman"/>
          <w:b/>
          <w:bCs/>
          <w:color w:val="252525"/>
          <w:spacing w:val="-1"/>
          <w:sz w:val="28"/>
          <w:szCs w:val="28"/>
          <w:lang w:eastAsia="ru-RU"/>
        </w:rPr>
        <w:t>СТАТИСТИЧЕСКАЯ ЧАСТЬ</w:t>
      </w:r>
    </w:p>
    <w:p w:rsidR="00BB11A7" w:rsidRPr="0025226E" w:rsidRDefault="00BB11A7" w:rsidP="00BB11A7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5226E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РЕЗУЛЬТАТЫ АНАЛИЗА ПОКАЗАТЕЛЕЙ ДЕЯТЕЛЬНОСТИ ОРГАНИЗАЦИИ</w:t>
      </w:r>
    </w:p>
    <w:bookmarkEnd w:id="0"/>
    <w:p w:rsidR="00BB11A7" w:rsidRPr="0025226E" w:rsidRDefault="00BB11A7" w:rsidP="00BB11A7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5226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Данные приведены по состоянию на 31 декабря 2021 года.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4"/>
        <w:gridCol w:w="1428"/>
        <w:gridCol w:w="1433"/>
      </w:tblGrid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B11A7" w:rsidRPr="0025226E" w:rsidTr="00501B29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406(48%)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ГИА выпускников 9-го класса по русскому языку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ГИА выпускников 9-го класса по математике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ЕГЭ выпускников 11-го класса по математике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выпускников 11-го класса, </w:t>
            </w: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 (0%)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7(8%)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(22%)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70321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(5%)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14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70321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(3%)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70321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27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7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  <w:r w:rsidRPr="0027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7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7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7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70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53/100%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48/88%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48/88%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8/12%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8/12%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43/82%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32/61%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11/21%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12/23%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5/9%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7/13%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11/19%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7/13%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4/6%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50/94%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70321">
              <w:rPr>
                <w:rFonts w:ascii="Times New Roman" w:hAnsi="Times New Roman"/>
                <w:sz w:val="24"/>
                <w:szCs w:val="24"/>
              </w:rPr>
              <w:t>50/94%</w:t>
            </w:r>
          </w:p>
        </w:tc>
      </w:tr>
      <w:tr w:rsidR="00BB11A7" w:rsidRPr="0025226E" w:rsidTr="00501B29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компьютеров в расчете на одного учащегося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B11A7" w:rsidRPr="0025226E" w:rsidRDefault="00BB11A7" w:rsidP="00501B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25226E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BB11A7" w:rsidRPr="0025226E" w:rsidTr="00501B29">
        <w:tc>
          <w:tcPr>
            <w:tcW w:w="66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150" w:line="25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1A7" w:rsidRPr="0025226E" w:rsidRDefault="00BB11A7" w:rsidP="00501B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226E">
              <w:rPr>
                <w:rFonts w:ascii="Times New Roman" w:hAnsi="Times New Roman"/>
                <w:sz w:val="24"/>
                <w:szCs w:val="24"/>
              </w:rPr>
              <w:t>8,5кв.м.</w:t>
            </w:r>
          </w:p>
        </w:tc>
      </w:tr>
    </w:tbl>
    <w:p w:rsidR="00BB11A7" w:rsidRDefault="00BB11A7" w:rsidP="00BB11A7">
      <w:pPr>
        <w:spacing w:after="150" w:line="240" w:lineRule="auto"/>
      </w:pPr>
    </w:p>
    <w:p w:rsidR="00BB11A7" w:rsidRDefault="00BB11A7" w:rsidP="00BB11A7"/>
    <w:p w:rsidR="000F229E" w:rsidRDefault="000F229E"/>
    <w:sectPr w:rsidR="000F229E" w:rsidSect="00E5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F4"/>
    <w:rsid w:val="000F229E"/>
    <w:rsid w:val="00AB704C"/>
    <w:rsid w:val="00BB11A7"/>
    <w:rsid w:val="00F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11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11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Ростова Школы</dc:creator>
  <cp:lastModifiedBy>Ростова Школы</cp:lastModifiedBy>
  <cp:revision>2</cp:revision>
  <dcterms:created xsi:type="dcterms:W3CDTF">2023-01-24T11:23:00Z</dcterms:created>
  <dcterms:modified xsi:type="dcterms:W3CDTF">2023-01-24T11:23:00Z</dcterms:modified>
</cp:coreProperties>
</file>