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B9" w:rsidRPr="00936D7E" w:rsidRDefault="00B460B9" w:rsidP="00B460B9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936D7E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Публичный отчёт</w:t>
      </w:r>
    </w:p>
    <w:p w:rsidR="00B460B9" w:rsidRPr="00936D7E" w:rsidRDefault="00B460B9" w:rsidP="00B460B9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B460B9" w:rsidRDefault="00B460B9" w:rsidP="00B460B9">
      <w:pPr>
        <w:pStyle w:val="a3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Публичный отчёт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503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ечерней (сменной) общеобразовательной школы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60B9" w:rsidRDefault="00B460B9" w:rsidP="00B460B9">
      <w:pPr>
        <w:pStyle w:val="a3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 год</w:t>
      </w:r>
    </w:p>
    <w:p w:rsidR="00B460B9" w:rsidRDefault="00B460B9" w:rsidP="00B460B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0B9" w:rsidRPr="00D76A38" w:rsidRDefault="00B460B9" w:rsidP="00B460B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B9" w:rsidRPr="00556174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174">
        <w:rPr>
          <w:rFonts w:ascii="Times New Roman" w:hAnsi="Times New Roman" w:cs="Times New Roman"/>
          <w:sz w:val="28"/>
          <w:szCs w:val="28"/>
          <w:u w:val="single"/>
        </w:rPr>
        <w:t>Полное наименование общеобразовательного учреждения в соответствии с Уставом: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5E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proofErr w:type="gramEnd"/>
      <w:r w:rsidRPr="00EE45E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вечерняя (сменная) общеобразовательная школа Каменского района </w:t>
      </w:r>
    </w:p>
    <w:p w:rsidR="00B460B9" w:rsidRPr="00EE45E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5E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6174">
        <w:rPr>
          <w:rFonts w:ascii="Times New Roman" w:hAnsi="Times New Roman" w:cs="Times New Roman"/>
          <w:sz w:val="28"/>
          <w:szCs w:val="28"/>
          <w:u w:val="single"/>
        </w:rPr>
        <w:t xml:space="preserve">Местонахождение </w:t>
      </w:r>
      <w:r w:rsidRPr="00D76A38">
        <w:rPr>
          <w:rFonts w:ascii="Times New Roman" w:hAnsi="Times New Roman" w:cs="Times New Roman"/>
          <w:sz w:val="28"/>
          <w:szCs w:val="28"/>
        </w:rPr>
        <w:t>(юридический, фактический адрес; при наличии нескольких площадок, на которых ведется образовательная деятельность; указать все адреса)</w:t>
      </w:r>
      <w:r w:rsidRPr="00D76A38">
        <w:rPr>
          <w:rFonts w:ascii="TimesNewRomanPSMT" w:hAnsi="TimesNewRomanPSMT" w:cs="TimesNewRomanPSMT"/>
          <w:sz w:val="24"/>
          <w:szCs w:val="24"/>
        </w:rPr>
        <w:t>:</w:t>
      </w:r>
    </w:p>
    <w:p w:rsidR="00B460B9" w:rsidRPr="00E3046B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46B">
        <w:rPr>
          <w:rFonts w:ascii="Times New Roman" w:hAnsi="Times New Roman" w:cs="Times New Roman"/>
          <w:b/>
          <w:sz w:val="28"/>
          <w:szCs w:val="28"/>
        </w:rPr>
        <w:t xml:space="preserve">347850, Ростовская область, Каменский район, </w:t>
      </w:r>
      <w:proofErr w:type="spellStart"/>
      <w:r w:rsidRPr="00E3046B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304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3046B">
        <w:rPr>
          <w:rFonts w:ascii="Times New Roman" w:hAnsi="Times New Roman" w:cs="Times New Roman"/>
          <w:b/>
          <w:sz w:val="28"/>
          <w:szCs w:val="28"/>
        </w:rPr>
        <w:t xml:space="preserve">Глубокий,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3046B">
        <w:rPr>
          <w:rFonts w:ascii="Times New Roman" w:hAnsi="Times New Roman" w:cs="Times New Roman"/>
          <w:b/>
          <w:sz w:val="28"/>
          <w:szCs w:val="28"/>
        </w:rPr>
        <w:t>ул. Юбилейная, д.8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Pr="00556174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174">
        <w:rPr>
          <w:rFonts w:ascii="Times New Roman" w:hAnsi="Times New Roman" w:cs="Times New Roman"/>
          <w:sz w:val="28"/>
          <w:szCs w:val="28"/>
          <w:u w:val="single"/>
        </w:rPr>
        <w:t>Телефон, факс:</w:t>
      </w:r>
    </w:p>
    <w:p w:rsidR="00B460B9" w:rsidRPr="006374DC" w:rsidRDefault="00B460B9" w:rsidP="00B4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8(86365)95-4-07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ш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оходит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базовым планом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«Об образовании», программой развития обще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среднего образования.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2021 – 2022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состав педагогического коллектива входили </w:t>
      </w:r>
    </w:p>
    <w:p w:rsidR="00B460B9" w:rsidRDefault="00B460B9" w:rsidP="00B460B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B460B9" w:rsidRDefault="00B460B9" w:rsidP="00B460B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них: - основных работников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человек; </w:t>
      </w: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внешних совместителей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них: - </w:t>
      </w:r>
      <w:r w:rsidRPr="00E2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высшее профессиональное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- 7 человек.</w:t>
      </w:r>
    </w:p>
    <w:p w:rsidR="00B460B9" w:rsidRPr="00556174" w:rsidRDefault="00B460B9" w:rsidP="00B460B9">
      <w:pPr>
        <w:pStyle w:val="a3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Педагоги нашей школы много внимания уделяют воспитанию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E22C1A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щихся. На протяжении многих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E22C1A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1A">
        <w:rPr>
          <w:rFonts w:ascii="Times New Roman" w:eastAsia="Calibri" w:hAnsi="Times New Roman" w:cs="Times New Roman"/>
          <w:sz w:val="28"/>
          <w:szCs w:val="28"/>
        </w:rPr>
        <w:t>деятельности школы являются патриотическое и нравственное воспитание.</w:t>
      </w:r>
    </w:p>
    <w:p w:rsidR="00B460B9" w:rsidRPr="00E22C1A" w:rsidRDefault="00B460B9" w:rsidP="00B460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        Нравственное воспитание молодёжи является неоспоримой и важнейшей целью всякого общества. </w:t>
      </w:r>
    </w:p>
    <w:p w:rsidR="00B460B9" w:rsidRPr="00E22C1A" w:rsidRDefault="00B460B9" w:rsidP="00B460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        "Влияние нравственное составляет главную задачу воспитания, гораздо более важную, чем развитие ума вообще,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1A">
        <w:rPr>
          <w:rFonts w:ascii="Times New Roman" w:eastAsia="Calibri" w:hAnsi="Times New Roman" w:cs="Times New Roman"/>
          <w:sz w:val="28"/>
          <w:szCs w:val="28"/>
        </w:rPr>
        <w:t>наполнение головы познаниями". (Ушинский).</w:t>
      </w:r>
    </w:p>
    <w:p w:rsidR="00B460B9" w:rsidRPr="00E22C1A" w:rsidRDefault="00B460B9" w:rsidP="00B460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        В организации воспитательной работы очевидно стремление педагогов учесть и развить различные познавательные интересы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и 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E22C1A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22C1A">
        <w:rPr>
          <w:rFonts w:ascii="Times New Roman" w:eastAsia="Calibri" w:hAnsi="Times New Roman" w:cs="Times New Roman"/>
          <w:sz w:val="28"/>
          <w:szCs w:val="28"/>
        </w:rPr>
        <w:t>щихся, воспитать ответственное отношение к учёбе. Повышение эрудиции, развитию интеллектуальных задатков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C1A">
        <w:rPr>
          <w:rFonts w:ascii="Times New Roman" w:eastAsia="Calibri" w:hAnsi="Times New Roman" w:cs="Times New Roman"/>
          <w:sz w:val="28"/>
          <w:szCs w:val="28"/>
        </w:rPr>
        <w:t>детей способствуют предметные недели, внеклассные мероприятия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2C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60B9" w:rsidRPr="00E22C1A" w:rsidRDefault="00B460B9" w:rsidP="00B46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C1A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работает над проблемами: «Воспитание россиянина, гражданина Отечества, причастного к судьбе России, ее прошлому, настоящему, будущему».                                                                                          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б</w:t>
      </w:r>
      <w:r w:rsidRPr="007F54A3">
        <w:rPr>
          <w:rFonts w:ascii="Times New Roman" w:eastAsia="Calibri" w:hAnsi="Times New Roman" w:cs="Times New Roman"/>
          <w:sz w:val="28"/>
          <w:szCs w:val="28"/>
        </w:rPr>
        <w:t>ольшая работа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семьями, находящимися в социально опасном положении.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Списки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F54A3">
        <w:rPr>
          <w:rFonts w:ascii="Times New Roman" w:eastAsia="Calibri" w:hAnsi="Times New Roman" w:cs="Times New Roman"/>
          <w:sz w:val="28"/>
          <w:szCs w:val="28"/>
        </w:rPr>
        <w:t>семей корректир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4A3">
        <w:rPr>
          <w:rFonts w:ascii="Times New Roman" w:hAnsi="Times New Roman" w:cs="Times New Roman"/>
          <w:sz w:val="28"/>
          <w:szCs w:val="28"/>
        </w:rPr>
        <w:t>классными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 на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педсовете.</w:t>
      </w:r>
      <w:r w:rsidRPr="007F54A3">
        <w:rPr>
          <w:rFonts w:ascii="Times New Roman" w:hAnsi="Times New Roman" w:cs="Times New Roman"/>
          <w:sz w:val="28"/>
          <w:szCs w:val="28"/>
        </w:rPr>
        <w:t xml:space="preserve"> 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В школе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Вениаминовна,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которая помога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 классным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A3">
        <w:rPr>
          <w:rFonts w:ascii="Times New Roman" w:eastAsia="Calibri" w:hAnsi="Times New Roman" w:cs="Times New Roman"/>
          <w:sz w:val="28"/>
          <w:szCs w:val="28"/>
        </w:rPr>
        <w:t xml:space="preserve">в работе с </w:t>
      </w:r>
      <w:r>
        <w:rPr>
          <w:rFonts w:ascii="Times New Roman" w:hAnsi="Times New Roman" w:cs="Times New Roman"/>
          <w:sz w:val="28"/>
          <w:szCs w:val="28"/>
        </w:rPr>
        <w:t>семьями, находящимися в социально опасном положении.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8E8">
        <w:rPr>
          <w:rFonts w:ascii="Times New Roman" w:eastAsia="Calibri" w:hAnsi="Times New Roman" w:cs="Times New Roman"/>
          <w:sz w:val="28"/>
          <w:szCs w:val="28"/>
        </w:rPr>
        <w:t>Чтобы предупредить правонарушения в школе создан совет профилактики. Заседания совета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5438E8">
        <w:rPr>
          <w:rFonts w:ascii="Times New Roman" w:eastAsia="Calibri" w:hAnsi="Times New Roman" w:cs="Times New Roman"/>
          <w:sz w:val="28"/>
          <w:szCs w:val="28"/>
        </w:rPr>
        <w:t xml:space="preserve"> регулярно, 1 раз в</w:t>
      </w:r>
      <w:r>
        <w:rPr>
          <w:rFonts w:ascii="Times New Roman" w:hAnsi="Times New Roman" w:cs="Times New Roman"/>
          <w:sz w:val="28"/>
          <w:szCs w:val="28"/>
        </w:rPr>
        <w:t xml:space="preserve"> месяц. На внутришкольном учете состоят четыре ученика. Воспитательный процесс в школе проходит по следующим направлениям:</w:t>
      </w:r>
    </w:p>
    <w:p w:rsidR="00B460B9" w:rsidRPr="00B503F0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6433"/>
      </w:tblGrid>
      <w:tr w:rsidR="00B460B9" w:rsidRPr="00EA37CC" w:rsidTr="005011B5">
        <w:tc>
          <w:tcPr>
            <w:tcW w:w="1558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442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B460B9" w:rsidRPr="00EA37CC" w:rsidTr="005011B5">
        <w:trPr>
          <w:trHeight w:val="1734"/>
        </w:trPr>
        <w:tc>
          <w:tcPr>
            <w:tcW w:w="1558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B460B9" w:rsidRPr="00EA37CC" w:rsidRDefault="00B460B9" w:rsidP="00501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460B9" w:rsidRPr="00EA37CC" w:rsidRDefault="00B460B9" w:rsidP="00501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B460B9" w:rsidRPr="00EA37CC" w:rsidTr="005011B5">
        <w:trPr>
          <w:trHeight w:val="1830"/>
        </w:trPr>
        <w:tc>
          <w:tcPr>
            <w:tcW w:w="1558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442" w:type="pct"/>
          </w:tcPr>
          <w:p w:rsidR="00B460B9" w:rsidRPr="00EA37CC" w:rsidRDefault="00B460B9" w:rsidP="005011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B460B9" w:rsidRPr="00EA37CC" w:rsidRDefault="00B460B9" w:rsidP="005011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B460B9" w:rsidRPr="00EA37CC" w:rsidTr="005011B5">
        <w:trPr>
          <w:trHeight w:val="1474"/>
        </w:trPr>
        <w:tc>
          <w:tcPr>
            <w:tcW w:w="1558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442" w:type="pct"/>
          </w:tcPr>
          <w:p w:rsidR="00B460B9" w:rsidRPr="00EA37CC" w:rsidRDefault="00B460B9" w:rsidP="00501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B460B9" w:rsidRPr="00EA37CC" w:rsidRDefault="00B460B9" w:rsidP="00501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B460B9" w:rsidRPr="00EA37CC" w:rsidRDefault="00B460B9" w:rsidP="00501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B460B9" w:rsidRPr="00EA37CC" w:rsidRDefault="00B460B9" w:rsidP="00501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B460B9" w:rsidRDefault="00B460B9" w:rsidP="00501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природоохранных акций.</w:t>
            </w:r>
          </w:p>
          <w:p w:rsidR="00B460B9" w:rsidRPr="00EA37CC" w:rsidRDefault="00B460B9" w:rsidP="005011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0B9" w:rsidRPr="00EA37CC" w:rsidTr="005011B5">
        <w:trPr>
          <w:trHeight w:val="1469"/>
        </w:trPr>
        <w:tc>
          <w:tcPr>
            <w:tcW w:w="1558" w:type="pct"/>
            <w:vAlign w:val="center"/>
          </w:tcPr>
          <w:p w:rsidR="00B460B9" w:rsidRPr="00EA37CC" w:rsidRDefault="00B460B9" w:rsidP="00501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3442" w:type="pct"/>
          </w:tcPr>
          <w:p w:rsidR="00B460B9" w:rsidRPr="00EA37CC" w:rsidRDefault="00B460B9" w:rsidP="00501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B460B9" w:rsidRPr="00EA37CC" w:rsidRDefault="00B460B9" w:rsidP="00501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</w:tbl>
    <w:p w:rsidR="00B460B9" w:rsidRPr="00A84972" w:rsidRDefault="00B460B9" w:rsidP="00B460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0B9" w:rsidRDefault="00B460B9" w:rsidP="00B460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образовательного процесса</w:t>
      </w:r>
    </w:p>
    <w:p w:rsidR="00B460B9" w:rsidRPr="006374DC" w:rsidRDefault="00B460B9" w:rsidP="00B460B9">
      <w:pPr>
        <w:pStyle w:val="a4"/>
        <w:numPr>
          <w:ilvl w:val="0"/>
          <w:numId w:val="2"/>
        </w:numPr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разработаны памятки для обучающихся МБОУ вечерней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сменной)  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родителей по охране жизни и здоровья, предупреждению травматизма, профилактике правонарушений,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соблюдению правил дорожного движения, правил  при переходе через железнодорожное полотно, правил нахождения на льду водоемов и т.д.</w:t>
      </w:r>
    </w:p>
    <w:p w:rsidR="00B460B9" w:rsidRPr="004B06CC" w:rsidRDefault="00B460B9" w:rsidP="00B460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4DC">
        <w:rPr>
          <w:rFonts w:ascii="Times New Roman" w:eastAsia="Calibri" w:hAnsi="Times New Roman" w:cs="Times New Roman"/>
          <w:sz w:val="28"/>
          <w:szCs w:val="28"/>
        </w:rPr>
        <w:tab/>
        <w:t>В школе организован пропускной режим. Проводятся инструктажи: по пожарной безопасности, по правилам выхода на водоёмы в зимний период, по правилам движения и т.д</w:t>
      </w:r>
      <w:r>
        <w:rPr>
          <w:rFonts w:ascii="Times New Roman" w:hAnsi="Times New Roman" w:cs="Times New Roman"/>
          <w:sz w:val="28"/>
          <w:szCs w:val="28"/>
        </w:rPr>
        <w:t>. Школа снабжена огнетушителями, оборудована АПС, и</w:t>
      </w:r>
      <w:r w:rsidRPr="006374DC">
        <w:rPr>
          <w:rFonts w:ascii="Times New Roman" w:eastAsia="Calibri" w:hAnsi="Times New Roman" w:cs="Times New Roman"/>
          <w:sz w:val="28"/>
          <w:szCs w:val="28"/>
        </w:rPr>
        <w:t>меется план эвакуации</w:t>
      </w:r>
      <w:r>
        <w:rPr>
          <w:rFonts w:ascii="Times New Roman" w:hAnsi="Times New Roman" w:cs="Times New Roman"/>
          <w:sz w:val="28"/>
          <w:szCs w:val="28"/>
        </w:rPr>
        <w:t>, оформлен уголок безопасности.</w:t>
      </w:r>
      <w:r w:rsidRPr="006374DC">
        <w:rPr>
          <w:rFonts w:ascii="Times New Roman" w:eastAsia="Calibri" w:hAnsi="Times New Roman" w:cs="Times New Roman"/>
          <w:sz w:val="28"/>
          <w:szCs w:val="28"/>
        </w:rPr>
        <w:t xml:space="preserve"> Проводятся занятия по эвакуации обучающихся из учреждения. В конце каждого года проводится занятие «Школа безопасности».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овременный контингент обучающихся в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ечерней (сменной) общеобразовательной школы является разнообразным по возрастному и социальному составу.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ипичным следствием отставания в учебе (а то и причиной этого отставания) является дидактическая запущенность, сопровождаемая падением мотив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ации к учебной деятельности и девиантным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поведением.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Восстановлением интереса к учебе у своих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 приходится начинать на материале простейших действий по математике и грамматике. «Глубина залегания» таких остаточных знаний и умений весьма индивидуальна. Но только на таком индивидуальном для каждого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щегося уровне может быть обеспечен начальный успех, совершенно необходимый для восстановления интереса к учебе и уверенности в себе.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 этой проблемой работает весь педагогический коллектив школы, и достигает положительных результатов.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Такой вывод можно сделать на основе анализа результатов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ГИА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году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Другой актуальной проблемой педагогов школы является устранение барьеров типа «ученик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учитель», «ученик – учебная деятельность». Перед педагогами встает проблема тактичного преодоления привычных для ученика форм и способов сохранения и защиты своего достоинства от явной или воображ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аемой педагогической агрессии.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0B9" w:rsidRDefault="00B460B9" w:rsidP="00B460B9">
      <w:pPr>
        <w:pStyle w:val="a3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6A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Мониторинг выполнения учебных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0B9" w:rsidRDefault="00B460B9" w:rsidP="00B460B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всем предметам учебного плана имеются программы, которые предусматривают изучение учащимися теоретических и практических знаний и умений. Но учебная нагрузка по предметам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вечерней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вдвое</w:t>
      </w:r>
      <w:proofErr w:type="gramEnd"/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меньше, чем в дневных школах, на которые рассчитаны государственные программы, поэтому учителями – предметниками были разработаны рабочие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которым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велась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работа. 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школы проводились проверки выполнения объема учебных программ и ритмичность их выполнения, то есть соответствие количеству часов, отведенному на изучение отдельных тем программы, фактически данным урокам. В течение учебного года учителями-предметниками проводилась корректировка календарно – тематических планов в связи с праздничными календарными датами, а </w:t>
      </w:r>
      <w:proofErr w:type="gramStart"/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временной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нетрудоспособностью. Запланированные темы по всем предметам выданы в полном объеме.</w:t>
      </w:r>
    </w:p>
    <w:p w:rsidR="00B460B9" w:rsidRDefault="00B460B9" w:rsidP="00B460B9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0B9" w:rsidRDefault="00B460B9" w:rsidP="00B460B9">
      <w:pPr>
        <w:pStyle w:val="a3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на 2021 </w:t>
      </w:r>
      <w:r w:rsidRPr="00D76A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6A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460B9" w:rsidRDefault="00B460B9" w:rsidP="00B460B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1. Продолжить создание необходимых условий для обеспечения разработки и освоения инноваций, реализации образовательных программ школы: организационных, кадровых, научно-методических, нормативного обеспечения.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2. Совершенствовать формы и методы мониторинга за состоянием преподавания учебных дисциплин с целью повышения качества образования.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3. Изучать и в дальнейшем внедрять новые педагогические технологии. 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Повышать мотивацию к обучению.</w:t>
      </w:r>
    </w:p>
    <w:p w:rsidR="00B460B9" w:rsidRDefault="00B460B9" w:rsidP="00B460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Реализовывать принципы гуманистической педагогики, внимательного и индивидуального отношения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03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>Условия функционирования общеобразовательного учреждения</w:t>
      </w: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 xml:space="preserve">Данные о контингенте обучающихся по состоянию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01.01.2022</w:t>
      </w:r>
      <w:r w:rsidRPr="00D76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>(количество человек)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961" w:type="dxa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907"/>
      </w:tblGrid>
      <w:tr w:rsidR="00B460B9" w:rsidTr="005011B5">
        <w:tc>
          <w:tcPr>
            <w:tcW w:w="3652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(полное)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07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460B9" w:rsidTr="005011B5">
        <w:tc>
          <w:tcPr>
            <w:tcW w:w="3652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классов/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5/12,6</w:t>
            </w:r>
          </w:p>
        </w:tc>
        <w:tc>
          <w:tcPr>
            <w:tcW w:w="907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5/12</w:t>
            </w:r>
          </w:p>
        </w:tc>
      </w:tr>
      <w:tr w:rsidR="00B460B9" w:rsidTr="005011B5">
        <w:tc>
          <w:tcPr>
            <w:tcW w:w="3652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460B9" w:rsidTr="005011B5">
        <w:tc>
          <w:tcPr>
            <w:tcW w:w="3652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B9" w:rsidTr="005011B5">
        <w:tc>
          <w:tcPr>
            <w:tcW w:w="3652" w:type="dxa"/>
          </w:tcPr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Занимающихся по базовым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B460B9" w:rsidRPr="00F13E5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9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>Реализация права обучающихся на получение образования</w:t>
      </w: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9"/>
        <w:gridCol w:w="1714"/>
        <w:gridCol w:w="1869"/>
        <w:gridCol w:w="1873"/>
      </w:tblGrid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учащихся,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оставленных на повторный курс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2. Количество учащихся,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выбывших из образовательного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учреждения, всего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исключенных из образовательного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выбывших на учебу в другое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по другим причинам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расторжение договора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перемена места жительства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личному заявлению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трагическая гибель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призыв в РА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3. Из числа выбывших: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60B9" w:rsidRPr="003453B1" w:rsidTr="005011B5">
        <w:tc>
          <w:tcPr>
            <w:tcW w:w="397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1766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4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8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</w:p>
    <w:p w:rsidR="00B460B9" w:rsidRPr="00D76A38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205" w:type="dxa"/>
        <w:tblLook w:val="04A0" w:firstRow="1" w:lastRow="0" w:firstColumn="1" w:lastColumn="0" w:noHBand="0" w:noVBand="1"/>
      </w:tblPr>
      <w:tblGrid>
        <w:gridCol w:w="3510"/>
        <w:gridCol w:w="2285"/>
        <w:gridCol w:w="2410"/>
      </w:tblGrid>
      <w:tr w:rsidR="00B460B9" w:rsidTr="005011B5"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4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</w:tr>
      <w:tr w:rsidR="00B460B9" w:rsidTr="005011B5">
        <w:trPr>
          <w:trHeight w:val="646"/>
        </w:trPr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учебного года</w:t>
            </w:r>
          </w:p>
        </w:tc>
        <w:tc>
          <w:tcPr>
            <w:tcW w:w="2285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класс-35 недели</w:t>
            </w:r>
          </w:p>
        </w:tc>
        <w:tc>
          <w:tcPr>
            <w:tcW w:w="24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(двухгодичное обучение),12 класс – 35 недель</w:t>
            </w:r>
          </w:p>
        </w:tc>
      </w:tr>
      <w:tr w:rsidR="00B460B9" w:rsidTr="005011B5"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285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4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10,11 (двухгодичное обучение) класс - 4 дня, </w:t>
            </w:r>
          </w:p>
        </w:tc>
      </w:tr>
      <w:tr w:rsidR="00B460B9" w:rsidTr="005011B5"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285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4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B460B9" w:rsidTr="005011B5"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2285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– 20 минут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– 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мин.</w:t>
            </w:r>
          </w:p>
        </w:tc>
        <w:tc>
          <w:tcPr>
            <w:tcW w:w="2410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– 20 минут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– 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мин.</w:t>
            </w:r>
          </w:p>
        </w:tc>
      </w:tr>
      <w:tr w:rsidR="00B460B9" w:rsidTr="005011B5">
        <w:tc>
          <w:tcPr>
            <w:tcW w:w="3510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85" w:type="dxa"/>
          </w:tcPr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410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B460B9" w:rsidRPr="003453B1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9" w:rsidRDefault="00B460B9" w:rsidP="00B4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3A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выпускников 9, 11 (12) классов</w:t>
      </w:r>
    </w:p>
    <w:p w:rsidR="00B460B9" w:rsidRPr="00B0033A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82"/>
        <w:gridCol w:w="1795"/>
        <w:gridCol w:w="1784"/>
        <w:gridCol w:w="984"/>
        <w:gridCol w:w="1330"/>
        <w:gridCol w:w="966"/>
      </w:tblGrid>
      <w:tr w:rsidR="00B460B9" w:rsidRPr="002A2E52" w:rsidTr="005011B5">
        <w:tc>
          <w:tcPr>
            <w:tcW w:w="1782" w:type="dxa"/>
            <w:vMerge w:val="restart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(11-12 классы)</w:t>
            </w:r>
          </w:p>
        </w:tc>
        <w:tc>
          <w:tcPr>
            <w:tcW w:w="1795" w:type="dxa"/>
            <w:vMerge w:val="restart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5064" w:type="dxa"/>
            <w:gridSpan w:val="4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Результаты итоговой аттестации</w:t>
            </w:r>
          </w:p>
        </w:tc>
      </w:tr>
      <w:tr w:rsidR="00B460B9" w:rsidRPr="002A2E52" w:rsidTr="005011B5">
        <w:tc>
          <w:tcPr>
            <w:tcW w:w="1782" w:type="dxa"/>
            <w:vMerge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9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«4 и 5»</w:t>
            </w:r>
          </w:p>
        </w:tc>
        <w:tc>
          <w:tcPr>
            <w:tcW w:w="966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4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5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4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30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82"/>
        <w:gridCol w:w="1795"/>
        <w:gridCol w:w="1784"/>
        <w:gridCol w:w="984"/>
        <w:gridCol w:w="1330"/>
        <w:gridCol w:w="966"/>
      </w:tblGrid>
      <w:tr w:rsidR="00B460B9" w:rsidRPr="002A2E52" w:rsidTr="005011B5">
        <w:tc>
          <w:tcPr>
            <w:tcW w:w="1782" w:type="dxa"/>
            <w:vMerge w:val="restart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  <w:tc>
          <w:tcPr>
            <w:tcW w:w="1795" w:type="dxa"/>
            <w:vMerge w:val="restart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5064" w:type="dxa"/>
            <w:gridSpan w:val="4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итоговой аттестации</w:t>
            </w:r>
          </w:p>
        </w:tc>
      </w:tr>
      <w:tr w:rsidR="00B460B9" w:rsidRPr="002A2E52" w:rsidTr="005011B5">
        <w:tc>
          <w:tcPr>
            <w:tcW w:w="1782" w:type="dxa"/>
            <w:vMerge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984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«4 и 5»</w:t>
            </w:r>
          </w:p>
        </w:tc>
        <w:tc>
          <w:tcPr>
            <w:tcW w:w="966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5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Pr="002A2E52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95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B9" w:rsidRPr="002A2E52" w:rsidTr="005011B5">
        <w:tc>
          <w:tcPr>
            <w:tcW w:w="1782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95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B460B9" w:rsidRPr="002A2E52" w:rsidRDefault="001D430E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Pr="002A2E52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3A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B9" w:rsidRPr="00B8203A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57C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56"/>
        <w:gridCol w:w="1625"/>
        <w:gridCol w:w="1606"/>
      </w:tblGrid>
      <w:tr w:rsidR="00B460B9" w:rsidTr="005011B5">
        <w:tc>
          <w:tcPr>
            <w:tcW w:w="2660" w:type="dxa"/>
            <w:vMerge w:val="restart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Книжный фонд (экз.)</w:t>
            </w:r>
          </w:p>
        </w:tc>
        <w:tc>
          <w:tcPr>
            <w:tcW w:w="1356" w:type="dxa"/>
            <w:vMerge w:val="restart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1" w:type="dxa"/>
            <w:gridSpan w:val="2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B460B9" w:rsidTr="005011B5">
        <w:tc>
          <w:tcPr>
            <w:tcW w:w="2660" w:type="dxa"/>
            <w:vMerge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II ступень</w:t>
            </w:r>
          </w:p>
        </w:tc>
        <w:tc>
          <w:tcPr>
            <w:tcW w:w="160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III ступень</w:t>
            </w:r>
          </w:p>
        </w:tc>
      </w:tr>
      <w:tr w:rsidR="00B460B9" w:rsidTr="005011B5">
        <w:tc>
          <w:tcPr>
            <w:tcW w:w="2660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625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B9" w:rsidTr="005011B5">
        <w:tc>
          <w:tcPr>
            <w:tcW w:w="2660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35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625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60B9" w:rsidTr="005011B5">
        <w:tc>
          <w:tcPr>
            <w:tcW w:w="2660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учебно-метод. литература</w:t>
            </w:r>
          </w:p>
        </w:tc>
        <w:tc>
          <w:tcPr>
            <w:tcW w:w="135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25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B9" w:rsidTr="005011B5">
        <w:tc>
          <w:tcPr>
            <w:tcW w:w="2660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35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25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Pr="0008757C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57C">
        <w:rPr>
          <w:rFonts w:ascii="Times New Roman" w:hAnsi="Times New Roman" w:cs="Times New Roman"/>
          <w:b/>
          <w:sz w:val="28"/>
          <w:szCs w:val="28"/>
        </w:rPr>
        <w:t>Здания</w:t>
      </w: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B460B9" w:rsidTr="005011B5">
        <w:tc>
          <w:tcPr>
            <w:tcW w:w="2552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460B9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Глубокий, </w:t>
            </w:r>
          </w:p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8</w:t>
            </w:r>
          </w:p>
        </w:tc>
      </w:tr>
      <w:tr w:rsidR="00B460B9" w:rsidTr="005011B5">
        <w:tc>
          <w:tcPr>
            <w:tcW w:w="2552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Тип здания</w:t>
            </w:r>
          </w:p>
        </w:tc>
        <w:tc>
          <w:tcPr>
            <w:tcW w:w="7229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Приспособленное</w:t>
            </w:r>
          </w:p>
        </w:tc>
      </w:tr>
      <w:tr w:rsidR="00B460B9" w:rsidTr="005011B5">
        <w:tc>
          <w:tcPr>
            <w:tcW w:w="2552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7229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1720,1 кв. м</w:t>
            </w:r>
          </w:p>
        </w:tc>
      </w:tr>
      <w:tr w:rsidR="00B460B9" w:rsidTr="005011B5">
        <w:tc>
          <w:tcPr>
            <w:tcW w:w="2552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CC">
              <w:rPr>
                <w:rFonts w:ascii="Times New Roman" w:hAnsi="Times New Roman" w:cs="Times New Roman"/>
                <w:sz w:val="28"/>
                <w:szCs w:val="28"/>
              </w:rPr>
              <w:t>Права на здание</w:t>
            </w:r>
          </w:p>
        </w:tc>
        <w:tc>
          <w:tcPr>
            <w:tcW w:w="7229" w:type="dxa"/>
          </w:tcPr>
          <w:p w:rsidR="00B460B9" w:rsidRPr="00F216CC" w:rsidRDefault="00B460B9" w:rsidP="0050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(муниципальная собственность)</w:t>
            </w:r>
          </w:p>
        </w:tc>
      </w:tr>
    </w:tbl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B9" w:rsidRPr="00B503F0" w:rsidRDefault="00B460B9" w:rsidP="00B4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B9" w:rsidRDefault="00B460B9" w:rsidP="00B460B9"/>
    <w:p w:rsidR="00B460B9" w:rsidRDefault="00B460B9"/>
    <w:sectPr w:rsidR="00B460B9" w:rsidSect="00B503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7F53"/>
    <w:multiLevelType w:val="hybridMultilevel"/>
    <w:tmpl w:val="E424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37A9E"/>
    <w:multiLevelType w:val="hybridMultilevel"/>
    <w:tmpl w:val="8536DBF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9"/>
    <w:rsid w:val="001D430E"/>
    <w:rsid w:val="002B69CB"/>
    <w:rsid w:val="00B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4E22-12AF-4298-85EA-5CD3021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0B9"/>
    <w:pPr>
      <w:ind w:left="720"/>
      <w:contextualSpacing/>
    </w:pPr>
  </w:style>
  <w:style w:type="table" w:styleId="a5">
    <w:name w:val="Table Grid"/>
    <w:basedOn w:val="a1"/>
    <w:uiPriority w:val="59"/>
    <w:rsid w:val="00B4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BUH-1</cp:lastModifiedBy>
  <cp:revision>2</cp:revision>
  <cp:lastPrinted>2023-07-17T13:08:00Z</cp:lastPrinted>
  <dcterms:created xsi:type="dcterms:W3CDTF">2023-07-17T13:17:00Z</dcterms:created>
  <dcterms:modified xsi:type="dcterms:W3CDTF">2023-07-17T13:17:00Z</dcterms:modified>
</cp:coreProperties>
</file>