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60FADD6E" wp14:editId="130DB2BC">
            <wp:extent cx="5975611" cy="8429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61" cy="8436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24EC3" w:rsidRDefault="00624EC3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907B2" w:rsidRDefault="005E5F1B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5587">
        <w:rPr>
          <w:b/>
        </w:rPr>
        <w:t>Пояснительная записка 11 класс</w:t>
      </w:r>
    </w:p>
    <w:p w:rsidR="00985587" w:rsidRPr="00985587" w:rsidRDefault="00985587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5D27" w:rsidRPr="00985587" w:rsidRDefault="00AD5D27" w:rsidP="00985587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5587">
        <w:rPr>
          <w:b/>
          <w:lang w:eastAsia="ar-SA"/>
        </w:rPr>
        <w:t>Рабочая программа по химии составлена на основе следующих нормативных документов: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№ 273-ФЗ от 29.12.2012 «Об образовании в Российской Федерации» с изменениями от 2 июля 2021 года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СОО (утвержден приказом Министерства образования и науки Российской Федерации от 17.05.2012 № 413) с действующими изменениями и дополнениями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Министерства просвещения РФ №345 от 28.12.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22.11.2019 N 632; от </w:t>
      </w:r>
      <w:proofErr w:type="spellStart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spellEnd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22.11.2019 N 632).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рабочей программе МБОУ СОШ № 7 г. Сальска;</w:t>
      </w:r>
    </w:p>
    <w:p w:rsidR="00AD5D27" w:rsidRPr="00985587" w:rsidRDefault="00AD5D27" w:rsidP="009855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программа начального/основного/среднего образования МБОУ СОШ №7 г. Сальска (</w:t>
      </w:r>
      <w:proofErr w:type="spellStart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утверждёна</w:t>
      </w:r>
      <w:proofErr w:type="spellEnd"/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от 30.08.2021 №202);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ОУ (утверждён приказом директора от 30.08.2021 №202);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Календарный учебный график ОУ (утверждён приказом директора от 25.05.2021 №160);</w:t>
      </w:r>
    </w:p>
    <w:p w:rsidR="00AD5D27" w:rsidRPr="00985587" w:rsidRDefault="00AD5D27" w:rsidP="0098558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="00BB2FF7"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имерная программа по химии для 11</w:t>
      </w: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и авторская программа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>, С.А. Сладкова</w:t>
      </w:r>
      <w:r w:rsidRPr="00985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0C93" w:rsidRPr="00985587" w:rsidRDefault="00C20C93" w:rsidP="00985587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587">
        <w:t>Для реализации данной программы используется учебно-методический комплекс под редакцией:</w:t>
      </w:r>
    </w:p>
    <w:p w:rsidR="00BB72D7" w:rsidRPr="00985587" w:rsidRDefault="00C20C93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«Химия» 11 класс ФГОС базисный уровень Дрофа 2017г. </w:t>
      </w:r>
    </w:p>
    <w:p w:rsidR="00C20C93" w:rsidRPr="00985587" w:rsidRDefault="00C20C93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Т.Н.Курьянова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«Дидактический материал по химии-11» Просвещение 2004г.</w:t>
      </w:r>
    </w:p>
    <w:p w:rsidR="00C20C93" w:rsidRPr="00985587" w:rsidRDefault="00C20C93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И.О.Горячева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Н.А.Бурмистрова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«Химия 11 класс Проверочные работы часть 1,2» Саратов: Лицей 2005г</w:t>
      </w:r>
    </w:p>
    <w:p w:rsidR="00C20C93" w:rsidRPr="00985587" w:rsidRDefault="00C20C93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sz w:val="24"/>
          <w:szCs w:val="24"/>
        </w:rPr>
        <w:lastRenderedPageBreak/>
        <w:t>М.А.Рябов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Е.Ю. Невская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Р.В.Линко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Тесты по химии к учебнику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«Химия 11 класс»</w:t>
      </w:r>
      <w:r w:rsidR="00BB2FF7" w:rsidRPr="00985587">
        <w:rPr>
          <w:rFonts w:ascii="Times New Roman" w:hAnsi="Times New Roman" w:cs="Times New Roman"/>
          <w:sz w:val="24"/>
          <w:szCs w:val="24"/>
        </w:rPr>
        <w:t xml:space="preserve"> 2015</w:t>
      </w:r>
      <w:r w:rsidR="00AD5D27" w:rsidRPr="00985587">
        <w:rPr>
          <w:rFonts w:ascii="Times New Roman" w:hAnsi="Times New Roman" w:cs="Times New Roman"/>
          <w:sz w:val="24"/>
          <w:szCs w:val="24"/>
        </w:rPr>
        <w:t>г.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национального проекта «Образование» стало возможным оснащение школ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инновационным оборудованием «Школьный </w:t>
      </w: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Внедрение этого </w:t>
      </w: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позволит качественно изменить процесс обучения химии. Количественные </w:t>
      </w: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позволят получать достоверную информацию о протекании тех или иных </w:t>
      </w: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о свойствах веществ. На основе полученных экспериментальных данных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обучаемые смогут самостоятельно делать выводы, обобщать результаты, выявлять </w:t>
      </w: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4766A7" w:rsidRPr="00985587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номерности</w:t>
      </w:r>
      <w:proofErr w:type="spellEnd"/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однозначно будет способствовать повышению мотивации обучения </w:t>
      </w:r>
    </w:p>
    <w:p w:rsidR="00985587" w:rsidRPr="00F60758" w:rsidRDefault="004766A7" w:rsidP="00985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школьников. </w:t>
      </w:r>
    </w:p>
    <w:p w:rsidR="00C20C93" w:rsidRPr="00985587" w:rsidRDefault="00A57E74" w:rsidP="00985587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85587">
        <w:rPr>
          <w:b/>
          <w:lang w:eastAsia="ar-SA"/>
        </w:rPr>
        <w:t>Особенностью данного</w:t>
      </w:r>
      <w:r w:rsidRPr="00985587">
        <w:rPr>
          <w:lang w:eastAsia="ar-SA"/>
        </w:rPr>
        <w:t xml:space="preserve"> класса является общеобразовательная направленность</w:t>
      </w:r>
    </w:p>
    <w:p w:rsidR="004D52E9" w:rsidRPr="00985587" w:rsidRDefault="005A674E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b/>
          <w:sz w:val="24"/>
          <w:szCs w:val="24"/>
        </w:rPr>
        <w:t>Цели</w:t>
      </w:r>
      <w:r w:rsidR="004D52E9" w:rsidRPr="00985587">
        <w:rPr>
          <w:rFonts w:ascii="Times New Roman" w:hAnsi="Times New Roman" w:cs="Times New Roman"/>
          <w:sz w:val="24"/>
          <w:szCs w:val="24"/>
        </w:rPr>
        <w:t xml:space="preserve"> изучения предмета «Химия» в 11 классе</w:t>
      </w:r>
      <w:r w:rsidRPr="00985587">
        <w:rPr>
          <w:rFonts w:ascii="Times New Roman" w:hAnsi="Times New Roman" w:cs="Times New Roman"/>
          <w:sz w:val="24"/>
          <w:szCs w:val="24"/>
        </w:rPr>
        <w:t>:</w:t>
      </w:r>
    </w:p>
    <w:p w:rsidR="004D52E9" w:rsidRPr="00985587" w:rsidRDefault="00A57E74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- </w:t>
      </w:r>
      <w:r w:rsidR="004D52E9" w:rsidRPr="00985587">
        <w:rPr>
          <w:rFonts w:ascii="Times New Roman" w:hAnsi="Times New Roman" w:cs="Times New Roman"/>
          <w:sz w:val="24"/>
          <w:szCs w:val="24"/>
        </w:rPr>
        <w:t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4D52E9" w:rsidRPr="00985587" w:rsidRDefault="00A57E74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- </w:t>
      </w:r>
      <w:r w:rsidR="004D52E9" w:rsidRPr="00985587">
        <w:rPr>
          <w:rFonts w:ascii="Times New Roman" w:hAnsi="Times New Roman" w:cs="Times New Roman"/>
          <w:sz w:val="24"/>
          <w:szCs w:val="24"/>
        </w:rPr>
        <w:t xml:space="preserve">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4D52E9" w:rsidRDefault="00A57E74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</w:t>
      </w:r>
      <w:r w:rsidR="004D52E9" w:rsidRPr="00985587">
        <w:rPr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</w:p>
    <w:p w:rsidR="00985587" w:rsidRPr="00985587" w:rsidRDefault="00985587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76" w:rsidRDefault="003574CB" w:rsidP="00985587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85587">
        <w:rPr>
          <w:rStyle w:val="c1"/>
          <w:bCs/>
          <w:color w:val="000000"/>
        </w:rPr>
        <w:t xml:space="preserve">              </w:t>
      </w:r>
      <w:r w:rsidR="005E5F1B" w:rsidRPr="00985587">
        <w:rPr>
          <w:rStyle w:val="c1"/>
          <w:b/>
          <w:bCs/>
          <w:color w:val="000000"/>
        </w:rPr>
        <w:t>Задачи</w:t>
      </w:r>
      <w:r w:rsidR="005E5F1B" w:rsidRPr="00985587">
        <w:rPr>
          <w:rStyle w:val="c1"/>
          <w:bCs/>
          <w:color w:val="000000"/>
        </w:rPr>
        <w:t xml:space="preserve"> учебного предмета «Химия» 11 класс</w:t>
      </w:r>
      <w:r w:rsidR="005E5F1B" w:rsidRPr="00985587">
        <w:rPr>
          <w:rStyle w:val="c1"/>
          <w:color w:val="000000"/>
        </w:rPr>
        <w:t>:</w:t>
      </w:r>
    </w:p>
    <w:p w:rsidR="00985587" w:rsidRPr="00985587" w:rsidRDefault="00985587" w:rsidP="00985587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7A76" w:rsidRPr="00985587" w:rsidRDefault="00617A76" w:rsidP="0098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 формирование знаний основ науки, важнейших фактов, понятий, законов и теорий, языка науки, доступных обобщений мировоззренческого характера;</w:t>
      </w:r>
    </w:p>
    <w:p w:rsidR="00617A76" w:rsidRPr="00985587" w:rsidRDefault="00617A76" w:rsidP="0098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617A76" w:rsidRPr="00985587" w:rsidRDefault="00617A76" w:rsidP="0098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 развитие интереса к химии как возможной области будущей практической деятельности;</w:t>
      </w:r>
    </w:p>
    <w:p w:rsidR="00617A76" w:rsidRPr="00985587" w:rsidRDefault="00617A76" w:rsidP="0098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 развитие интеллектуальных способностей и гуманистических качеств личности;</w:t>
      </w:r>
    </w:p>
    <w:p w:rsidR="00617A76" w:rsidRPr="00985587" w:rsidRDefault="00617A76" w:rsidP="00985587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- формирование экологического мышления, убежденности в необходимости охраны окружающей среды.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5A4" w:rsidRPr="00985587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действий, ИКТ-компетентности, основ учебно-исследовательской и проектной деятельности, умений работы с текстом; 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5A4" w:rsidRPr="00985587">
        <w:rPr>
          <w:rFonts w:ascii="Times New Roman" w:hAnsi="Times New Roman" w:cs="Times New Roman"/>
          <w:sz w:val="24"/>
          <w:szCs w:val="24"/>
        </w:rPr>
        <w:t>освоение быстро наступающих перемен в обществе: развития разнообразных форм мышления, формирования у учащихся умений организации собственной учебной деятельности;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5A4" w:rsidRPr="00985587">
        <w:rPr>
          <w:rFonts w:ascii="Times New Roman" w:hAnsi="Times New Roman" w:cs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9"/>
      <w:bookmarkEnd w:id="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5A4" w:rsidRPr="00985587">
        <w:rPr>
          <w:rFonts w:ascii="Times New Roman" w:hAnsi="Times New Roman" w:cs="Times New Roman"/>
          <w:sz w:val="24"/>
          <w:szCs w:val="24"/>
        </w:rPr>
        <w:t>развитие логического мышления и речевых умений;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5A4" w:rsidRPr="00985587">
        <w:rPr>
          <w:rFonts w:ascii="Times New Roman" w:hAnsi="Times New Roman" w:cs="Times New Roman"/>
          <w:sz w:val="24"/>
          <w:szCs w:val="24"/>
        </w:rPr>
        <w:t>освоение фундаментальных основ химии, формирование информационной культуры, развитие алгоритмического мышления, реализовать в полной мере общеобразовательный потенциал этого курса.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0A0E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>интеграция</w:t>
      </w:r>
      <w:r w:rsidR="005E5F1B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знаний учащихся по неорганической и органической химии с целью формирования у них единой химической картины мира. 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5F1B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</w:t>
      </w:r>
      <w:r w:rsidR="005E5F1B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неорганических веществ и закономерностям протекания химических реакций между ними.</w:t>
      </w:r>
    </w:p>
    <w:p w:rsidR="00DE35A4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E35A4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="005E5F1B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5E5F1B" w:rsidRPr="00985587" w:rsidRDefault="00985587" w:rsidP="00985587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E35A4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="00EE0A0E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логических операций</w:t>
      </w:r>
      <w:r w:rsidR="005E5F1B" w:rsidRPr="0098558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мышления: анализ и синтез, сравнение и аналогию, систематизацию и обобщение.</w:t>
      </w:r>
    </w:p>
    <w:p w:rsidR="00A57E74" w:rsidRDefault="00A57E74" w:rsidP="009855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5587">
        <w:rPr>
          <w:rFonts w:ascii="Times New Roman" w:hAnsi="Times New Roman" w:cs="Times New Roman"/>
          <w:iCs/>
          <w:sz w:val="24"/>
          <w:szCs w:val="24"/>
        </w:rPr>
        <w:t>На обучение  предмету</w:t>
      </w:r>
      <w:r w:rsidRPr="00985587">
        <w:rPr>
          <w:rFonts w:ascii="Times New Roman" w:hAnsi="Times New Roman" w:cs="Times New Roman"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iCs/>
          <w:sz w:val="24"/>
          <w:szCs w:val="24"/>
        </w:rPr>
        <w:t xml:space="preserve">химия отводится 68  часов в год (2 часа в неделю). В связи с тем, что государственные праздники 23 февраля, 8 марта, 9 мая приходятся на среду, вторник, понедельник, а уроки </w:t>
      </w:r>
      <w:proofErr w:type="gramStart"/>
      <w:r w:rsidRPr="00985587">
        <w:rPr>
          <w:rFonts w:ascii="Times New Roman" w:hAnsi="Times New Roman" w:cs="Times New Roman"/>
          <w:iCs/>
          <w:sz w:val="24"/>
          <w:szCs w:val="24"/>
        </w:rPr>
        <w:t>химии ,</w:t>
      </w:r>
      <w:proofErr w:type="gramEnd"/>
      <w:r w:rsidRPr="00985587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школьным расписанием проводятся в эти дни, фактически будет проведено 67 часов. Программа будет выполнена за счет сокращения часов на повторение.</w:t>
      </w:r>
    </w:p>
    <w:p w:rsidR="00985587" w:rsidRPr="00985587" w:rsidRDefault="00985587" w:rsidP="009855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A2585" w:rsidRDefault="00CA2585" w:rsidP="00985587">
      <w:pPr>
        <w:pStyle w:val="a5"/>
        <w:spacing w:before="0" w:after="0"/>
        <w:ind w:firstLine="697"/>
        <w:jc w:val="center"/>
        <w:rPr>
          <w:b/>
        </w:rPr>
      </w:pPr>
      <w:r w:rsidRPr="00985587">
        <w:rPr>
          <w:b/>
        </w:rPr>
        <w:t>Формы  и виды организации обучения</w:t>
      </w:r>
    </w:p>
    <w:p w:rsidR="00985587" w:rsidRPr="00985587" w:rsidRDefault="00985587" w:rsidP="00985587">
      <w:pPr>
        <w:pStyle w:val="a5"/>
        <w:spacing w:before="0" w:after="0"/>
        <w:ind w:firstLine="697"/>
        <w:jc w:val="center"/>
        <w:rPr>
          <w:b/>
        </w:rPr>
      </w:pP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 xml:space="preserve">При изучении материала (учебные предметы и курсы внеурочной деятельности) используются как традиционные, так и дистанционные формы организации обучения. 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 xml:space="preserve"> При дистанционном обучении применяются те же формы организации учебных занятий, что и при традиционном обучении: лекции, семинары, лабораторные практикумы, самостоятельные работы, консультации. 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>При этом в дистанционном образовании используется два типа технологий: синхронное (</w:t>
      </w:r>
      <w:proofErr w:type="spellStart"/>
      <w:r w:rsidRPr="00985587">
        <w:t>on-line</w:t>
      </w:r>
      <w:proofErr w:type="spellEnd"/>
      <w:r w:rsidRPr="00985587">
        <w:t>) и асинхронное (</w:t>
      </w:r>
      <w:proofErr w:type="spellStart"/>
      <w:r w:rsidRPr="00985587">
        <w:t>off-line</w:t>
      </w:r>
      <w:proofErr w:type="spellEnd"/>
      <w:r w:rsidRPr="00985587">
        <w:t>) обучение. Асинхронное обучение – это метод доставки учебного материала ученику с помощью электронной почты, электронных библиотек. Синхронный метод – доставка материалов учащимся, пока все они находятся в сети (</w:t>
      </w:r>
      <w:proofErr w:type="spellStart"/>
      <w:r w:rsidRPr="00985587">
        <w:t>on-line</w:t>
      </w:r>
      <w:proofErr w:type="spellEnd"/>
      <w:r w:rsidRPr="00985587">
        <w:t xml:space="preserve">), что возможно на </w:t>
      </w:r>
      <w:proofErr w:type="spellStart"/>
      <w:r w:rsidRPr="00985587">
        <w:t>web</w:t>
      </w:r>
      <w:proofErr w:type="spellEnd"/>
      <w:r w:rsidRPr="00985587">
        <w:t>- или видеоконференциях. Оба этих метода обычно комбинируются, чтобы увеличить эффективность обучения.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>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985587">
        <w:t>ЯКласс</w:t>
      </w:r>
      <w:proofErr w:type="spellEnd"/>
      <w:r w:rsidRPr="00985587">
        <w:t>», «Российская электронная школа», «</w:t>
      </w:r>
      <w:proofErr w:type="spellStart"/>
      <w:r w:rsidRPr="00985587">
        <w:t>Яндекс.Учебник</w:t>
      </w:r>
      <w:proofErr w:type="spellEnd"/>
      <w:r w:rsidRPr="00985587">
        <w:t>», «</w:t>
      </w:r>
      <w:proofErr w:type="spellStart"/>
      <w:r w:rsidRPr="00985587">
        <w:t>Фоксфорд</w:t>
      </w:r>
      <w:proofErr w:type="spellEnd"/>
      <w:r w:rsidRPr="00985587">
        <w:t xml:space="preserve">», а также </w:t>
      </w:r>
      <w:proofErr w:type="spellStart"/>
      <w:r w:rsidRPr="00985587">
        <w:t>Zoom</w:t>
      </w:r>
      <w:proofErr w:type="spellEnd"/>
      <w:r w:rsidRPr="00985587">
        <w:t xml:space="preserve">, (платформа для проведения онлайн-занятий), </w:t>
      </w:r>
      <w:proofErr w:type="spellStart"/>
      <w:r w:rsidRPr="00985587">
        <w:t>Skype</w:t>
      </w:r>
      <w:proofErr w:type="spellEnd"/>
      <w:r w:rsidRPr="00985587">
        <w:t xml:space="preserve">, </w:t>
      </w:r>
      <w:proofErr w:type="spellStart"/>
      <w:r w:rsidRPr="00985587">
        <w:t>WhatsApp</w:t>
      </w:r>
      <w:proofErr w:type="spellEnd"/>
      <w:r w:rsidRPr="00985587">
        <w:t xml:space="preserve">, </w:t>
      </w:r>
      <w:proofErr w:type="spellStart"/>
      <w:r w:rsidRPr="00985587">
        <w:t>Telegram</w:t>
      </w:r>
      <w:proofErr w:type="spellEnd"/>
      <w:r w:rsidRPr="00985587">
        <w:t xml:space="preserve"> (интернет-мессенджеры для обмена информацией) и др.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>При дистанционном обучении  используются также и новые формы организации занятий: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 xml:space="preserve">– Веб-занятия. Такие занятия организуются с использованием сети Интернет. Они могут быть реализованы в формах </w:t>
      </w:r>
      <w:proofErr w:type="spellStart"/>
      <w:r w:rsidRPr="00985587">
        <w:t>вебинаров</w:t>
      </w:r>
      <w:proofErr w:type="spellEnd"/>
      <w:r w:rsidRPr="00985587">
        <w:t>, конференций, дистанционных лекций. Преподаватель принимает непосредственное участие в учебном процессе, который может предполагать двустороннее общение в режиме онлайн. При этом используется традиционная форма веб-занятий, при которой учебные материалы (в том числе видеозаписи с лекциями, практическими занятиями и т.п.) выкладываются на сайте учителя или адресно рассылаются ученикам. Такая форма может быть дополнительно расширена путем использования функций комментирования и обсуждения в режиме онлайн.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t xml:space="preserve">– Чат-занятия. Занятия в форме чата могут </w:t>
      </w:r>
      <w:proofErr w:type="gramStart"/>
      <w:r w:rsidRPr="00985587">
        <w:t>предполагать</w:t>
      </w:r>
      <w:proofErr w:type="gramEnd"/>
      <w:r w:rsidRPr="00985587">
        <w:t xml:space="preserve"> как текстовое общение, так и контакт с помощью голосовой или видео-связи. Чат-занятия позволяют проводить полноценные семинары, создавать дифференцированные рабочие группы из учеников, организовать полноценный процесс общения учащихся. Состав участников чата может быть разным – это определяется целями и задачами конкретного занятия. Так, чат может быть организован для всего класса, отдельной его части, а также для конкретного ученика, нуждающегося в консультации учителя.</w:t>
      </w:r>
    </w:p>
    <w:p w:rsidR="00CA2585" w:rsidRDefault="00CA2585" w:rsidP="00985587">
      <w:pPr>
        <w:pStyle w:val="a5"/>
        <w:spacing w:before="0" w:after="0"/>
        <w:ind w:firstLine="697"/>
        <w:jc w:val="both"/>
      </w:pPr>
      <w:r w:rsidRPr="00985587">
        <w:t>–Другие формы взаимодействия между учениками и учителями (телеконференции, организация переписки по e-</w:t>
      </w:r>
      <w:proofErr w:type="spellStart"/>
      <w:r w:rsidRPr="00985587">
        <w:t>mail</w:t>
      </w:r>
      <w:proofErr w:type="spellEnd"/>
      <w:r w:rsidRPr="00985587">
        <w:t xml:space="preserve"> и т.п.).</w:t>
      </w:r>
    </w:p>
    <w:p w:rsidR="00985587" w:rsidRPr="00985587" w:rsidRDefault="00985587" w:rsidP="00985587">
      <w:pPr>
        <w:pStyle w:val="a5"/>
        <w:spacing w:before="0" w:after="0"/>
        <w:ind w:firstLine="697"/>
        <w:jc w:val="both"/>
      </w:pPr>
    </w:p>
    <w:p w:rsidR="00CA2585" w:rsidRPr="00985587" w:rsidRDefault="00CA2585" w:rsidP="00985587">
      <w:pPr>
        <w:pStyle w:val="a5"/>
        <w:spacing w:before="0" w:after="0"/>
        <w:ind w:firstLine="697"/>
        <w:jc w:val="both"/>
        <w:rPr>
          <w:b/>
        </w:rPr>
      </w:pPr>
      <w:r w:rsidRPr="00985587">
        <w:rPr>
          <w:b/>
        </w:rPr>
        <w:t>Виды учебно-познавательной деятельности:</w:t>
      </w:r>
    </w:p>
    <w:p w:rsidR="00CA2585" w:rsidRPr="00985587" w:rsidRDefault="00CA2585" w:rsidP="00985587">
      <w:pPr>
        <w:pStyle w:val="a5"/>
        <w:spacing w:before="0" w:after="0"/>
        <w:ind w:firstLine="697"/>
        <w:jc w:val="both"/>
      </w:pPr>
      <w:r w:rsidRPr="00985587">
        <w:lastRenderedPageBreak/>
        <w:t>Наблюдение, эксперимент, работа с книгой, систематизация знаний, решение познавательных задач (проблем), проведение исследовательского эксперимента, графические изображения.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 xml:space="preserve">I - виды деятельности со словесной (знаковой) основой: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Слушание объяснений учителя.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Слушание и анализ выступлений своих товарищей.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Самостоятельная работа с учебником.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Работа с дополнительной литературой;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Отбор и сравнение материала по нескольким источникам.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Вывод и разработка проекта. 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>Анализ проекта.</w:t>
      </w:r>
    </w:p>
    <w:p w:rsidR="00CA2585" w:rsidRPr="00985587" w:rsidRDefault="00CA2585" w:rsidP="00985587">
      <w:pPr>
        <w:pStyle w:val="a5"/>
        <w:numPr>
          <w:ilvl w:val="0"/>
          <w:numId w:val="7"/>
        </w:numPr>
        <w:spacing w:before="0" w:after="0"/>
        <w:ind w:left="0" w:firstLine="142"/>
        <w:jc w:val="both"/>
      </w:pPr>
      <w:r w:rsidRPr="00985587">
        <w:t xml:space="preserve">Систематизация учебного материала. 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 xml:space="preserve">II - виды деятельности на основе восприятия элементов действительности: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Наблюдение за демонстрациями учителя.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Просмотр учебных фильмов.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Анализ графиков, таблиц, схем.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Объяснение наблюдаемых явлений.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Изучение устройства приборов по моделям и чертежам. </w:t>
      </w:r>
    </w:p>
    <w:p w:rsidR="00CA2585" w:rsidRPr="00985587" w:rsidRDefault="00CA2585" w:rsidP="00985587">
      <w:pPr>
        <w:pStyle w:val="a5"/>
        <w:numPr>
          <w:ilvl w:val="0"/>
          <w:numId w:val="8"/>
        </w:numPr>
        <w:spacing w:before="0" w:after="0"/>
        <w:ind w:left="0" w:firstLine="142"/>
        <w:jc w:val="both"/>
      </w:pPr>
      <w:r w:rsidRPr="00985587">
        <w:t xml:space="preserve">Анализ проблемных ситуаций. 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 xml:space="preserve">III - виды деятельности с практической (опытной) основой: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 xml:space="preserve">Работа со схематическими изображениями задач.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 xml:space="preserve">Решение задач.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 xml:space="preserve">Работа с раздаточным материалом.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 xml:space="preserve">Выполнение лабораторных работ.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 xml:space="preserve">Выполнение работ практикума. </w:t>
      </w:r>
    </w:p>
    <w:p w:rsidR="00CA2585" w:rsidRPr="00985587" w:rsidRDefault="00CA2585" w:rsidP="00985587">
      <w:pPr>
        <w:pStyle w:val="a5"/>
        <w:numPr>
          <w:ilvl w:val="0"/>
          <w:numId w:val="9"/>
        </w:numPr>
        <w:spacing w:before="0" w:after="0"/>
        <w:ind w:left="0" w:firstLine="142"/>
        <w:jc w:val="both"/>
      </w:pPr>
      <w:r w:rsidRPr="00985587">
        <w:t>Моделирование.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>Технологии: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Активные и интерактивные методы обучения;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Технология развития критического мышления через чтение и письмо;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Метод проектов;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Технология уровневой дифференциации;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Информационно-коммуникационные технологии;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Игровые технологии;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r w:rsidRPr="00985587">
        <w:t xml:space="preserve">Исследовательская технология обучения; </w:t>
      </w:r>
    </w:p>
    <w:p w:rsidR="00CA2585" w:rsidRPr="00985587" w:rsidRDefault="00CA2585" w:rsidP="00985587">
      <w:pPr>
        <w:pStyle w:val="a5"/>
        <w:numPr>
          <w:ilvl w:val="0"/>
          <w:numId w:val="12"/>
        </w:numPr>
        <w:spacing w:before="0" w:after="0"/>
        <w:ind w:left="0" w:firstLine="142"/>
        <w:jc w:val="both"/>
      </w:pPr>
      <w:proofErr w:type="spellStart"/>
      <w:r w:rsidRPr="00985587">
        <w:t>Здоровьесберегающие</w:t>
      </w:r>
      <w:proofErr w:type="spellEnd"/>
      <w:r w:rsidRPr="00985587">
        <w:t xml:space="preserve"> технологии и др. 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 xml:space="preserve">Уроки </w:t>
      </w:r>
      <w:proofErr w:type="spellStart"/>
      <w:r w:rsidRPr="00985587">
        <w:t>деятельностной</w:t>
      </w:r>
      <w:proofErr w:type="spellEnd"/>
      <w:r w:rsidRPr="00985587">
        <w:t xml:space="preserve"> направленности:</w:t>
      </w:r>
    </w:p>
    <w:p w:rsidR="00CA2585" w:rsidRPr="00985587" w:rsidRDefault="00CA2585" w:rsidP="00985587">
      <w:pPr>
        <w:pStyle w:val="a5"/>
        <w:numPr>
          <w:ilvl w:val="1"/>
          <w:numId w:val="10"/>
        </w:numPr>
        <w:spacing w:before="0" w:after="0"/>
        <w:ind w:left="0" w:firstLine="142"/>
        <w:jc w:val="both"/>
      </w:pPr>
      <w:r w:rsidRPr="00985587">
        <w:t xml:space="preserve">уроки «открытия» нового знания; </w:t>
      </w:r>
    </w:p>
    <w:p w:rsidR="00CA2585" w:rsidRPr="00985587" w:rsidRDefault="00CA2585" w:rsidP="00985587">
      <w:pPr>
        <w:pStyle w:val="a5"/>
        <w:numPr>
          <w:ilvl w:val="1"/>
          <w:numId w:val="10"/>
        </w:numPr>
        <w:spacing w:before="0" w:after="0"/>
        <w:ind w:left="0" w:firstLine="142"/>
        <w:jc w:val="both"/>
      </w:pPr>
      <w:r w:rsidRPr="00985587">
        <w:t xml:space="preserve">уроки рефлексии; </w:t>
      </w:r>
    </w:p>
    <w:p w:rsidR="00CA2585" w:rsidRPr="00985587" w:rsidRDefault="00CA2585" w:rsidP="00985587">
      <w:pPr>
        <w:pStyle w:val="a5"/>
        <w:numPr>
          <w:ilvl w:val="1"/>
          <w:numId w:val="10"/>
        </w:numPr>
        <w:spacing w:before="0" w:after="0"/>
        <w:ind w:left="0" w:firstLine="142"/>
        <w:jc w:val="both"/>
      </w:pPr>
      <w:r w:rsidRPr="00985587">
        <w:t xml:space="preserve">уроки общеметодологической направленности; </w:t>
      </w:r>
    </w:p>
    <w:p w:rsidR="00CA2585" w:rsidRPr="00985587" w:rsidRDefault="00CA2585" w:rsidP="00985587">
      <w:pPr>
        <w:pStyle w:val="a5"/>
        <w:numPr>
          <w:ilvl w:val="1"/>
          <w:numId w:val="10"/>
        </w:numPr>
        <w:spacing w:before="0" w:after="0"/>
        <w:ind w:left="0" w:firstLine="142"/>
        <w:jc w:val="both"/>
      </w:pPr>
      <w:r w:rsidRPr="00985587">
        <w:t xml:space="preserve">уроки развивающего контроля. </w:t>
      </w: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</w:p>
    <w:p w:rsidR="00CA2585" w:rsidRPr="00985587" w:rsidRDefault="00CA2585" w:rsidP="00985587">
      <w:pPr>
        <w:pStyle w:val="a5"/>
        <w:spacing w:before="0" w:after="0"/>
        <w:ind w:firstLine="142"/>
        <w:jc w:val="both"/>
      </w:pPr>
      <w:r w:rsidRPr="00985587">
        <w:t>Нетрадиционные формы уроков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коммуникации;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практикум;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игра;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исследование;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консультация;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зачет;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t xml:space="preserve">Урок –  творчество; </w:t>
      </w:r>
    </w:p>
    <w:p w:rsidR="00CA2585" w:rsidRPr="00985587" w:rsidRDefault="00CA2585" w:rsidP="00985587">
      <w:pPr>
        <w:pStyle w:val="a5"/>
        <w:numPr>
          <w:ilvl w:val="0"/>
          <w:numId w:val="11"/>
        </w:numPr>
        <w:spacing w:before="0" w:after="0"/>
        <w:ind w:left="0" w:firstLine="142"/>
        <w:jc w:val="both"/>
      </w:pPr>
      <w:r w:rsidRPr="00985587">
        <w:lastRenderedPageBreak/>
        <w:t>Интегрированный урок и др.</w:t>
      </w:r>
    </w:p>
    <w:p w:rsidR="00CA2585" w:rsidRPr="00985587" w:rsidRDefault="00CA2585" w:rsidP="00985587">
      <w:pPr>
        <w:pStyle w:val="a5"/>
        <w:spacing w:before="0" w:after="0"/>
        <w:jc w:val="both"/>
      </w:pPr>
    </w:p>
    <w:p w:rsidR="00CA2585" w:rsidRDefault="00CA2585" w:rsidP="0098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 химии 11 класс</w:t>
      </w:r>
    </w:p>
    <w:p w:rsidR="00985587" w:rsidRPr="00985587" w:rsidRDefault="00985587" w:rsidP="0098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585" w:rsidRPr="00985587" w:rsidRDefault="00CA2585" w:rsidP="00985587">
      <w:pPr>
        <w:widowControl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587">
        <w:rPr>
          <w:rFonts w:ascii="Times New Roman" w:hAnsi="Times New Roman" w:cs="Times New Roman"/>
          <w:bCs/>
          <w:sz w:val="24"/>
          <w:szCs w:val="24"/>
        </w:rPr>
        <w:t xml:space="preserve">Результаты изучения предмета «Химия» в 11 классе </w:t>
      </w:r>
      <w:r w:rsidRPr="00985587">
        <w:rPr>
          <w:rFonts w:ascii="Times New Roman" w:hAnsi="Times New Roman" w:cs="Times New Roman"/>
          <w:sz w:val="24"/>
          <w:szCs w:val="24"/>
        </w:rPr>
        <w:t xml:space="preserve">представлены на нескольких уровнях – личностном,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и предметном. </w:t>
      </w:r>
    </w:p>
    <w:p w:rsidR="004D52E9" w:rsidRPr="00985587" w:rsidRDefault="004D52E9" w:rsidP="00985587">
      <w:pPr>
        <w:widowControl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587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985587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4D52E9" w:rsidRPr="00985587" w:rsidRDefault="004D52E9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1)в ценностно-ориентационной сфере — </w:t>
      </w:r>
      <w:r w:rsidRPr="00985587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чувства гордости за российскую химическую науку;</w:t>
      </w:r>
    </w:p>
    <w:p w:rsidR="004D52E9" w:rsidRPr="00985587" w:rsidRDefault="004D52E9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2)в трудовой сфере — </w:t>
      </w:r>
      <w:r w:rsidRPr="00985587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Pr="00985587">
        <w:rPr>
          <w:rFonts w:ascii="Times New Roman" w:hAnsi="Times New Roman" w:cs="Times New Roman"/>
          <w:sz w:val="24"/>
          <w:szCs w:val="24"/>
        </w:rPr>
        <w:t xml:space="preserve"> к осознанному выбору дальнейшей образовательной траектории или трудовой деятельности;</w:t>
      </w:r>
    </w:p>
    <w:p w:rsidR="004D52E9" w:rsidRPr="00985587" w:rsidRDefault="004D52E9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3)в познавательной (когнитивной, интеллектуальной) сфере — </w:t>
      </w: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управлять своей познавательной деятельностью, </w:t>
      </w:r>
      <w:r w:rsidRPr="00985587">
        <w:rPr>
          <w:rFonts w:ascii="Times New Roman" w:hAnsi="Times New Roman" w:cs="Times New Roman"/>
          <w:i/>
          <w:sz w:val="24"/>
          <w:szCs w:val="24"/>
        </w:rPr>
        <w:t>готовность и способность</w:t>
      </w:r>
      <w:r w:rsidRPr="00985587">
        <w:rPr>
          <w:rFonts w:ascii="Times New Roman" w:hAnsi="Times New Roman" w:cs="Times New Roman"/>
          <w:sz w:val="24"/>
          <w:szCs w:val="24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D52E9" w:rsidRPr="00985587" w:rsidRDefault="004D52E9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4) в сфере сбережения здоровья — </w:t>
      </w:r>
      <w:r w:rsidRPr="00985587">
        <w:rPr>
          <w:rFonts w:ascii="Times New Roman" w:hAnsi="Times New Roman" w:cs="Times New Roman"/>
          <w:i/>
          <w:sz w:val="24"/>
          <w:szCs w:val="24"/>
        </w:rPr>
        <w:t xml:space="preserve">принятие </w:t>
      </w:r>
      <w:r w:rsidRPr="00985587">
        <w:rPr>
          <w:rFonts w:ascii="Times New Roman" w:hAnsi="Times New Roman" w:cs="Times New Roman"/>
          <w:sz w:val="24"/>
          <w:szCs w:val="24"/>
        </w:rPr>
        <w:t>и</w:t>
      </w:r>
      <w:r w:rsidRPr="00985587">
        <w:rPr>
          <w:rFonts w:ascii="Times New Roman" w:hAnsi="Times New Roman" w:cs="Times New Roman"/>
          <w:i/>
          <w:sz w:val="24"/>
          <w:szCs w:val="24"/>
        </w:rPr>
        <w:t xml:space="preserve"> реализация</w:t>
      </w:r>
      <w:r w:rsidRPr="00985587">
        <w:rPr>
          <w:rFonts w:ascii="Times New Roman" w:hAnsi="Times New Roman" w:cs="Times New Roman"/>
          <w:sz w:val="24"/>
          <w:szCs w:val="24"/>
        </w:rPr>
        <w:t xml:space="preserve"> ценностей здорового и безопасного образа жизни, </w:t>
      </w:r>
      <w:r w:rsidRPr="00985587">
        <w:rPr>
          <w:rFonts w:ascii="Times New Roman" w:hAnsi="Times New Roman" w:cs="Times New Roman"/>
          <w:i/>
          <w:sz w:val="24"/>
          <w:szCs w:val="24"/>
        </w:rPr>
        <w:t>неприятие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вредных привычек (курения, употребления алкоголя и наркотиков) на основе знаний о токсическом и наркотическом действии веществ;</w:t>
      </w:r>
    </w:p>
    <w:p w:rsidR="004D52E9" w:rsidRPr="00985587" w:rsidRDefault="004D52E9" w:rsidP="0098558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985587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 w:rsidRPr="00985587">
        <w:rPr>
          <w:rFonts w:ascii="Times New Roman" w:hAnsi="Times New Roman" w:cs="Times New Roman"/>
          <w:sz w:val="24"/>
          <w:szCs w:val="24"/>
        </w:rPr>
        <w:t xml:space="preserve">умений и навыков различных видов познавательной деятельности, </w:t>
      </w:r>
      <w:r w:rsidRPr="00985587"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основными интеллектуальными операциями (формулировка гипотез, анализ и синтез, сравнение и систематизация, обобщение и конкретизация, выявление причинно-следственных связей и поиск аналогов);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 xml:space="preserve">познание </w:t>
      </w:r>
      <w:r w:rsidRPr="00985587">
        <w:rPr>
          <w:rFonts w:ascii="Times New Roman" w:hAnsi="Times New Roman" w:cs="Times New Roman"/>
          <w:sz w:val="24"/>
          <w:szCs w:val="24"/>
        </w:rPr>
        <w:t>объектов окружающего мира от общего через особенное к единичному;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985587">
        <w:rPr>
          <w:rFonts w:ascii="Times New Roman" w:hAnsi="Times New Roman" w:cs="Times New Roman"/>
          <w:sz w:val="24"/>
          <w:szCs w:val="24"/>
        </w:rPr>
        <w:t>выдвигать идеи и определять средства, необходимые для их реализации;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Pr="00985587">
        <w:rPr>
          <w:rFonts w:ascii="Times New Roman" w:hAnsi="Times New Roman" w:cs="Times New Roman"/>
          <w:sz w:val="24"/>
          <w:szCs w:val="24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D52E9" w:rsidRPr="00985587" w:rsidRDefault="004D52E9" w:rsidP="00985587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4D52E9" w:rsidRPr="00985587" w:rsidRDefault="004D52E9" w:rsidP="009855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985587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4D52E9" w:rsidRPr="00985587" w:rsidRDefault="004D52E9" w:rsidP="0098558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в познавательной сфере 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985587">
        <w:rPr>
          <w:rFonts w:ascii="Times New Roman" w:hAnsi="Times New Roman" w:cs="Times New Roman"/>
          <w:sz w:val="24"/>
          <w:szCs w:val="24"/>
        </w:rPr>
        <w:t>(</w:t>
      </w:r>
      <w:r w:rsidRPr="00985587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985587">
        <w:rPr>
          <w:rFonts w:ascii="Times New Roman" w:hAnsi="Times New Roman" w:cs="Times New Roman"/>
          <w:sz w:val="24"/>
          <w:szCs w:val="24"/>
        </w:rPr>
        <w:t>) изученных понятий, законов и теорий;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lastRenderedPageBreak/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характеризовать изученные классы неорганических и органических соединений, химические реакции;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Pr="00985587">
        <w:rPr>
          <w:rFonts w:ascii="Times New Roman" w:hAnsi="Times New Roman" w:cs="Times New Roman"/>
          <w:sz w:val="24"/>
          <w:szCs w:val="24"/>
        </w:rPr>
        <w:t xml:space="preserve">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формулировать химические закономерности, прогнозировать свойства неизученных веществ по аналогии со свойствами изученных;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поиск</w:t>
      </w:r>
      <w:r w:rsidRPr="00985587"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необходимой информации, её анализ, изготовление химического информационного продукта и его презентация;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 w:firstLine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обязательными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— для характеристики строения, состава и свойств атомов химических элементов 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5587">
        <w:rPr>
          <w:rFonts w:ascii="Times New Roman" w:hAnsi="Times New Roman" w:cs="Times New Roman"/>
          <w:sz w:val="24"/>
          <w:szCs w:val="24"/>
        </w:rPr>
        <w:t>—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5587">
        <w:rPr>
          <w:rFonts w:ascii="Times New Roman" w:hAnsi="Times New Roman" w:cs="Times New Roman"/>
          <w:sz w:val="24"/>
          <w:szCs w:val="24"/>
        </w:rPr>
        <w:t xml:space="preserve"> периодов и образованных ими простых и сложных веществ;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установление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молекул неорганических и органических веществ;</w:t>
      </w:r>
    </w:p>
    <w:p w:rsidR="004D52E9" w:rsidRPr="00985587" w:rsidRDefault="004D52E9" w:rsidP="00985587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химической картины мира как неотъемлемой части целостной научной картины мира;</w:t>
      </w:r>
    </w:p>
    <w:p w:rsidR="004D52E9" w:rsidRPr="00985587" w:rsidRDefault="004D52E9" w:rsidP="0098558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в ценностно-ориентационной сфере — </w:t>
      </w:r>
      <w:r w:rsidRPr="00985587">
        <w:rPr>
          <w:rFonts w:ascii="Times New Roman" w:hAnsi="Times New Roman" w:cs="Times New Roman"/>
          <w:i/>
          <w:sz w:val="24"/>
          <w:szCs w:val="24"/>
        </w:rPr>
        <w:t>анализ</w:t>
      </w:r>
      <w:r w:rsidRPr="00985587">
        <w:rPr>
          <w:rFonts w:ascii="Times New Roman" w:hAnsi="Times New Roman" w:cs="Times New Roman"/>
          <w:sz w:val="24"/>
          <w:szCs w:val="24"/>
        </w:rPr>
        <w:t xml:space="preserve"> и </w:t>
      </w:r>
      <w:r w:rsidRPr="00985587">
        <w:rPr>
          <w:rFonts w:ascii="Times New Roman" w:hAnsi="Times New Roman" w:cs="Times New Roman"/>
          <w:i/>
          <w:sz w:val="24"/>
          <w:szCs w:val="24"/>
        </w:rPr>
        <w:t>оценка</w:t>
      </w:r>
      <w:r w:rsidRPr="00985587">
        <w:rPr>
          <w:rFonts w:ascii="Times New Roman" w:hAnsi="Times New Roman" w:cs="Times New Roman"/>
          <w:sz w:val="24"/>
          <w:szCs w:val="24"/>
        </w:rPr>
        <w:t xml:space="preserve"> последствий для окружающей среды бытовой и производственной деятельности человека, связанной с производством и переработкой химических продуктов;</w:t>
      </w:r>
    </w:p>
    <w:p w:rsidR="004D52E9" w:rsidRPr="00985587" w:rsidRDefault="004D52E9" w:rsidP="0098558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в трудовой сфере — </w:t>
      </w:r>
      <w:r w:rsidRPr="00985587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r w:rsidRPr="00985587">
        <w:rPr>
          <w:rFonts w:ascii="Times New Roman" w:hAnsi="Times New Roman" w:cs="Times New Roman"/>
          <w:sz w:val="24"/>
          <w:szCs w:val="24"/>
        </w:rPr>
        <w:t xml:space="preserve">химического эксперимента; </w:t>
      </w:r>
      <w:r w:rsidRPr="00985587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985587">
        <w:rPr>
          <w:rFonts w:ascii="Times New Roman" w:hAnsi="Times New Roman" w:cs="Times New Roman"/>
          <w:sz w:val="24"/>
          <w:szCs w:val="24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:rsidR="004D52E9" w:rsidRPr="00985587" w:rsidRDefault="004D52E9" w:rsidP="00985587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 xml:space="preserve">в сфере здорового образа жизни — </w:t>
      </w:r>
      <w:r w:rsidRPr="00985587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985587">
        <w:rPr>
          <w:rFonts w:ascii="Times New Roman" w:hAnsi="Times New Roman" w:cs="Times New Roman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985587" w:rsidRPr="00985587" w:rsidRDefault="00985587" w:rsidP="0098558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Содержание учебного предмета, курса химии в 11 классе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2E9" w:rsidRPr="00985587" w:rsidRDefault="00613E8D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b/>
          <w:sz w:val="24"/>
          <w:szCs w:val="24"/>
        </w:rPr>
        <w:t>1.</w:t>
      </w:r>
      <w:r w:rsidR="004D52E9" w:rsidRPr="00985587">
        <w:rPr>
          <w:rFonts w:ascii="Times New Roman" w:hAnsi="Times New Roman" w:cs="Times New Roman"/>
          <w:b/>
          <w:sz w:val="24"/>
          <w:szCs w:val="24"/>
        </w:rPr>
        <w:t>Строение веществ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Основные сведения о строении атома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Строение атома: ядро и электронная оболочка. Изотопы. Химический элемент. Большой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адронный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. Уровни строения </w:t>
      </w:r>
      <w:proofErr w:type="spellStart"/>
      <w:proofErr w:type="gramStart"/>
      <w:r w:rsidRPr="00985587">
        <w:rPr>
          <w:rFonts w:ascii="Times New Roman" w:hAnsi="Times New Roman" w:cs="Times New Roman"/>
          <w:sz w:val="24"/>
          <w:szCs w:val="24"/>
        </w:rPr>
        <w:t>вещества.Периодическая</w:t>
      </w:r>
      <w:proofErr w:type="spellEnd"/>
      <w:proofErr w:type="gramEnd"/>
      <w:r w:rsidRPr="00985587">
        <w:rPr>
          <w:rFonts w:ascii="Times New Roman" w:hAnsi="Times New Roman" w:cs="Times New Roman"/>
          <w:sz w:val="24"/>
          <w:szCs w:val="24"/>
        </w:rPr>
        <w:t xml:space="preserve"> система химических элементов Д. И. Менделеева в свете учения о строении атома.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bCs/>
          <w:sz w:val="24"/>
          <w:szCs w:val="24"/>
        </w:rPr>
        <w:t xml:space="preserve">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</w:t>
      </w:r>
      <w:proofErr w:type="spellStart"/>
      <w:proofErr w:type="gramStart"/>
      <w:r w:rsidRPr="00985587">
        <w:rPr>
          <w:rFonts w:ascii="Times New Roman" w:hAnsi="Times New Roman" w:cs="Times New Roman"/>
          <w:bCs/>
          <w:sz w:val="24"/>
          <w:szCs w:val="24"/>
        </w:rPr>
        <w:t>элементов.</w:t>
      </w:r>
      <w:r w:rsidRPr="00985587">
        <w:rPr>
          <w:rFonts w:ascii="Times New Roman" w:hAnsi="Times New Roman" w:cs="Times New Roman"/>
          <w:sz w:val="24"/>
          <w:szCs w:val="24"/>
        </w:rPr>
        <w:t>Философские</w:t>
      </w:r>
      <w:proofErr w:type="spellEnd"/>
      <w:proofErr w:type="gramEnd"/>
      <w:r w:rsidRPr="00985587">
        <w:rPr>
          <w:rFonts w:ascii="Times New Roman" w:hAnsi="Times New Roman" w:cs="Times New Roman"/>
          <w:sz w:val="24"/>
          <w:szCs w:val="24"/>
        </w:rPr>
        <w:t xml:space="preserve"> основы общности Периодического закона и теории химического строения.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Ионная химическая связь и ионные кристаллические решётки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Ковалентная химическая связь. Атомные и молекулярные кристаллические решётки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Ковалентная неполярная и полярная связи.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>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lastRenderedPageBreak/>
        <w:t>Металлическая связь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Металлические кристаллические решётки. </w:t>
      </w:r>
      <w:r w:rsidRPr="00985587">
        <w:rPr>
          <w:rFonts w:ascii="Times New Roman" w:eastAsia="Calibri" w:hAnsi="Times New Roman" w:cs="Times New Roman"/>
          <w:sz w:val="24"/>
          <w:szCs w:val="24"/>
        </w:rPr>
        <w:t>Металлическая химическая связь: ион-атомы и электронный газ. Физические свойства металлов и их применение на основе этих свойств. Сплавы чёрные и цветные.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Водородная химическая связь.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Водородная химическая связь: межмолекулярная и внутримолекулярная. Значение водородной связи в природе и жизни человека.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Полимеры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Полимеры, их получение: реакции полимеризации и поликонденсации. Пластмассы. Волокна. Неорганические полимеры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Дисперсные системы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Дисперсные системы: дисперсная фаза и дисперсионная среда. Классификация дисперсных систем по агрегатному состоянию и по размеру частиц фазы. Грубодисперсные системы: эмульсии, суспензии, аэрозоли. Тонкодисперсные системы: золи и гели.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 и коагуляция.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Различные формы Периодической системы химических элементов Д. И. Менделеева. Модель кристаллической решётки хлорида натрия. Образцы минералов с ионной кристаллической решёткой: кальцита,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галита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, модели кристаллических решёток «сухого льда» (или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), алмаза, графита (или кварца). Модель молярного объёма газа. Образцы различных дисперсных систем: эмульсий, суспензий, аэрозолей, гелей и золей. Коагуляция.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Лабораторные опыты</w:t>
      </w:r>
      <w:r w:rsidRPr="00985587">
        <w:rPr>
          <w:rFonts w:ascii="Times New Roman" w:hAnsi="Times New Roman" w:cs="Times New Roman"/>
          <w:i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Моделирование металлической кристаллической решётки. Денатурация белка. 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указки. </w:t>
      </w:r>
    </w:p>
    <w:p w:rsidR="004D52E9" w:rsidRPr="00985587" w:rsidRDefault="00613E8D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b/>
          <w:sz w:val="24"/>
          <w:szCs w:val="24"/>
        </w:rPr>
        <w:t>2.</w:t>
      </w:r>
      <w:r w:rsidR="004D52E9" w:rsidRPr="00985587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Классификация химических реакци</w:t>
      </w:r>
      <w:r w:rsidRPr="00985587">
        <w:rPr>
          <w:rFonts w:ascii="Times New Roman" w:hAnsi="Times New Roman" w:cs="Times New Roman"/>
          <w:b/>
          <w:sz w:val="24"/>
          <w:szCs w:val="24"/>
        </w:rPr>
        <w:t>й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bCs/>
          <w:sz w:val="24"/>
          <w:szCs w:val="24"/>
        </w:rPr>
        <w:t xml:space="preserve">Реакции без изменения состава веществ: </w:t>
      </w:r>
      <w:proofErr w:type="spellStart"/>
      <w:r w:rsidRPr="00985587">
        <w:rPr>
          <w:rFonts w:ascii="Times New Roman" w:hAnsi="Times New Roman" w:cs="Times New Roman"/>
          <w:bCs/>
          <w:sz w:val="24"/>
          <w:szCs w:val="24"/>
        </w:rPr>
        <w:t>аллотропизации</w:t>
      </w:r>
      <w:proofErr w:type="spellEnd"/>
      <w:r w:rsidRPr="00985587">
        <w:rPr>
          <w:rFonts w:ascii="Times New Roman" w:hAnsi="Times New Roman" w:cs="Times New Roman"/>
          <w:bCs/>
          <w:sz w:val="24"/>
          <w:szCs w:val="24"/>
        </w:rPr>
        <w:t xml:space="preserve">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Скорость химических реакций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Катализ. Ферменты. Ингибиторы.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Химическое равновесие и способы его смещения.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sz w:val="24"/>
          <w:szCs w:val="24"/>
        </w:rPr>
        <w:t>Гидролиз.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Гидролиз необратимый и обратимый. Три случая гидролиза солей. Роль гидролиза в обмене веществ. Роль гидролиза в энергетическом обмене.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587">
        <w:rPr>
          <w:rFonts w:ascii="Times New Roman" w:hAnsi="Times New Roman" w:cs="Times New Roman"/>
          <w:i/>
          <w:sz w:val="24"/>
          <w:szCs w:val="24"/>
        </w:rPr>
        <w:t>Окислительно</w:t>
      </w:r>
      <w:proofErr w:type="spellEnd"/>
      <w:r w:rsidRPr="00985587">
        <w:rPr>
          <w:rFonts w:ascii="Times New Roman" w:hAnsi="Times New Roman" w:cs="Times New Roman"/>
          <w:i/>
          <w:sz w:val="24"/>
          <w:szCs w:val="24"/>
        </w:rPr>
        <w:t>-восстановительные реакции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Степень окисления. Окислитель и восстановитель. Окисление и восстановление. Электронный баланс.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Электролиз расплавов и растворов. Практическое применение электролиза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Гальванопластика. Гальваностегия. Рафинирование.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Экзо- и эндотермические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Простейшие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>-восстановительные реакции: взаимодействие цинка с соляной кислотой и железа с сульфатом меди(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5587">
        <w:rPr>
          <w:rFonts w:ascii="Times New Roman" w:hAnsi="Times New Roman" w:cs="Times New Roman"/>
          <w:sz w:val="24"/>
          <w:szCs w:val="24"/>
        </w:rPr>
        <w:t xml:space="preserve">). </w:t>
      </w:r>
      <w:r w:rsidRPr="00985587">
        <w:rPr>
          <w:rFonts w:ascii="Times New Roman" w:hAnsi="Times New Roman" w:cs="Times New Roman"/>
          <w:i/>
          <w:sz w:val="24"/>
          <w:szCs w:val="24"/>
        </w:rPr>
        <w:t>Лабораторные опыты.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Проведение реакций, идущих до конца, по правилу Бертолле. Разложение пероксида водорода с помощью диоксида марганца. Смещение равновесия в системе 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8558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85587">
        <w:rPr>
          <w:rFonts w:ascii="Times New Roman" w:hAnsi="Times New Roman" w:cs="Times New Roman"/>
          <w:sz w:val="24"/>
          <w:szCs w:val="24"/>
        </w:rPr>
        <w:t xml:space="preserve"> + 3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85587">
        <w:rPr>
          <w:rFonts w:ascii="Times New Roman" w:hAnsi="Times New Roman" w:cs="Times New Roman"/>
          <w:sz w:val="24"/>
          <w:szCs w:val="24"/>
          <w:vertAlign w:val="superscript"/>
        </w:rPr>
        <w:t xml:space="preserve">− </w:t>
      </w:r>
      <w:r w:rsidRPr="00985587">
        <w:rPr>
          <w:rFonts w:ascii="Times New Roman" w:hAnsi="Times New Roman" w:cs="Times New Roman"/>
          <w:sz w:val="24"/>
          <w:szCs w:val="24"/>
        </w:rPr>
        <w:t xml:space="preserve">↔ 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85587">
        <w:rPr>
          <w:rFonts w:ascii="Times New Roman" w:hAnsi="Times New Roman" w:cs="Times New Roman"/>
          <w:sz w:val="24"/>
          <w:szCs w:val="24"/>
        </w:rPr>
        <w:t>(</w:t>
      </w:r>
      <w:r w:rsidRPr="00985587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85587">
        <w:rPr>
          <w:rFonts w:ascii="Times New Roman" w:hAnsi="Times New Roman" w:cs="Times New Roman"/>
          <w:sz w:val="24"/>
          <w:szCs w:val="24"/>
        </w:rPr>
        <w:t>)</w:t>
      </w:r>
      <w:r w:rsidRPr="009855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5587">
        <w:rPr>
          <w:rFonts w:ascii="Times New Roman" w:hAnsi="Times New Roman" w:cs="Times New Roman"/>
          <w:sz w:val="24"/>
          <w:szCs w:val="24"/>
        </w:rPr>
        <w:t xml:space="preserve">. Испытание индикаторами среды растворов солей различных типов. Взаимодействие раствора сульфата меди(II) с железом и гидроксидом натрия.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«Химическая реакция».</w:t>
      </w:r>
    </w:p>
    <w:p w:rsidR="004D52E9" w:rsidRPr="00985587" w:rsidRDefault="00613E8D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b/>
          <w:sz w:val="24"/>
          <w:szCs w:val="24"/>
        </w:rPr>
        <w:t>3.</w:t>
      </w:r>
      <w:r w:rsidR="004D52E9" w:rsidRPr="00985587">
        <w:rPr>
          <w:rFonts w:ascii="Times New Roman" w:hAnsi="Times New Roman" w:cs="Times New Roman"/>
          <w:b/>
          <w:sz w:val="24"/>
          <w:szCs w:val="24"/>
        </w:rPr>
        <w:t>Вещества и их свойства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Металлы.</w:t>
      </w:r>
      <w:r w:rsidRPr="00985587">
        <w:rPr>
          <w:rFonts w:ascii="Times New Roman" w:hAnsi="Times New Roman" w:cs="Times New Roman"/>
          <w:sz w:val="24"/>
          <w:szCs w:val="24"/>
        </w:rPr>
        <w:t xml:space="preserve"> </w:t>
      </w:r>
      <w:r w:rsidRPr="00985587">
        <w:rPr>
          <w:rFonts w:ascii="Times New Roman" w:eastAsia="Calibri" w:hAnsi="Times New Roman" w:cs="Times New Roman"/>
          <w:sz w:val="24"/>
          <w:szCs w:val="24"/>
        </w:rPr>
        <w:t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</w:t>
      </w:r>
      <w:r w:rsidRPr="00985587">
        <w:rPr>
          <w:rFonts w:ascii="Times New Roman" w:hAnsi="Times New Roman" w:cs="Times New Roman"/>
          <w:bCs/>
          <w:sz w:val="24"/>
          <w:szCs w:val="24"/>
        </w:rPr>
        <w:t xml:space="preserve"> Металлотермия.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lastRenderedPageBreak/>
        <w:t>Неметаллы. Благородные газы.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985587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985587">
        <w:rPr>
          <w:rFonts w:ascii="Times New Roman" w:hAnsi="Times New Roman" w:cs="Times New Roman"/>
          <w:sz w:val="24"/>
          <w:szCs w:val="24"/>
        </w:rPr>
        <w:t xml:space="preserve">. Инертные или благородные газы.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Кислоты неорганические и органические.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Основания неорганические и органически</w:t>
      </w:r>
      <w:r w:rsidRPr="00985587">
        <w:rPr>
          <w:rFonts w:ascii="Times New Roman" w:hAnsi="Times New Roman" w:cs="Times New Roman"/>
          <w:b/>
          <w:sz w:val="24"/>
          <w:szCs w:val="24"/>
        </w:rPr>
        <w:t>е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Амфотерные соединения неорганические и органическ</w:t>
      </w:r>
      <w:r w:rsidRPr="00985587">
        <w:rPr>
          <w:rFonts w:ascii="Times New Roman" w:hAnsi="Times New Roman" w:cs="Times New Roman"/>
          <w:b/>
          <w:sz w:val="24"/>
          <w:szCs w:val="24"/>
        </w:rPr>
        <w:t>ие</w:t>
      </w:r>
      <w:r w:rsidRPr="00985587">
        <w:rPr>
          <w:rFonts w:ascii="Times New Roman" w:hAnsi="Times New Roman" w:cs="Times New Roman"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Соли.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Коллекция металлов. Коллекция неметаллов. Взаимодействие концентрированной азотной кислоты с медью. Взаимодействие паров концентрированных растворов соляной кислоты и аммиака («дым без огня»). Получение аммиака и изучение его свойств. Получение амфотерного гидроксида и изучение его свойств. </w:t>
      </w:r>
    </w:p>
    <w:p w:rsidR="004D52E9" w:rsidRPr="00985587" w:rsidRDefault="004D52E9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87">
        <w:rPr>
          <w:rFonts w:ascii="Times New Roman" w:hAnsi="Times New Roman" w:cs="Times New Roman"/>
          <w:i/>
          <w:sz w:val="24"/>
          <w:szCs w:val="24"/>
        </w:rPr>
        <w:t>Лабораторные опыт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85587">
        <w:rPr>
          <w:rFonts w:ascii="Times New Roman" w:hAnsi="Times New Roman" w:cs="Times New Roman"/>
          <w:i/>
          <w:sz w:val="24"/>
          <w:szCs w:val="24"/>
        </w:rPr>
        <w:t>.</w:t>
      </w:r>
      <w:r w:rsidRPr="009855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 xml:space="preserve">Получение нерастворимого гидроксида и его взаимодействие с кислотой. Различные случаи взаимодействия растворов солей алюминия со щёлочью. </w:t>
      </w:r>
      <w:r w:rsidRPr="00985587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9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587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«Вещества и их свойства».</w:t>
      </w:r>
    </w:p>
    <w:p w:rsidR="002D0C28" w:rsidRPr="00985587" w:rsidRDefault="002D0C28" w:rsidP="0098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28" w:rsidRPr="00FD1EA5" w:rsidRDefault="002D0C28" w:rsidP="002D0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EA5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4450"/>
        <w:gridCol w:w="977"/>
        <w:gridCol w:w="1652"/>
        <w:gridCol w:w="1651"/>
      </w:tblGrid>
      <w:tr w:rsidR="002D0C28" w:rsidRPr="00FD1EA5" w:rsidTr="00F60758">
        <w:trPr>
          <w:trHeight w:val="363"/>
        </w:trPr>
        <w:tc>
          <w:tcPr>
            <w:tcW w:w="761" w:type="dxa"/>
            <w:vMerge w:val="restart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50" w:type="dxa"/>
            <w:vMerge w:val="restart"/>
          </w:tcPr>
          <w:p w:rsidR="002D0C28" w:rsidRPr="00FD1EA5" w:rsidRDefault="002D0C28" w:rsidP="006F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7" w:type="dxa"/>
            <w:vMerge w:val="restart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</w:tr>
      <w:tr w:rsidR="002D0C28" w:rsidRPr="00FD1EA5" w:rsidTr="00F60758">
        <w:trPr>
          <w:trHeight w:val="465"/>
        </w:trPr>
        <w:tc>
          <w:tcPr>
            <w:tcW w:w="761" w:type="dxa"/>
            <w:vMerge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D0C28" w:rsidRPr="00FD1EA5" w:rsidTr="00F60758">
        <w:tc>
          <w:tcPr>
            <w:tcW w:w="76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977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28" w:rsidRPr="00FD1EA5" w:rsidTr="00F60758">
        <w:tc>
          <w:tcPr>
            <w:tcW w:w="76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977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28" w:rsidRPr="00FD1EA5" w:rsidTr="00F60758">
        <w:tc>
          <w:tcPr>
            <w:tcW w:w="76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77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2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C28" w:rsidRPr="00FD1EA5" w:rsidTr="00F60758">
        <w:tc>
          <w:tcPr>
            <w:tcW w:w="76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977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2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2 3 4</w:t>
            </w:r>
          </w:p>
        </w:tc>
        <w:tc>
          <w:tcPr>
            <w:tcW w:w="165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C28" w:rsidRPr="00FD1EA5" w:rsidTr="00F60758">
        <w:tc>
          <w:tcPr>
            <w:tcW w:w="76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2D0C28" w:rsidRPr="00FD1EA5" w:rsidRDefault="002D0C28" w:rsidP="006F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5945" w:rsidRPr="00FD1EA5" w:rsidRDefault="002D0C28" w:rsidP="002D0C28">
      <w:pPr>
        <w:rPr>
          <w:rFonts w:ascii="Times New Roman" w:hAnsi="Times New Roman" w:cs="Times New Roman"/>
          <w:sz w:val="24"/>
          <w:szCs w:val="24"/>
        </w:rPr>
      </w:pPr>
      <w:r w:rsidRPr="00FD1EA5">
        <w:rPr>
          <w:rFonts w:ascii="Times New Roman" w:hAnsi="Times New Roman" w:cs="Times New Roman"/>
          <w:sz w:val="24"/>
          <w:szCs w:val="24"/>
        </w:rPr>
        <w:t>Контроль Знаний, Умений, Навыков: Текущий, Итоговый</w:t>
      </w:r>
    </w:p>
    <w:p w:rsidR="004D52E9" w:rsidRPr="00FD1EA5" w:rsidRDefault="002D0C28" w:rsidP="002D0C28">
      <w:pPr>
        <w:rPr>
          <w:rFonts w:ascii="Times New Roman" w:hAnsi="Times New Roman" w:cs="Times New Roman"/>
          <w:sz w:val="24"/>
          <w:szCs w:val="24"/>
        </w:rPr>
      </w:pPr>
      <w:r w:rsidRPr="00FD1EA5">
        <w:rPr>
          <w:rFonts w:ascii="Times New Roman" w:hAnsi="Times New Roman" w:cs="Times New Roman"/>
          <w:sz w:val="24"/>
          <w:szCs w:val="24"/>
        </w:rPr>
        <w:t xml:space="preserve"> ФОРМЫ КОНТРОЛЯ -Текущий контроль (контрольные работы)- «Строение атома. Строение вещества</w:t>
      </w:r>
      <w:proofErr w:type="gramStart"/>
      <w:r w:rsidRPr="00FD1EA5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FD1EA5">
        <w:rPr>
          <w:rFonts w:ascii="Times New Roman" w:hAnsi="Times New Roman" w:cs="Times New Roman"/>
          <w:sz w:val="24"/>
          <w:szCs w:val="24"/>
        </w:rPr>
        <w:t xml:space="preserve"> «Химические реакции» , «Вещества и их свойства»</w:t>
      </w:r>
      <w:r w:rsidRPr="00FD1E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EA5">
        <w:rPr>
          <w:rFonts w:ascii="Times New Roman" w:hAnsi="Times New Roman" w:cs="Times New Roman"/>
          <w:sz w:val="24"/>
          <w:szCs w:val="24"/>
        </w:rPr>
        <w:t xml:space="preserve"> Кроме вышеперечисленных основных форм контроля проводятся текущие самостоятельные работы, проверочные работы в рамках каждой темы в виде тестов по каждому разделу.</w:t>
      </w:r>
    </w:p>
    <w:p w:rsidR="007C4C2B" w:rsidRPr="00FD1EA5" w:rsidRDefault="007C4C2B" w:rsidP="007C4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ХИМИИ 11</w:t>
      </w:r>
      <w:r w:rsidR="00AD2CE6" w:rsidRPr="00FD1EA5">
        <w:rPr>
          <w:rFonts w:ascii="Times New Roman" w:hAnsi="Times New Roman" w:cs="Times New Roman"/>
          <w:b/>
          <w:sz w:val="24"/>
          <w:szCs w:val="24"/>
        </w:rPr>
        <w:t>«А»</w:t>
      </w:r>
      <w:r w:rsidRPr="00FD1EA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675"/>
        <w:gridCol w:w="944"/>
        <w:gridCol w:w="4726"/>
        <w:gridCol w:w="3118"/>
      </w:tblGrid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3118" w:type="dxa"/>
          </w:tcPr>
          <w:p w:rsidR="00AD2CE6" w:rsidRPr="00FD1EA5" w:rsidRDefault="00C27359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урока (модуль «Школь</w:t>
            </w:r>
            <w:r w:rsidR="00F52A74">
              <w:rPr>
                <w:rFonts w:ascii="Times New Roman" w:hAnsi="Times New Roman" w:cs="Times New Roman"/>
                <w:b/>
                <w:sz w:val="24"/>
                <w:szCs w:val="24"/>
              </w:rPr>
              <w:t>ный урок»)</w:t>
            </w:r>
          </w:p>
        </w:tc>
      </w:tr>
      <w:tr w:rsidR="00AD2CE6" w:rsidRPr="00FD1EA5" w:rsidTr="00985587">
        <w:tc>
          <w:tcPr>
            <w:tcW w:w="6345" w:type="dxa"/>
            <w:gridSpan w:val="3"/>
          </w:tcPr>
          <w:p w:rsidR="00AD2CE6" w:rsidRPr="00FD1EA5" w:rsidRDefault="00AD2CE6" w:rsidP="007C4C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(8 часов)</w:t>
            </w:r>
          </w:p>
        </w:tc>
        <w:tc>
          <w:tcPr>
            <w:tcW w:w="3118" w:type="dxa"/>
          </w:tcPr>
          <w:p w:rsidR="00AD2CE6" w:rsidRPr="00FD1EA5" w:rsidRDefault="00AD2CE6" w:rsidP="00AD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3118" w:type="dxa"/>
            <w:vMerge w:val="restart"/>
          </w:tcPr>
          <w:p w:rsidR="00C27359" w:rsidRPr="00FD1EA5" w:rsidRDefault="00C27359" w:rsidP="00C27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1.Гражданское воспитание:</w:t>
            </w:r>
          </w:p>
          <w:p w:rsidR="00C27359" w:rsidRPr="00FD1EA5" w:rsidRDefault="00C27359" w:rsidP="00C27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1.2развитие культуры межнационального общения;</w:t>
            </w:r>
          </w:p>
          <w:p w:rsidR="00C27359" w:rsidRPr="00FD1EA5" w:rsidRDefault="00C27359" w:rsidP="00C27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1.6развитие в детской среде ответственности, принципов коллективизма и социальной солидарности;</w:t>
            </w:r>
          </w:p>
          <w:p w:rsidR="00AD2CE6" w:rsidRPr="00FD1EA5" w:rsidRDefault="00C27359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1.7формирование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Строение электронов в атоме.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Электронное строение атомов химических элементов.</w:t>
            </w:r>
          </w:p>
        </w:tc>
        <w:tc>
          <w:tcPr>
            <w:tcW w:w="3118" w:type="dxa"/>
            <w:vMerge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Валентные возможности атомов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элементов.</w:t>
            </w:r>
          </w:p>
        </w:tc>
        <w:tc>
          <w:tcPr>
            <w:tcW w:w="3118" w:type="dxa"/>
            <w:vMerge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строение атома.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ПСХЭ в свете учения строения атомов.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«Строение атома».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строении атома.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2B" w:rsidRPr="00FD1EA5" w:rsidTr="00985587">
        <w:tc>
          <w:tcPr>
            <w:tcW w:w="9463" w:type="dxa"/>
            <w:gridSpan w:val="4"/>
          </w:tcPr>
          <w:p w:rsidR="007C4C2B" w:rsidRPr="00FD1EA5" w:rsidRDefault="007C4C2B" w:rsidP="007C4C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 (16 часов)</w:t>
            </w: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            </w:t>
            </w:r>
          </w:p>
        </w:tc>
        <w:tc>
          <w:tcPr>
            <w:tcW w:w="3118" w:type="dxa"/>
            <w:vMerge w:val="restart"/>
          </w:tcPr>
          <w:p w:rsidR="005A30FB" w:rsidRPr="00FD1EA5" w:rsidRDefault="005A30FB" w:rsidP="005A30FB">
            <w:pPr>
              <w:pStyle w:val="a6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5.Физическое воспитание:</w:t>
            </w:r>
          </w:p>
          <w:p w:rsidR="005A30FB" w:rsidRPr="00FD1EA5" w:rsidRDefault="005A30FB" w:rsidP="005A30FB">
            <w:pPr>
              <w:pStyle w:val="a6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5.1формирование ответственного отношения к своему здоровью и потребности в здоровом образе жизни;</w:t>
            </w:r>
          </w:p>
          <w:p w:rsidR="005A30FB" w:rsidRPr="00FD1EA5" w:rsidRDefault="005A30FB" w:rsidP="005A30FB">
            <w:pPr>
              <w:pStyle w:val="a6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8.Ценности научного познания подразумевает:</w:t>
            </w:r>
          </w:p>
          <w:p w:rsidR="00022A8C" w:rsidRPr="00FD1EA5" w:rsidRDefault="005A30FB" w:rsidP="005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8.1.содействие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Свойства ковалентной связи.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Водородная связь.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3118" w:type="dxa"/>
            <w:vMerge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№1.  «Строение атома.  Строение вещества».</w:t>
            </w:r>
          </w:p>
        </w:tc>
        <w:tc>
          <w:tcPr>
            <w:tcW w:w="3118" w:type="dxa"/>
            <w:vMerge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726" w:type="dxa"/>
          </w:tcPr>
          <w:p w:rsidR="00022A8C" w:rsidRPr="00FD1EA5" w:rsidRDefault="00022A8C" w:rsidP="00CB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 вещества 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вещества.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726" w:type="dxa"/>
          </w:tcPr>
          <w:p w:rsidR="00022A8C" w:rsidRPr="00FD1EA5" w:rsidRDefault="00022A8C" w:rsidP="00CB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Твердое состояние вещества 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Состав вещества и смесей.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C" w:rsidRPr="00FD1EA5" w:rsidTr="00985587">
        <w:tc>
          <w:tcPr>
            <w:tcW w:w="675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4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726" w:type="dxa"/>
          </w:tcPr>
          <w:p w:rsidR="00022A8C" w:rsidRPr="00FD1EA5" w:rsidRDefault="00022A8C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</w:p>
        </w:tc>
        <w:tc>
          <w:tcPr>
            <w:tcW w:w="3118" w:type="dxa"/>
            <w:vMerge/>
          </w:tcPr>
          <w:p w:rsidR="00022A8C" w:rsidRPr="00FD1EA5" w:rsidRDefault="00022A8C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9463" w:type="dxa"/>
            <w:gridSpan w:val="4"/>
          </w:tcPr>
          <w:p w:rsidR="00AD2CE6" w:rsidRPr="00FD1EA5" w:rsidRDefault="00AD2CE6" w:rsidP="007C4C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(17 часов)</w:t>
            </w: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3118" w:type="dxa"/>
            <w:vMerge w:val="restart"/>
          </w:tcPr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Духовно-нравственное:</w:t>
            </w:r>
          </w:p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3.4содействие формированию у детей позитивных жизненных ориентиров и планов;</w:t>
            </w:r>
          </w:p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6.1.3развитие навыков совместной работы, умения работать самостоятельно, мобилизуя необходимые ресурсы, правильно </w:t>
            </w: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оценивая смысл и последствия своих действий.</w:t>
            </w:r>
          </w:p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B61F00" w:rsidRPr="00FD1EA5" w:rsidRDefault="00B61F00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6.4содействие профессиональному самоопределению, приобщения к социально значимой деятельности для осмысленного выбора профессии.</w:t>
            </w:r>
          </w:p>
          <w:p w:rsidR="00B61F00" w:rsidRPr="00FD1EA5" w:rsidRDefault="00B61F00" w:rsidP="00B61F00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4" w:line="273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7.1.развитие экологической культуры, бережного отношения к родной земле,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Pr="00F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богатствам</w:t>
            </w:r>
            <w:r w:rsidRPr="00FD1E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D1E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и мира;</w:t>
            </w:r>
          </w:p>
          <w:p w:rsidR="00B61F00" w:rsidRPr="00FD1EA5" w:rsidRDefault="00B61F00" w:rsidP="00B61F00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7.2воспитание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E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действиям,</w:t>
            </w:r>
            <w:r w:rsidRPr="00FD1E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приносящим вред экологии.</w:t>
            </w:r>
          </w:p>
          <w:p w:rsidR="00B61F00" w:rsidRPr="00FD1EA5" w:rsidRDefault="00B61F00" w:rsidP="00B61F00">
            <w:pPr>
              <w:pStyle w:val="a6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8.Ценности научного познания подразумевает:</w:t>
            </w:r>
          </w:p>
          <w:p w:rsidR="00AD2CE6" w:rsidRPr="00FD1EA5" w:rsidRDefault="00B61F00" w:rsidP="002D594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8.1.содействие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Реакции, идущие без изменения состава вещества.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726" w:type="dxa"/>
          </w:tcPr>
          <w:p w:rsidR="00AD2CE6" w:rsidRPr="00FD1EA5" w:rsidRDefault="00AD2CE6" w:rsidP="00CF27BB">
            <w:pPr>
              <w:pStyle w:val="c5"/>
              <w:spacing w:before="0" w:beforeAutospacing="0" w:after="0" w:afterAutospacing="0"/>
              <w:ind w:left="4"/>
              <w:rPr>
                <w:color w:val="000000"/>
              </w:rPr>
            </w:pPr>
            <w:r w:rsidRPr="00FD1EA5">
              <w:rPr>
                <w:rStyle w:val="c0"/>
                <w:color w:val="000000"/>
                <w:shd w:val="clear" w:color="auto" w:fill="FFFFFF"/>
              </w:rPr>
              <w:t>Реакции, идущие с изменением  состава веществ.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 - восстановительные реакции.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Тепловой эффект реакции.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«Химические реакции»</w:t>
            </w:r>
          </w:p>
        </w:tc>
        <w:tc>
          <w:tcPr>
            <w:tcW w:w="3118" w:type="dxa"/>
            <w:vMerge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Роль воды в химических реакциях.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органических  соединений. 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веществ.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№1.  «Гидролиз солей».</w:t>
            </w:r>
          </w:p>
        </w:tc>
        <w:tc>
          <w:tcPr>
            <w:tcW w:w="3118" w:type="dxa"/>
            <w:vMerge/>
          </w:tcPr>
          <w:p w:rsidR="00AD2CE6" w:rsidRPr="00FD1EA5" w:rsidRDefault="00AD2CE6" w:rsidP="00AD2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CE6" w:rsidRPr="00FD1EA5" w:rsidTr="00985587"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726" w:type="dxa"/>
          </w:tcPr>
          <w:p w:rsidR="00AD2CE6" w:rsidRPr="00FD1EA5" w:rsidRDefault="00AD2CE6" w:rsidP="00DB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Химические реакции».</w:t>
            </w:r>
          </w:p>
        </w:tc>
        <w:tc>
          <w:tcPr>
            <w:tcW w:w="3118" w:type="dxa"/>
            <w:vMerge/>
          </w:tcPr>
          <w:p w:rsidR="00AD2CE6" w:rsidRPr="00FD1EA5" w:rsidRDefault="00AD2CE6" w:rsidP="00DB1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E6" w:rsidRPr="00FD1EA5" w:rsidTr="00985587">
        <w:trPr>
          <w:trHeight w:val="8350"/>
        </w:trPr>
        <w:tc>
          <w:tcPr>
            <w:tcW w:w="675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44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726" w:type="dxa"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№2.  «Химические реакции».</w:t>
            </w:r>
          </w:p>
        </w:tc>
        <w:tc>
          <w:tcPr>
            <w:tcW w:w="3118" w:type="dxa"/>
            <w:vMerge/>
          </w:tcPr>
          <w:p w:rsidR="00AD2CE6" w:rsidRPr="00FD1EA5" w:rsidRDefault="00AD2CE6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C2B" w:rsidRPr="00FD1EA5" w:rsidTr="00985587">
        <w:tc>
          <w:tcPr>
            <w:tcW w:w="9463" w:type="dxa"/>
            <w:gridSpan w:val="4"/>
          </w:tcPr>
          <w:p w:rsidR="007C4C2B" w:rsidRPr="00FD1EA5" w:rsidRDefault="007C4C2B" w:rsidP="007C4C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И ИХ СВОЙСТВА (27 часов)</w:t>
            </w: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726" w:type="dxa"/>
          </w:tcPr>
          <w:p w:rsidR="00AD068D" w:rsidRPr="00FD1EA5" w:rsidRDefault="00AD068D" w:rsidP="00DB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Металлы .</w:t>
            </w:r>
          </w:p>
        </w:tc>
        <w:tc>
          <w:tcPr>
            <w:tcW w:w="3118" w:type="dxa"/>
            <w:vMerge w:val="restart"/>
          </w:tcPr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Духовно-нравственное: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3.4содействие формированию у детей позитивных жизненных ориентиров и планов;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6.1.3развитие навыков совместной работы, умения работать самостоятельно, мобилизуя необходимые ресурсы, правильно </w:t>
            </w: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оценивая смысл и последствия своих действий.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6.Трудовое воспитание: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6.4содействие профессиональному самоопределению, приобщения к социально значимой деятельности для осмысленного выбора профессии.</w:t>
            </w:r>
          </w:p>
          <w:p w:rsidR="00AD068D" w:rsidRPr="00FD1EA5" w:rsidRDefault="00AD068D" w:rsidP="00B61F00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4" w:line="273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7.1.развитие экологической культуры, бережного отношения к родной земле,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Pr="00F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богатствам</w:t>
            </w:r>
            <w:r w:rsidRPr="00FD1E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D1E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и мира;</w:t>
            </w:r>
          </w:p>
          <w:p w:rsidR="00AD068D" w:rsidRPr="00FD1EA5" w:rsidRDefault="00AD068D" w:rsidP="00B61F00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7.2воспитание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FD1E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E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действиям,</w:t>
            </w:r>
            <w:r w:rsidRPr="00FD1E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приносящим вред экологии.</w:t>
            </w:r>
          </w:p>
          <w:p w:rsidR="00AD068D" w:rsidRPr="00FD1EA5" w:rsidRDefault="00AD068D" w:rsidP="00B61F00">
            <w:pPr>
              <w:pStyle w:val="a6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8.1.Ценности научного познания подразумевает:</w:t>
            </w:r>
          </w:p>
          <w:p w:rsidR="00AD068D" w:rsidRPr="00FD1EA5" w:rsidRDefault="00AD068D" w:rsidP="00B61F0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8.2содействие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Металлы и их свойства.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Электролиз расплавов.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металлах.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- восстановительные свойства неметаллов.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- восстановительные свойства неметаллов.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«Неметаллы».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неметаллах.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№2. «Получение, собирание и распознавание газов».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Кислоты органические.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Основания органические.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Основания неорганические.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соединений.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rPr>
          <w:trHeight w:val="376"/>
        </w:trPr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№3.  «Вещества и их свойства».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№3.  «Генетическая связь между соединениями».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№4.  «Решение экспериментальных задач по распознаванию веществ».</w:t>
            </w:r>
          </w:p>
        </w:tc>
        <w:tc>
          <w:tcPr>
            <w:tcW w:w="3118" w:type="dxa"/>
            <w:vMerge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068D" w:rsidRPr="00FD1EA5" w:rsidTr="00985587">
        <w:tc>
          <w:tcPr>
            <w:tcW w:w="675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44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726" w:type="dxa"/>
          </w:tcPr>
          <w:p w:rsidR="00AD068D" w:rsidRPr="00FD1EA5" w:rsidRDefault="00AD068D" w:rsidP="00F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3118" w:type="dxa"/>
            <w:vMerge/>
          </w:tcPr>
          <w:p w:rsidR="00AD068D" w:rsidRPr="00FD1EA5" w:rsidRDefault="00AD068D" w:rsidP="00AD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Pr="00FD1EA5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7C4C2B" w:rsidRDefault="007C4C2B" w:rsidP="007C4C2B">
      <w:pPr>
        <w:rPr>
          <w:rFonts w:ascii="Times New Roman" w:hAnsi="Times New Roman" w:cs="Times New Roman"/>
          <w:sz w:val="24"/>
          <w:szCs w:val="24"/>
        </w:rPr>
      </w:pPr>
    </w:p>
    <w:p w:rsidR="004D52E9" w:rsidRPr="00A47F24" w:rsidRDefault="004D52E9" w:rsidP="004D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52E9" w:rsidRPr="00A47F24" w:rsidSect="00985587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124"/>
    <w:multiLevelType w:val="hybridMultilevel"/>
    <w:tmpl w:val="D5941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75001D9C"/>
    <w:lvl w:ilvl="0" w:tplc="00000F3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5F2304"/>
    <w:multiLevelType w:val="hybridMultilevel"/>
    <w:tmpl w:val="F6D8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76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CA26750"/>
    <w:multiLevelType w:val="hybridMultilevel"/>
    <w:tmpl w:val="7BDC11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F7101E"/>
    <w:multiLevelType w:val="hybridMultilevel"/>
    <w:tmpl w:val="2818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45EC3"/>
    <w:multiLevelType w:val="hybridMultilevel"/>
    <w:tmpl w:val="1270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F5C55"/>
    <w:multiLevelType w:val="hybridMultilevel"/>
    <w:tmpl w:val="DBCE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78F7"/>
    <w:multiLevelType w:val="hybridMultilevel"/>
    <w:tmpl w:val="CD6C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22A8C"/>
    <w:rsid w:val="000253F2"/>
    <w:rsid w:val="00097B97"/>
    <w:rsid w:val="001610B3"/>
    <w:rsid w:val="001C254C"/>
    <w:rsid w:val="0024699B"/>
    <w:rsid w:val="002B6FBA"/>
    <w:rsid w:val="002D0C28"/>
    <w:rsid w:val="002D5945"/>
    <w:rsid w:val="003574CB"/>
    <w:rsid w:val="003E5031"/>
    <w:rsid w:val="00431B1F"/>
    <w:rsid w:val="004766A7"/>
    <w:rsid w:val="004D52E9"/>
    <w:rsid w:val="0059656B"/>
    <w:rsid w:val="005A30FB"/>
    <w:rsid w:val="005A674E"/>
    <w:rsid w:val="005E5F1B"/>
    <w:rsid w:val="00613E8D"/>
    <w:rsid w:val="00617A76"/>
    <w:rsid w:val="00624EC3"/>
    <w:rsid w:val="006C00B0"/>
    <w:rsid w:val="00762BF4"/>
    <w:rsid w:val="007663DF"/>
    <w:rsid w:val="007907B2"/>
    <w:rsid w:val="007C4C2B"/>
    <w:rsid w:val="008302B9"/>
    <w:rsid w:val="00955B68"/>
    <w:rsid w:val="00985587"/>
    <w:rsid w:val="00A57E74"/>
    <w:rsid w:val="00AD068D"/>
    <w:rsid w:val="00AD2CE6"/>
    <w:rsid w:val="00AD5D27"/>
    <w:rsid w:val="00B21690"/>
    <w:rsid w:val="00B61F00"/>
    <w:rsid w:val="00BB2FF7"/>
    <w:rsid w:val="00BB72D7"/>
    <w:rsid w:val="00BC3E76"/>
    <w:rsid w:val="00C20C93"/>
    <w:rsid w:val="00C27359"/>
    <w:rsid w:val="00CA2585"/>
    <w:rsid w:val="00CB0567"/>
    <w:rsid w:val="00CB2A12"/>
    <w:rsid w:val="00CF27BB"/>
    <w:rsid w:val="00DB1460"/>
    <w:rsid w:val="00DB509C"/>
    <w:rsid w:val="00DE35A4"/>
    <w:rsid w:val="00E51BCB"/>
    <w:rsid w:val="00ED341B"/>
    <w:rsid w:val="00EE0A0E"/>
    <w:rsid w:val="00F52A74"/>
    <w:rsid w:val="00F60758"/>
    <w:rsid w:val="00FD1EA5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104F"/>
  <w15:docId w15:val="{EEFB759F-303D-47FA-A00A-C879DBE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52E9"/>
  </w:style>
  <w:style w:type="paragraph" w:customStyle="1" w:styleId="c5">
    <w:name w:val="c5"/>
    <w:basedOn w:val="a"/>
    <w:rsid w:val="004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C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2B"/>
    <w:pPr>
      <w:ind w:left="720"/>
      <w:contextualSpacing/>
    </w:pPr>
  </w:style>
  <w:style w:type="character" w:customStyle="1" w:styleId="c0">
    <w:name w:val="c0"/>
    <w:basedOn w:val="a0"/>
    <w:rsid w:val="007C4C2B"/>
  </w:style>
  <w:style w:type="paragraph" w:styleId="a5">
    <w:name w:val="Normal (Web)"/>
    <w:basedOn w:val="a"/>
    <w:unhideWhenUsed/>
    <w:rsid w:val="00CA25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30FB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A30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201-Учитель</cp:lastModifiedBy>
  <cp:revision>56</cp:revision>
  <dcterms:created xsi:type="dcterms:W3CDTF">2021-08-15T10:39:00Z</dcterms:created>
  <dcterms:modified xsi:type="dcterms:W3CDTF">2021-10-20T10:29:00Z</dcterms:modified>
</cp:coreProperties>
</file>